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附件2从火种到火炬-让全球知识创造共享价值-马余刚校长7分钟讲话稿V2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附件2从火种到火炬-让全球知识创造共享价值-马余刚校长7分钟讲话稿V2 (2)是供实验任务使用的业务输入，涵盖背景、现状、规则和待确认记录。本文件提供任务处理前的合成原始材料。分析、修改、总结及最终交付由运行中的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附件2从火种到火炬-让全球知识创造共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35738.64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附件2从火种到火炬-让全球知识创造共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42793.92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附件2从火种到火炬-让全球知识创造共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59055.33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附件2从火种到火炬-让全球知识创造共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11880.96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附件2从火种到火炬-让全球知识创造共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26599.44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