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Anisoprint_B+轮_股权转让协议 - SH20260827 redline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甲方为实验委托方，乙方为实验服务方。本协议草案围绕Anisoprint_B+轮_股权转让协议 - SH20260827 redline提供业务材料收集、技术咨询与阶段方案讨论。双方均为虚构测试主体。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合同含税总价150000元。签署后支付30%，阶段方案确认后支付40%，全部验收后支付30%。超出约定范围的工作须另行书面确认费用。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Anisoprint_B+轮_股权转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9876.6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Anisoprint_B+轮_股权转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33</w:t>
            </w:r>
          </w:p>
        </w:tc>
        <w:tc>
          <w:tcPr>
            <w:tcW w:type="dxa" w:w="1704"/>
          </w:tcPr>
          <w:p>
            <w:r>
              <w:t>54159.27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Anisoprint_B+轮_股权转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5529.68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Anisoprint_B+轮_股权转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4328.17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Anisoprint_B+轮_股权转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3800.7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