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科技 成果创新资料及申请表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科技 成果创新资料及申请表是供实验任务使用的业务输入，涵盖背景、现状、规则和待确认记录。本文件提供任务处理前的合成原始材料。分析、修改、总结及最终交付由运行中的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  <w:tc>
          <w:tcPr>
            <w:tcW w:type="dxa" w:w="1704"/>
          </w:tcPr>
          <w:p>
            <w:r>
              <w:t>负责人</w:t>
            </w:r>
          </w:p>
        </w:tc>
        <w:tc>
          <w:tcPr>
            <w:tcW w:type="dxa" w:w="1704"/>
          </w:tcPr>
          <w:p>
            <w:r>
              <w:t>姓名</w:t>
            </w:r>
          </w:p>
        </w:tc>
        <w:tc>
          <w:tcPr>
            <w:tcW w:type="dxa" w:w="1704"/>
          </w:tcPr>
          <w:p>
            <w:r>
              <w:t>技术指标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科技 成果创新资料及申请表 单位 1</w:t>
            </w:r>
          </w:p>
        </w:tc>
        <w:tc>
          <w:tcPr>
            <w:tcW w:type="dxa" w:w="1704"/>
          </w:tcPr>
          <w:p>
            <w:r>
              <w:t>10122.58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科技 成果创新资料及申请表 技术指标 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科技 成果创新资料及申请表 单位 2</w:t>
            </w:r>
          </w:p>
        </w:tc>
        <w:tc>
          <w:tcPr>
            <w:tcW w:type="dxa" w:w="1704"/>
          </w:tcPr>
          <w:p>
            <w:r>
              <w:t>9932.56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科技 成果创新资料及申请表 技术指标 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科技 成果创新资料及申请表 单位 3</w:t>
            </w:r>
          </w:p>
        </w:tc>
        <w:tc>
          <w:tcPr>
            <w:tcW w:type="dxa" w:w="1704"/>
          </w:tcPr>
          <w:p>
            <w:r>
              <w:t>5083.65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科技 成果创新资料及申请表 技术指标 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科技 成果创新资料及申请表 单位 4</w:t>
            </w:r>
          </w:p>
        </w:tc>
        <w:tc>
          <w:tcPr>
            <w:tcW w:type="dxa" w:w="1704"/>
          </w:tcPr>
          <w:p>
            <w:r>
              <w:t>51791.36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科技 成果创新资料及申请表 技术指标 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科技 成果创新资料及申请表 单位 5</w:t>
            </w:r>
          </w:p>
        </w:tc>
        <w:tc>
          <w:tcPr>
            <w:tcW w:type="dxa" w:w="1704"/>
          </w:tcPr>
          <w:p>
            <w:r>
              <w:t>9019.23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科技 成果创新资料及申请表 技术指标 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