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0-瑞联新材2021年限制性股票尽职调查文件清单-20210918.doc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事项和对象  </w:t>
      </w:r>
      <w:r>
        <w:t>西安瑞联新材料股份有限公司2021年限制性股票激励计划整体方案尽调资料清单。实验对象A参加、B放弃、C未参加且既有持股6%，身份不互相覆盖。</w:t>
      </w:r>
    </w:p>
    <w:p>
      <w:pPr>
        <w:keepLines/>
      </w:pPr>
      <w:r>
        <w:rPr>
          <w:b/>
        </w:rPr>
        <w:t xml:space="preserve">一、公司和决策  </w:t>
      </w:r>
      <w:r>
        <w:t>公司章程、历次董事会/股东会决议、激励草案、考核办法、授权范围及公告样稿。收到状态：章程待核，草案/考核办法为实验附件。</w:t>
      </w:r>
    </w:p>
    <w:p>
      <w:pPr>
        <w:keepLines/>
      </w:pPr>
      <w:r>
        <w:rPr>
          <w:b/>
        </w:rPr>
        <w:t xml:space="preserve">二、对象与授予  </w:t>
      </w:r>
      <w:r>
        <w:t>授予名单、身份及任职证明、参加确认函、自愿放弃函、授予协议。实验A20000股×10元=20万元，三期归属40%/30%/30%；真实数量和价格未知。</w:t>
      </w:r>
    </w:p>
    <w:p>
      <w:pPr>
        <w:keepLines/>
      </w:pPr>
      <w:r>
        <w:rPr>
          <w:b/>
        </w:rPr>
        <w:t xml:space="preserve">三、交易与信息  </w:t>
      </w:r>
      <w:r>
        <w:t>买卖股票记录、内幕信息知情人名单、各对象访谈、关联关系和持股5%以上自然人承诺。相关原证据签字及账户待核。</w:t>
      </w:r>
    </w:p>
    <w:p>
      <w:pPr>
        <w:keepLines/>
      </w:pPr>
      <w:r>
        <w:rPr>
          <w:b/>
        </w:rPr>
        <w:t xml:space="preserve">四、披露与归属  </w:t>
      </w:r>
      <w:r>
        <w:t>公示记录、监事核查、授予条件、付款及登记流程资料。资料栏区分已收/待核/未收，本清单没有预先生成法律结论。</w:t>
      </w:r>
    </w:p>
    <w:p>
      <w:pPr>
        <w:keepLines/>
      </w:pPr>
      <w:r>
        <w:rPr>
          <w:b/>
        </w:rPr>
        <w:t xml:space="preserve">记录确认  </w:t>
      </w:r>
      <w:r>
        <w:t>接收人、签名、核查日期留空。真实监管程序与原文件全文未恢复；此为可读可编辑的实验初始清单。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0-瑞联新材2021年限制性股票尽职调查文件清单-20210918.doc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