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科学数据填写要求(1)</w:t>
      </w:r>
    </w:p>
    <w:p>
      <w:pPr>
        <w:keepLines/>
      </w:pPr>
      <w:r>
        <w:rPr>
          <w:b/>
        </w:rPr>
        <w:t xml:space="preserve">材料状态  </w:t>
      </w:r>
      <w:r>
        <w:t>实验科学数据填写要求表，原上海项目文件/门户截图/正式指南版本未知。</w:t>
      </w:r>
    </w:p>
    <w:p>
      <w:pPr>
        <w:keepLines/>
      </w:pPr>
      <w:r>
        <w:rPr>
          <w:b/>
        </w:rPr>
        <w:t xml:space="preserve">要求字段  </w:t>
      </w:r>
      <w:r>
        <w:t>数据集名称、数据集编号、项目类别、资助项目编号、负责人、联系人、形成时间、采样或实验对象、指标与单位、数据格式、文件数量、存储体积、质量控制方法、共享许可、访问方式、关联论文与原始数据来源。</w:t>
      </w:r>
    </w:p>
    <w:p>
      <w:pPr>
        <w:keepLines/>
      </w:pPr>
      <w:r>
        <w:rPr>
          <w:b/>
        </w:rPr>
        <w:t xml:space="preserve">原始数值  </w:t>
      </w:r>
      <w:r>
        <w:t>保留原观察值、重复编号、组别、时间和单位，不将统计P值当作原观测值。</w:t>
      </w:r>
    </w:p>
    <w:p>
      <w:pPr>
        <w:keepLines/>
      </w:pPr>
      <w:r>
        <w:rPr>
          <w:b/>
        </w:rPr>
        <w:t xml:space="preserve">待填写  </w:t>
      </w:r>
      <w:r>
        <w:t>项目资助编号、官方分类字典、负责人及联系电话、门户字段与是否允许公开共享尚待确认。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