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合生纪康_运营总监(CGT创新药方向)_JD</w:t>
      </w:r>
    </w:p>
    <w:p>
      <w:r>
        <w:t>实验合成输入：依原用户请求与文件名推断用途；不是原企业文件，不构成真实政策、人物履历或公开论文。</w:t>
      </w:r>
    </w:p>
    <w:p>
      <w:pPr>
        <w:pStyle w:val="Heading2"/>
      </w:pPr>
      <w:r>
        <w:t>系统范围</w:t>
      </w:r>
    </w:p>
    <w:p>
      <w:r>
        <w:t>合生纪康_运营总监(CGT创新药方向)_JD用于实验业务资料管理，包含原始数据导入、字段校验、记录查询、文件导出和运行日志。系统不包含预写的用户目标答案。</w:t>
      </w:r>
    </w:p>
    <w:p>
      <w:pPr>
        <w:pStyle w:val="Heading2"/>
      </w:pPr>
      <w:r>
        <w:t>输入接口</w:t>
      </w:r>
    </w:p>
    <w:p>
      <w:r>
        <w:t>输入使用UTF-8 JSON或CSV，记录至少包含id、title、status、amount与date。id为字符串且唯一，amount为非负数，date采用YYYY-MM-DD。错误输入应返回具体字段和原因。</w:t>
      </w:r>
    </w:p>
    <w:p>
      <w:pPr>
        <w:pStyle w:val="Heading2"/>
      </w:pPr>
      <w:r>
        <w:t>组件关系</w:t>
      </w:r>
    </w:p>
    <w:p>
      <w:r>
        <w:t>数据读取、业务计算与展示相互独立。文件存储位于项目data目录；运行时通过命令行参数指定输入与输出，不依赖开发者个人绝对路径。</w:t>
      </w:r>
    </w:p>
    <w:p>
      <w:pPr>
        <w:pStyle w:val="Heading2"/>
      </w:pPr>
      <w:r>
        <w:t>异常与测试数据</w:t>
      </w:r>
    </w:p>
    <w:p>
      <w:r>
        <w:t>示例输入包含正常记录、一个待审核记录和一个缺失备注的记录。外部服务不默认成功，接口不存在时保留实际错误，由环境适配提供真实本地测试服务。</w:t>
      </w:r>
    </w:p>
    <w:p>
      <w:pPr>
        <w:pStyle w:val="Heading2"/>
      </w:pPr>
      <w:r>
        <w:t>维护说明</w:t>
      </w:r>
    </w:p>
    <w:p>
      <w:r>
        <w:t>修改前读取README、配置与入口文件，记录现有输入和预期输出。工具调用与交付均由运行中的agent完成，本材料只提供起始项目。</w:t>
      </w:r>
    </w:p>
    <w:p>
      <w:pPr>
        <w:pStyle w:val="Heading2"/>
      </w:pPr>
      <w:r>
        <w:t>原始记录样例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t>序号</w:t>
            </w:r>
          </w:p>
        </w:tc>
        <w:tc>
          <w:tcPr>
            <w:tcW w:type="dxa" w:w="1704"/>
          </w:tcPr>
          <w:p>
            <w:r>
              <w:t>事项名称</w:t>
            </w:r>
          </w:p>
        </w:tc>
        <w:tc>
          <w:tcPr>
            <w:tcW w:type="dxa" w:w="1704"/>
          </w:tcPr>
          <w:p>
            <w:r>
              <w:t>所属部门</w:t>
            </w:r>
          </w:p>
        </w:tc>
        <w:tc>
          <w:tcPr>
            <w:tcW w:type="dxa" w:w="1704"/>
          </w:tcPr>
          <w:p>
            <w:r>
              <w:t>日期</w:t>
            </w:r>
          </w:p>
        </w:tc>
        <w:tc>
          <w:tcPr>
            <w:tcW w:type="dxa" w:w="1704"/>
          </w:tcPr>
          <w:p>
            <w:r>
              <w:t>数量</w:t>
            </w:r>
          </w:p>
        </w:tc>
        <w:tc>
          <w:tcPr>
            <w:tcW w:type="dxa" w:w="1704"/>
          </w:tcPr>
          <w:p>
            <w:r>
              <w:t>金额</w:t>
            </w:r>
          </w:p>
        </w:tc>
      </w:tr>
      <w:tr>
        <w:tc>
          <w:tcPr>
            <w:tcW w:type="dxa" w:w="1704"/>
          </w:tcPr>
          <w:p>
            <w:r>
              <w:t>1</w:t>
            </w:r>
          </w:p>
        </w:tc>
        <w:tc>
          <w:tcPr>
            <w:tcW w:type="dxa" w:w="1704"/>
          </w:tcPr>
          <w:p>
            <w:r>
              <w:t>合生纪康_运营总监(CGT创新药方向 事项名称 1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2026-04-01</w:t>
            </w:r>
          </w:p>
        </w:tc>
        <w:tc>
          <w:tcPr>
            <w:tcW w:type="dxa" w:w="1704"/>
          </w:tcPr>
          <w:p>
            <w:r>
              <w:t>24</w:t>
            </w:r>
          </w:p>
        </w:tc>
        <w:tc>
          <w:tcPr>
            <w:tcW w:type="dxa" w:w="1704"/>
          </w:tcPr>
          <w:p>
            <w:r>
              <w:t>33465.84</w:t>
            </w:r>
          </w:p>
        </w:tc>
      </w:tr>
      <w:tr>
        <w:tc>
          <w:tcPr>
            <w:tcW w:type="dxa" w:w="1704"/>
          </w:tcPr>
          <w:p>
            <w:r>
              <w:t>2</w:t>
            </w:r>
          </w:p>
        </w:tc>
        <w:tc>
          <w:tcPr>
            <w:tcW w:type="dxa" w:w="1704"/>
          </w:tcPr>
          <w:p>
            <w:r>
              <w:t>合生纪康_运营总监(CGT创新药方向 事项名称 2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2026-04-02</w:t>
            </w:r>
          </w:p>
        </w:tc>
        <w:tc>
          <w:tcPr>
            <w:tcW w:type="dxa" w:w="1704"/>
          </w:tcPr>
          <w:p>
            <w:r>
              <w:t>23</w:t>
            </w:r>
          </w:p>
        </w:tc>
        <w:tc>
          <w:tcPr>
            <w:tcW w:type="dxa" w:w="1704"/>
          </w:tcPr>
          <w:p>
            <w:r>
              <w:t>36232.59</w:t>
            </w:r>
          </w:p>
        </w:tc>
      </w:tr>
      <w:tr>
        <w:tc>
          <w:tcPr>
            <w:tcW w:type="dxa" w:w="1704"/>
          </w:tcPr>
          <w:p>
            <w:r>
              <w:t>3</w:t>
            </w:r>
          </w:p>
        </w:tc>
        <w:tc>
          <w:tcPr>
            <w:tcW w:type="dxa" w:w="1704"/>
          </w:tcPr>
          <w:p>
            <w:r>
              <w:t>合生纪康_运营总监(CGT创新药方向 事项名称 3</w:t>
            </w:r>
          </w:p>
        </w:tc>
        <w:tc>
          <w:tcPr>
            <w:tcW w:type="dxa" w:w="1704"/>
          </w:tcPr>
          <w:p>
            <w:r>
              <w:t>运营部</w:t>
            </w:r>
          </w:p>
        </w:tc>
        <w:tc>
          <w:tcPr>
            <w:tcW w:type="dxa" w:w="1704"/>
          </w:tcPr>
          <w:p>
            <w:r>
              <w:t>2026-04-03</w:t>
            </w:r>
          </w:p>
        </w:tc>
        <w:tc>
          <w:tcPr>
            <w:tcW w:type="dxa" w:w="1704"/>
          </w:tcPr>
          <w:p>
            <w:r>
              <w:t>17</w:t>
            </w:r>
          </w:p>
        </w:tc>
        <w:tc>
          <w:tcPr>
            <w:tcW w:type="dxa" w:w="1704"/>
          </w:tcPr>
          <w:p>
            <w:r>
              <w:t>21849.25</w:t>
            </w:r>
          </w:p>
        </w:tc>
      </w:tr>
      <w:tr>
        <w:tc>
          <w:tcPr>
            <w:tcW w:type="dxa" w:w="1704"/>
          </w:tcPr>
          <w:p>
            <w:r>
              <w:t>4</w:t>
            </w:r>
          </w:p>
        </w:tc>
        <w:tc>
          <w:tcPr>
            <w:tcW w:type="dxa" w:w="1704"/>
          </w:tcPr>
          <w:p>
            <w:r>
              <w:t>合生纪康_运营总监(CGT创新药方向 事项名称 4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2026-04-04</w:t>
            </w:r>
          </w:p>
        </w:tc>
        <w:tc>
          <w:tcPr>
            <w:tcW w:type="dxa" w:w="1704"/>
          </w:tcPr>
          <w:p>
            <w:r>
              <w:t>18</w:t>
            </w:r>
          </w:p>
        </w:tc>
        <w:tc>
          <w:tcPr>
            <w:tcW w:type="dxa" w:w="1704"/>
          </w:tcPr>
          <w:p>
            <w:r>
              <w:t>2987.46</w:t>
            </w:r>
          </w:p>
        </w:tc>
      </w:tr>
      <w:tr>
        <w:tc>
          <w:tcPr>
            <w:tcW w:type="dxa" w:w="1704"/>
          </w:tcPr>
          <w:p>
            <w:r>
              <w:t>5</w:t>
            </w:r>
          </w:p>
        </w:tc>
        <w:tc>
          <w:tcPr>
            <w:tcW w:type="dxa" w:w="1704"/>
          </w:tcPr>
          <w:p>
            <w:r>
              <w:t>合生纪康_运营总监(CGT创新药方向 事项名称 5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2026-04-05</w:t>
            </w:r>
          </w:p>
        </w:tc>
        <w:tc>
          <w:tcPr>
            <w:tcW w:type="dxa" w:w="1704"/>
          </w:tcPr>
          <w:p>
            <w:r>
              <w:t>36</w:t>
            </w:r>
          </w:p>
        </w:tc>
        <w:tc>
          <w:tcPr>
            <w:tcW w:type="dxa" w:w="1704"/>
          </w:tcPr>
          <w:p>
            <w:r>
              <w:t>38466.0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