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西安瑞联新材料股份有限公司-限制性股票授予协议书2021018-srt修订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甲方为实验委托方，乙方为实验服务方。本协议草案围绕西安瑞联新材料股份有限公司-限制性股票授予协议书2021018-srt修订提供业务材料收集、技术咨询与阶段方案讨论。双方均为虚构测试主体。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西安瑞联新材料股份有限公司-限制性股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17778.02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西安瑞联新材料股份有限公司-限制性股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24299.73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西安瑞联新材料股份有限公司-限制性股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51939.2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西安瑞联新材料股份有限公司-限制性股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25243.68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西安瑞联新材料股份有限公司-限制性股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4314.6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