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B9BC7">
      <w:pPr>
        <w:spacing w:after="40"/>
      </w:pPr>
      <w:bookmarkStart w:id="0" w:name="_GoBack"/>
      <w:bookmarkEnd w:id="0"/>
      <w:r>
        <w:rPr>
          <w:rFonts w:ascii="微软雅黑" w:hAnsi="微软雅黑" w:eastAsia="微软雅黑"/>
          <w:b/>
          <w:color w:val="14317B"/>
          <w:sz w:val="34"/>
        </w:rPr>
        <w:t>合生纪康 · 工程菌助理研发工程师 岗位 JD</w:t>
      </w:r>
    </w:p>
    <w:p w14:paraId="61891799">
      <w:pPr>
        <w:spacing w:after="120"/>
      </w:pPr>
      <w:r>
        <w:rPr>
          <w:rFonts w:ascii="微软雅黑" w:hAnsi="微软雅黑" w:eastAsia="微软雅黑"/>
          <w:b/>
          <w:color w:val="006BE8"/>
          <w:sz w:val="21"/>
        </w:rPr>
        <w:t>天使轮阶段 · 研发事业部 · 工程菌方向执行岗</w:t>
      </w:r>
    </w:p>
    <w:p w14:paraId="762FCBA3">
      <w:pPr>
        <w:spacing w:before="160" w:after="40"/>
      </w:pPr>
      <w:r>
        <w:rPr>
          <w:rFonts w:ascii="微软雅黑" w:hAnsi="微软雅黑" w:eastAsia="微软雅黑"/>
          <w:b/>
          <w:color w:val="006BE8"/>
          <w:sz w:val="22"/>
        </w:rPr>
        <w:t>公司简介</w:t>
      </w:r>
    </w:p>
    <w:p w14:paraId="00F9803C">
      <w:pPr>
        <w:spacing w:after="60"/>
      </w:pPr>
      <w:r>
        <w:rPr>
          <w:rFonts w:ascii="微软雅黑" w:hAnsi="微软雅黑" w:eastAsia="微软雅黑"/>
          <w:b w:val="0"/>
          <w:color w:val="555555"/>
          <w:sz w:val="21"/>
        </w:rPr>
        <w:t>合生纪康（HosynBiomeX）聚焦代谢性亚健康的双阶益生菌（天然益生菌 + 工程化益生菌）研发与产业化，技术源自华东师范大学叶海峰教授团队（多项国家重点研发计划，Science / Nature / NBT 等顶刊论文，30+ 发明专利）。公司秉持“强科技 · 强功效 · 强信任”理念，为高尿酸、减肥、降糖等人群提供一站式解决方案。首款天然降尿酸益生菌（葉田强®）已于 2026 年 8 月以普通食品形式上市，工程化管线走 FDA GRAS 认证 + 国务院 818 号令双轨转化路径。</w:t>
      </w:r>
    </w:p>
    <w:p w14:paraId="69B959FB">
      <w:pPr>
        <w:spacing w:before="160" w:after="40"/>
      </w:pPr>
      <w:r>
        <w:rPr>
          <w:rFonts w:ascii="微软雅黑" w:hAnsi="微软雅黑" w:eastAsia="微软雅黑"/>
          <w:b/>
          <w:color w:val="006BE8"/>
          <w:sz w:val="22"/>
        </w:rPr>
        <w:t>岗位信息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AEE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ACF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项目</w:t>
            </w:r>
          </w:p>
        </w:tc>
        <w:tc>
          <w:tcPr>
            <w:tcW w:w="4320" w:type="dxa"/>
          </w:tcPr>
          <w:p w14:paraId="4EE20E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内容</w:t>
            </w:r>
          </w:p>
        </w:tc>
      </w:tr>
      <w:tr w14:paraId="21EF3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5012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岗位</w:t>
            </w:r>
          </w:p>
        </w:tc>
        <w:tc>
          <w:tcPr>
            <w:tcW w:w="4320" w:type="dxa"/>
          </w:tcPr>
          <w:p w14:paraId="16AD0D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工程菌助理研发工程师</w:t>
            </w:r>
          </w:p>
        </w:tc>
      </w:tr>
      <w:tr w14:paraId="1A961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B8B5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部门</w:t>
            </w:r>
          </w:p>
        </w:tc>
        <w:tc>
          <w:tcPr>
            <w:tcW w:w="4320" w:type="dxa"/>
          </w:tcPr>
          <w:p w14:paraId="2A14D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研发事业部 · 工程菌方向</w:t>
            </w:r>
          </w:p>
        </w:tc>
      </w:tr>
      <w:tr w14:paraId="1391B0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D4EE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汇报</w:t>
            </w:r>
          </w:p>
        </w:tc>
        <w:tc>
          <w:tcPr>
            <w:tcW w:w="4320" w:type="dxa"/>
          </w:tcPr>
          <w:p w14:paraId="2E009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工程菌研发负责人 / 工程菌助理研发经理</w:t>
            </w:r>
          </w:p>
        </w:tc>
      </w:tr>
      <w:tr w14:paraId="05D1D3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DAFC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地点</w:t>
            </w:r>
          </w:p>
        </w:tc>
        <w:tc>
          <w:tcPr>
            <w:tcW w:w="4320" w:type="dxa"/>
          </w:tcPr>
          <w:p w14:paraId="4569E1E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上海</w:t>
            </w:r>
            <w:r>
              <w:rPr>
                <w:rFonts w:hint="eastAsia"/>
                <w:b w:val="0"/>
                <w:color w:val="555555"/>
                <w:sz w:val="20"/>
                <w:lang w:val="en-US" w:eastAsia="zh-CN"/>
              </w:rPr>
              <w:t>闵行</w:t>
            </w:r>
          </w:p>
        </w:tc>
      </w:tr>
      <w:tr w14:paraId="3ECE5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4EF8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4317B"/>
                <w:sz w:val="20"/>
              </w:rPr>
              <w:t>薪资</w:t>
            </w:r>
          </w:p>
        </w:tc>
        <w:tc>
          <w:tcPr>
            <w:tcW w:w="4320" w:type="dxa"/>
          </w:tcPr>
          <w:p w14:paraId="09862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555555"/>
                <w:sz w:val="20"/>
              </w:rPr>
              <w:t>年薪 18 万</w:t>
            </w:r>
          </w:p>
        </w:tc>
      </w:tr>
    </w:tbl>
    <w:p w14:paraId="7AA53880">
      <w:pPr>
        <w:spacing w:before="160" w:after="40"/>
      </w:pPr>
      <w:r>
        <w:rPr>
          <w:rFonts w:ascii="微软雅黑" w:hAnsi="微软雅黑" w:eastAsia="微软雅黑"/>
          <w:b/>
          <w:color w:val="006BE8"/>
          <w:sz w:val="22"/>
        </w:rPr>
        <w:t>一、岗位职责</w:t>
      </w:r>
    </w:p>
    <w:p w14:paraId="333B616A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实验执行：在负责人指导下完成基因克隆、表达载体构建、底盘菌株编辑与筛选等常规实验。</w:t>
      </w:r>
    </w:p>
    <w:p w14:paraId="48C88755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发酵与检测：协助发酵小试操作、样品采集与功能产物检测，记录关键参数。</w:t>
      </w:r>
    </w:p>
    <w:p w14:paraId="4513C9AE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数据记录与归档：规范填写实验记录本，整理原始数据，维护种子库与菌株档案。</w:t>
      </w:r>
    </w:p>
    <w:p w14:paraId="26A5D456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平台与物料维护：协助实验室 SOP 落地、仪器与试剂物料管理，遵守生物安全与合规要求。</w:t>
      </w:r>
    </w:p>
    <w:p w14:paraId="075E2220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文献与进展汇报：跟踪工程菌相关文献，周期性整理实验进展并向负责人汇报。</w:t>
      </w:r>
    </w:p>
    <w:p w14:paraId="20A848CA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技术协同：配合天然菌研发与工艺团队，在交叉实验与数据共享上保持协同。</w:t>
      </w:r>
    </w:p>
    <w:p w14:paraId="06119180">
      <w:pPr>
        <w:spacing w:before="160" w:after="40"/>
      </w:pPr>
      <w:r>
        <w:rPr>
          <w:rFonts w:ascii="微软雅黑" w:hAnsi="微软雅黑" w:eastAsia="微软雅黑"/>
          <w:b/>
          <w:color w:val="006BE8"/>
          <w:sz w:val="22"/>
        </w:rPr>
        <w:t>二、任职要求</w:t>
      </w:r>
    </w:p>
    <w:p w14:paraId="3DF94771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【必备】</w:t>
      </w:r>
      <w:r>
        <w:rPr>
          <w:rFonts w:hint="eastAsia"/>
          <w:b w:val="0"/>
          <w:color w:val="555555"/>
          <w:sz w:val="21"/>
          <w:lang w:val="en-US" w:eastAsia="zh-CN"/>
        </w:rPr>
        <w:t>硕士</w:t>
      </w:r>
      <w:r>
        <w:rPr>
          <w:rFonts w:ascii="微软雅黑" w:hAnsi="微软雅黑" w:eastAsia="微软雅黑"/>
          <w:b w:val="0"/>
          <w:color w:val="555555"/>
          <w:sz w:val="21"/>
        </w:rPr>
        <w:t>及以上，合成生物学 / 微生物学 / 发酵工程 / 生物化工相关专业。</w:t>
      </w:r>
    </w:p>
    <w:p w14:paraId="561136A3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【必备】1 年以上菌株构建 / 分子克隆实验经验；或实验功底扎实的优秀应届硕士。</w:t>
      </w:r>
    </w:p>
    <w:p w14:paraId="5D703DDB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【必备】熟悉</w:t>
      </w:r>
      <w:r>
        <w:rPr>
          <w:rFonts w:hint="eastAsia"/>
          <w:b w:val="0"/>
          <w:color w:val="555555"/>
          <w:sz w:val="21"/>
          <w:lang w:val="en-US" w:eastAsia="zh-CN"/>
        </w:rPr>
        <w:t>大肠杆菌的基因敲入和敲除，</w:t>
      </w:r>
      <w:r>
        <w:rPr>
          <w:rFonts w:ascii="微软雅黑" w:hAnsi="微软雅黑" w:eastAsia="微软雅黑"/>
          <w:b w:val="0"/>
          <w:color w:val="555555"/>
          <w:sz w:val="21"/>
        </w:rPr>
        <w:t>掌握微生物培养与发酵基本操作</w:t>
      </w:r>
      <w:r>
        <w:rPr>
          <w:rFonts w:hint="eastAsia"/>
          <w:b w:val="0"/>
          <w:color w:val="555555"/>
          <w:sz w:val="21"/>
          <w:lang w:eastAsia="zh-CN"/>
        </w:rPr>
        <w:t>，</w:t>
      </w:r>
      <w:r>
        <w:rPr>
          <w:rFonts w:hint="eastAsia"/>
          <w:b w:val="0"/>
          <w:color w:val="555555"/>
          <w:sz w:val="21"/>
          <w:lang w:val="en-US" w:eastAsia="zh-CN"/>
        </w:rPr>
        <w:t>同时熟悉枯草或者乳酸菌遗传操作者优先</w:t>
      </w:r>
      <w:r>
        <w:rPr>
          <w:rFonts w:ascii="微软雅黑" w:hAnsi="微软雅黑" w:eastAsia="微软雅黑"/>
          <w:b w:val="0"/>
          <w:color w:val="555555"/>
          <w:sz w:val="21"/>
        </w:rPr>
        <w:t>。</w:t>
      </w:r>
    </w:p>
    <w:p w14:paraId="02E54DE9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【重要】有益生菌 / 食品菌株 / 医学相关菌株实验室经验者优先。</w:t>
      </w:r>
    </w:p>
    <w:p w14:paraId="48ACA424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【重要】</w:t>
      </w:r>
      <w:r>
        <w:rPr>
          <w:rFonts w:hint="eastAsia"/>
          <w:b w:val="0"/>
          <w:color w:val="555555"/>
          <w:sz w:val="21"/>
          <w:lang w:val="en-US" w:eastAsia="zh-CN"/>
        </w:rPr>
        <w:t>具有小鼠基本操作技能者优先</w:t>
      </w:r>
      <w:r>
        <w:rPr>
          <w:rFonts w:ascii="微软雅黑" w:hAnsi="微软雅黑" w:eastAsia="微软雅黑"/>
          <w:b w:val="0"/>
          <w:color w:val="555555"/>
          <w:sz w:val="21"/>
        </w:rPr>
        <w:t>。</w:t>
      </w:r>
    </w:p>
    <w:p w14:paraId="1222E15C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【重要】严谨、细致、实验文档规范，能适应初创快节奏与多角色协作。</w:t>
      </w:r>
    </w:p>
    <w:p w14:paraId="364A6465">
      <w:pPr>
        <w:spacing w:before="160" w:after="40"/>
      </w:pPr>
      <w:r>
        <w:rPr>
          <w:rFonts w:ascii="微软雅黑" w:hAnsi="微软雅黑" w:eastAsia="微软雅黑"/>
          <w:b/>
          <w:color w:val="006BE8"/>
          <w:sz w:val="22"/>
        </w:rPr>
        <w:t>三、我们提供</w:t>
      </w:r>
    </w:p>
    <w:p w14:paraId="7CCE40C7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直接参与工程菌方向从 0 搭建，成长路径清晰。</w:t>
      </w:r>
    </w:p>
    <w:p w14:paraId="5A748D97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顶级科研背书（华东师范大学叶海峰院长团队，Nature / Science 多篇，30+ 发明专利）。</w:t>
      </w:r>
    </w:p>
    <w:p w14:paraId="17FF6194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站在益生菌赛道政策红利窗口（国务院 818 号令），工程菌方向天花板高。</w:t>
      </w:r>
    </w:p>
    <w:p w14:paraId="47CC5E9A">
      <w:pPr>
        <w:pStyle w:val="14"/>
        <w:spacing w:after="40"/>
      </w:pPr>
      <w:r>
        <w:rPr>
          <w:rFonts w:ascii="微软雅黑" w:hAnsi="微软雅黑" w:eastAsia="微软雅黑"/>
          <w:b w:val="0"/>
          <w:color w:val="555555"/>
          <w:sz w:val="21"/>
        </w:rPr>
        <w:t>务实、扁平、不内耗的团队氛围</w:t>
      </w:r>
      <w:r>
        <w:rPr>
          <w:rFonts w:hint="eastAsia"/>
          <w:b w:val="0"/>
          <w:color w:val="555555"/>
          <w:sz w:val="21"/>
          <w:lang w:eastAsia="zh-CN"/>
        </w:rPr>
        <w:t>。</w:t>
      </w:r>
    </w:p>
    <w:p w14:paraId="3A72ED51">
      <w:pPr>
        <w:spacing w:after="6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D8442C"/>
    <w:rsid w:val="48C54072"/>
    <w:rsid w:val="70A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838</Words>
  <Characters>892</Characters>
  <Lines>0</Lines>
  <Paragraphs>0</Paragraphs>
  <TotalTime>7</TotalTime>
  <ScaleCrop>false</ScaleCrop>
  <LinksUpToDate>false</LinksUpToDate>
  <CharactersWithSpaces>952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银</cp:lastModifiedBy>
  <dcterms:modified xsi:type="dcterms:W3CDTF">2026-09-04T09:56:12Z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eyJoZGlkIjoiYjUxNTBiZjVjOTRkNjQ0MThiZjU3MmJmZDc2OWRhZjEiLCJ1c2VySWQiOiIxNjA3NjU1MTU0In0=</vt:lpwstr>
  </property>
  <property fmtid="{D5CDD505-2E9C-101B-9397-08002B2CF9AE}" pid="3" name="KSOProductBuildVer">
    <vt:lpwstr>2052-12.1.0.26936</vt:lpwstr>
  </property>
  <property fmtid="{D5CDD505-2E9C-101B-9397-08002B2CF9AE}" pid="4" name="ICV">
    <vt:lpwstr>048AE021805A42A0843084CFF464E051_13</vt:lpwstr>
  </property>
</Properties>
</file>