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项目公司股权转让协议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甲方为转让方恒澜投资公司，乙方为受让方云衡资本公司，目标公司为澄川设备公司。 双方联系人使用职务称谓，签署人授权待公司确认。本协议仅用于转让目标公司5%股权，不得扩大为与本项目无关的业务。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转让价款共1000000元；5.1签约支付300000元，5.2三个月后支付700000元。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拟于2026年10月签署，转让方配合工商材料。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支付与交割</w:t>
      </w:r>
    </w:p>
    <w:p>
      <w:r>
        <w:t>5.1 乙方签署后支付30%首款。</w:t>
      </w:r>
    </w:p>
    <w:p>
      <w:r>
        <w:t>5.2 余款在签约后三个月支付；甲方收到首款后即转移全部股东权利。</w:t>
      </w:r>
    </w:p>
    <w:p>
      <w:r>
        <w:t>5.3 乙方不付尾款时甲方继续配合交割，尾款不影响权利转移。</w:t>
      </w:r>
    </w:p>
    <w:p>
      <w:pPr>
        <w:pStyle w:val="Heading1"/>
      </w:pPr>
      <w:r>
        <w:t>6 资料与陈述</w:t>
      </w:r>
    </w:p>
    <w:p>
      <w:r>
        <w:t>双方确认股权不存在已披露外的质押；目标公司提供股东名册、出资与章程。甲方协助签署所需文件，但不承诺目标公司未来收益。</w:t>
      </w:r>
    </w:p>
    <w:p>
      <w:pPr>
        <w:pStyle w:val="Heading1"/>
      </w:pPr>
      <w:r>
        <w:t>7 交割后安排</w:t>
      </w:r>
    </w:p>
    <w:p>
      <w:r>
        <w:t>甲方收齐价款后30日内完成资料交接。附件付款计划仍为两期30%/70%，工商手续及合理费用由双方业务确认。</w:t>
      </w:r>
    </w:p>
    <w:p>
      <w:pPr>
        <w:pStyle w:val="Heading1"/>
      </w:pPr>
      <w:r>
        <w:t>8 违约与解除</w:t>
      </w:r>
    </w:p>
    <w:p>
      <w:r>
        <w:t>付款迟延每日按未付金额0.02%计违约金；迟延30日可要求解除，但已转移权利的恢复流程未约定。</w:t>
      </w:r>
    </w:p>
    <w:p>
      <w:pPr>
        <w:pStyle w:val="Heading1"/>
      </w:pPr>
      <w:r>
        <w:t>9 附件</w:t>
      </w:r>
    </w:p>
    <w:p>
      <w:r>
        <w:t>附件一股权清单为5%；附件二支付计划为300000与700000元；附件三资料交接清单。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