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性能测试结果</w:t>
      </w:r>
    </w:p>
    <w:p>
      <w:r>
        <w:t>用户：test_log2--&gt;场景配置--&gt;:开机用时2秒 【start:2020-06-12 16:49:39,end:2020-06-12 16:49:41】</w:t>
      </w:r>
    </w:p>
    <w:p>
      <w:r>
        <w:drawing>
          <wp:inline xmlns:a="http://schemas.openxmlformats.org/drawingml/2006/main" xmlns:pic="http://schemas.openxmlformats.org/drawingml/2006/picture">
            <wp:extent cx="5486400" cy="2643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log2_2s_succes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用户：test_log18--&gt;场景配置--&gt;:开机用时2秒 【start:2020-06-12 16:49:39,end:2020-06-12 16:49:41】</w:t>
      </w:r>
    </w:p>
    <w:p>
      <w:r>
        <w:drawing>
          <wp:inline xmlns:a="http://schemas.openxmlformats.org/drawingml/2006/main" xmlns:pic="http://schemas.openxmlformats.org/drawingml/2006/picture">
            <wp:extent cx="5486400" cy="26431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log18_2s_succe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用户：test_log4--&gt;场景配置--&gt;:开机用时2秒 【start:2020-06-12 16:49:43,end:2020-06-12 16:49:45】</w:t>
      </w:r>
    </w:p>
    <w:p>
      <w:r>
        <w:drawing>
          <wp:inline xmlns:a="http://schemas.openxmlformats.org/drawingml/2006/main" xmlns:pic="http://schemas.openxmlformats.org/drawingml/2006/picture">
            <wp:extent cx="5486400" cy="264318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log4_2s_succes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用户：test_log5--&gt;场景配置--&gt;:开机用时1秒 【start:2020-06-12 16:50:00,end:2020-06-12 16:50:01】</w:t>
      </w:r>
    </w:p>
    <w:p>
      <w:r>
        <w:drawing>
          <wp:inline xmlns:a="http://schemas.openxmlformats.org/drawingml/2006/main" xmlns:pic="http://schemas.openxmlformats.org/drawingml/2006/picture">
            <wp:extent cx="5486400" cy="264318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log5_1s_succes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用户：test_log3--&gt;场景配置--&gt;:开机用时1秒 【start:2020-06-12 16:50:03,end:2020-06-12 16:50:04】</w:t>
      </w:r>
    </w:p>
    <w:p>
      <w:r>
        <w:drawing>
          <wp:inline xmlns:a="http://schemas.openxmlformats.org/drawingml/2006/main" xmlns:pic="http://schemas.openxmlformats.org/drawingml/2006/picture">
            <wp:extent cx="5486400" cy="264318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log3_1s_succes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31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