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13BC" w14:textId="319E4027" w:rsidR="00656D6F" w:rsidRDefault="007F5CCB" w:rsidP="00EF3BC3">
      <w:pPr>
        <w:pStyle w:val="1"/>
        <w:jc w:val="center"/>
      </w:pPr>
      <w:r>
        <w:rPr>
          <w:rFonts w:hint="eastAsia"/>
        </w:rPr>
        <w:t>基于概率论的分类方法：朴素贝叶斯</w:t>
      </w:r>
    </w:p>
    <w:p w14:paraId="1F0FF4C8" w14:textId="0A6D6EDB" w:rsidR="00EF3BC3" w:rsidRDefault="00EF3BC3" w:rsidP="00806C8A">
      <w:pPr>
        <w:spacing w:line="360" w:lineRule="auto"/>
        <w:ind w:firstLine="420"/>
      </w:pPr>
      <w:r>
        <w:rPr>
          <w:rFonts w:hint="eastAsia"/>
        </w:rPr>
        <w:t>朴素贝叶斯应该是我接触的第一个分类算法。研究生</w:t>
      </w:r>
      <w:proofErr w:type="gramStart"/>
      <w:r>
        <w:rPr>
          <w:rFonts w:hint="eastAsia"/>
        </w:rPr>
        <w:t>刚联系</w:t>
      </w:r>
      <w:proofErr w:type="gramEnd"/>
      <w:r>
        <w:rPr>
          <w:rFonts w:hint="eastAsia"/>
        </w:rPr>
        <w:t>好导师就被扔了一本张学工的《模式识别》，第一个介绍的算法就是朴素贝叶斯。</w:t>
      </w:r>
      <w:r w:rsidR="009A28A6">
        <w:rPr>
          <w:rFonts w:hint="eastAsia"/>
        </w:rPr>
        <w:t>由于当时太傻，玩心也重，只用了java做了实现，理论大概也是张</w:t>
      </w:r>
      <w:proofErr w:type="gramStart"/>
      <w:r w:rsidR="009A28A6">
        <w:rPr>
          <w:rFonts w:hint="eastAsia"/>
        </w:rPr>
        <w:t>无忌学武功</w:t>
      </w:r>
      <w:proofErr w:type="gramEnd"/>
      <w:r w:rsidR="009A28A6">
        <w:rPr>
          <w:rFonts w:hint="eastAsia"/>
        </w:rPr>
        <w:t>，学到最后全忘了。</w:t>
      </w:r>
      <w:r w:rsidR="001B0EA1">
        <w:rPr>
          <w:rFonts w:hint="eastAsia"/>
        </w:rPr>
        <w:t>今天重新总结下：</w:t>
      </w:r>
    </w:p>
    <w:p w14:paraId="23429111" w14:textId="12CA098A" w:rsidR="00960625" w:rsidRDefault="00960625" w:rsidP="008407F0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朴素贝叶斯分类的原理</w:t>
      </w:r>
    </w:p>
    <w:p w14:paraId="3640A276" w14:textId="3243BAE9" w:rsidR="008C352D" w:rsidRDefault="00DA16E8" w:rsidP="00806C8A">
      <w:pPr>
        <w:spacing w:line="360" w:lineRule="auto"/>
        <w:ind w:firstLine="420"/>
      </w:pPr>
      <w:r w:rsidRPr="008C352D">
        <w:rPr>
          <w:rFonts w:hint="eastAsia"/>
        </w:rPr>
        <w:t>学过概率论应该都知道，有两个概念，先验概率和后验概率。</w:t>
      </w:r>
      <w:r w:rsidR="00D81C7B" w:rsidRPr="008C352D">
        <w:rPr>
          <w:rFonts w:hint="eastAsia"/>
        </w:rPr>
        <w:t>基于贝叶斯的方法和基于似然估计的方法最大的区别应该就在于</w:t>
      </w:r>
      <w:r w:rsidR="00D05EC1" w:rsidRPr="008C352D">
        <w:rPr>
          <w:rFonts w:hint="eastAsia"/>
        </w:rPr>
        <w:t>是否基于先验概率</w:t>
      </w:r>
      <w:r w:rsidR="0051263A" w:rsidRPr="008C352D">
        <w:rPr>
          <w:rFonts w:hint="eastAsia"/>
        </w:rPr>
        <w:t>的计算</w:t>
      </w:r>
      <w:r w:rsidR="00D05EC1" w:rsidRPr="008C352D">
        <w:rPr>
          <w:rFonts w:hint="eastAsia"/>
        </w:rPr>
        <w:t>。</w:t>
      </w:r>
      <w:r w:rsidR="00A50050" w:rsidRPr="008C352D">
        <w:rPr>
          <w:rFonts w:hint="eastAsia"/>
        </w:rPr>
        <w:t>先验概率是根据以往经验和分析得到的概率</w:t>
      </w:r>
      <w:r w:rsidR="00A50050" w:rsidRPr="008C352D">
        <w:rPr>
          <w:rFonts w:hint="eastAsia"/>
        </w:rPr>
        <w:t>。</w:t>
      </w:r>
      <w:r w:rsidR="008C352D" w:rsidRPr="008C352D">
        <w:rPr>
          <w:rFonts w:hint="eastAsia"/>
        </w:rPr>
        <w:t>后验概率类似于条件概率</w:t>
      </w:r>
      <w:r w:rsidR="004F750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|X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FE7D5E">
        <w:rPr>
          <w:rFonts w:hint="eastAsia"/>
        </w:rPr>
        <w:t>。</w:t>
      </w:r>
    </w:p>
    <w:p w14:paraId="2A68A68E" w14:textId="77777777" w:rsidR="003232A0" w:rsidRDefault="004C4BF3" w:rsidP="005559EF">
      <w:pPr>
        <w:ind w:firstLine="420"/>
      </w:pPr>
      <w:r>
        <w:rPr>
          <w:rFonts w:hint="eastAsia"/>
        </w:rPr>
        <w:t>联合概率：</w:t>
      </w:r>
    </w:p>
    <w:p w14:paraId="6B663AFC" w14:textId="4F73D96A" w:rsidR="004C4BF3" w:rsidRDefault="004C4BF3" w:rsidP="005559EF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=p(Y|X)P(X)</m:t>
          </m:r>
        </m:oMath>
      </m:oMathPara>
    </w:p>
    <w:p w14:paraId="26EA0E4B" w14:textId="7AD20152" w:rsidR="004C4BF3" w:rsidRDefault="004C4BF3" w:rsidP="005559EF">
      <w:pPr>
        <w:ind w:firstLine="420"/>
      </w:pPr>
      <w:r>
        <w:rPr>
          <w:rFonts w:hint="eastAsia"/>
        </w:rPr>
        <w:t>全概率公式：</w:t>
      </w:r>
    </w:p>
    <w:p w14:paraId="65899874" w14:textId="1E8C7F51" w:rsidR="004C4BF3" w:rsidRPr="006B7B39" w:rsidRDefault="004C4BF3" w:rsidP="005559EF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(Y,X)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i=1…n</m:t>
              </m:r>
            </m:sub>
            <m:sup/>
            <m:e>
              <m:r>
                <w:rPr>
                  <w:rFonts w:ascii="Cambria Math" w:hAnsi="Cambria Math"/>
                </w:rPr>
                <m:t>P(Y|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EFD13FB" w14:textId="219E1336" w:rsidR="006B7B39" w:rsidRDefault="006B7B39" w:rsidP="005559EF">
      <w:pPr>
        <w:ind w:firstLine="420"/>
      </w:pPr>
      <w:r>
        <w:rPr>
          <w:rFonts w:hint="eastAsia"/>
        </w:rPr>
        <w:t>根据贝叶斯定理：</w:t>
      </w:r>
    </w:p>
    <w:p w14:paraId="4853C44D" w14:textId="18951C8C" w:rsidR="006B7B39" w:rsidRPr="004C4BF3" w:rsidRDefault="00072461" w:rsidP="005559EF">
      <w:pPr>
        <w:ind w:firstLine="4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,X=x)</m:t>
              </m:r>
            </m:num>
            <m:den>
              <m:r>
                <w:rPr>
                  <w:rFonts w:ascii="Cambria Math" w:hAnsi="Cambria Math"/>
                </w:rPr>
                <m:t>P(X=x)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P(X=x|Y=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)P(Y=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P(X=x|Y=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6299F78" w14:textId="3765000F" w:rsidR="00472C2C" w:rsidRDefault="00806C8A" w:rsidP="00EF3BC3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="00F555CF">
        <w:rPr>
          <w:rFonts w:hint="eastAsia"/>
        </w:rPr>
        <w:t>样本X包含</w:t>
      </w:r>
      <w:r w:rsidR="00412F49">
        <w:rPr>
          <w:rFonts w:hint="eastAsia"/>
        </w:rPr>
        <w:t>n</w:t>
      </w:r>
      <w:proofErr w:type="gramStart"/>
      <w:r w:rsidR="00F555CF">
        <w:rPr>
          <w:rFonts w:hint="eastAsia"/>
        </w:rPr>
        <w:t>个</w:t>
      </w:r>
      <w:proofErr w:type="gramEnd"/>
      <w:r w:rsidR="00F555CF">
        <w:rPr>
          <w:rFonts w:hint="eastAsia"/>
        </w:rPr>
        <w:t>特征，我们假设各个特征之间是独立的，这也就是所谓“朴素”的原因。</w:t>
      </w:r>
    </w:p>
    <w:p w14:paraId="23ACD987" w14:textId="072D2409" w:rsidR="00F730A3" w:rsidRPr="00261C0E" w:rsidRDefault="00F730A3" w:rsidP="00EF3BC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9CC228B" w14:textId="7F290FB1" w:rsidR="00261C0E" w:rsidRDefault="00261C0E" w:rsidP="00EF3BC3">
      <w:pPr>
        <w:ind w:firstLine="420"/>
      </w:pPr>
      <w:r>
        <w:rPr>
          <w:rFonts w:hint="eastAsia"/>
        </w:rPr>
        <w:t>因此，上上式可表示为</w:t>
      </w:r>
    </w:p>
    <w:p w14:paraId="2BAA5E7A" w14:textId="12313FCE" w:rsidR="00261C0E" w:rsidRPr="00D46A5F" w:rsidRDefault="00261C0E" w:rsidP="00261C0E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,X=x)</m:t>
              </m:r>
            </m:num>
            <m:den>
              <m:r>
                <w:rPr>
                  <w:rFonts w:ascii="Cambria Math" w:hAnsi="Cambria Math"/>
                </w:rPr>
                <m:t>P(X=x)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P(Y=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6696DBF" w14:textId="1A449F0B" w:rsidR="00D46A5F" w:rsidRPr="004C4BF3" w:rsidRDefault="00D46A5F" w:rsidP="00261C0E">
      <w:pPr>
        <w:ind w:firstLine="420"/>
        <w:rPr>
          <w:rFonts w:hint="eastAsia"/>
        </w:rPr>
      </w:pPr>
      <w:r>
        <w:rPr>
          <w:rFonts w:hint="eastAsia"/>
        </w:rPr>
        <w:t>由于对于不同的类别，上式中分母部分均一致，因此只需比较分子的大小，分子越大说明是该类别的可能性越大，因此</w:t>
      </w:r>
      <w:r w:rsidR="00847584">
        <w:rPr>
          <w:rFonts w:hint="eastAsia"/>
        </w:rPr>
        <w:t>选择该类别正确的可能性越大</w:t>
      </w:r>
      <w:r w:rsidR="005F1EA8">
        <w:rPr>
          <w:rFonts w:hint="eastAsia"/>
        </w:rPr>
        <w:t>。</w:t>
      </w:r>
    </w:p>
    <w:p w14:paraId="654BE558" w14:textId="16F2E9FC" w:rsidR="00261C0E" w:rsidRDefault="008407F0" w:rsidP="008407F0">
      <w:pPr>
        <w:pStyle w:val="3"/>
      </w:pPr>
      <w:r>
        <w:rPr>
          <w:rFonts w:hint="eastAsia"/>
        </w:rPr>
        <w:t>2</w:t>
      </w:r>
      <w:r>
        <w:t>.</w:t>
      </w:r>
      <w:r w:rsidR="00960625">
        <w:rPr>
          <w:rFonts w:hint="eastAsia"/>
        </w:rPr>
        <w:t>朴素贝叶斯</w:t>
      </w:r>
      <w:r w:rsidR="004F5372">
        <w:rPr>
          <w:rFonts w:hint="eastAsia"/>
        </w:rPr>
        <w:t>分类</w:t>
      </w:r>
      <w:r w:rsidR="00960625">
        <w:rPr>
          <w:rFonts w:hint="eastAsia"/>
        </w:rPr>
        <w:t>的优缺点</w:t>
      </w:r>
    </w:p>
    <w:p w14:paraId="00072E4F" w14:textId="48646C17" w:rsidR="00150795" w:rsidRDefault="00150795" w:rsidP="00150795">
      <w:r>
        <w:rPr>
          <w:rFonts w:hint="eastAsia"/>
        </w:rPr>
        <w:t>优点：在数据较少的情况下依然有效，可以处理多类别问题</w:t>
      </w:r>
    </w:p>
    <w:p w14:paraId="4F938A71" w14:textId="01800A4C" w:rsidR="00150795" w:rsidRDefault="00150795" w:rsidP="00150795">
      <w:r>
        <w:rPr>
          <w:rFonts w:hint="eastAsia"/>
        </w:rPr>
        <w:t>缺点：对于输入数据的形式有要求</w:t>
      </w:r>
    </w:p>
    <w:p w14:paraId="2817C7D9" w14:textId="4C11E255" w:rsidR="006D3727" w:rsidRPr="00150795" w:rsidRDefault="006D3727" w:rsidP="00150795">
      <w:pPr>
        <w:rPr>
          <w:rFonts w:hint="eastAsia"/>
        </w:rPr>
      </w:pPr>
      <w:r>
        <w:rPr>
          <w:rFonts w:hint="eastAsia"/>
        </w:rPr>
        <w:t>适用数据类型：</w:t>
      </w:r>
      <w:r w:rsidR="00281546">
        <w:rPr>
          <w:rFonts w:hint="eastAsia"/>
        </w:rPr>
        <w:t>标称型数据</w:t>
      </w:r>
      <w:bookmarkStart w:id="0" w:name="_GoBack"/>
      <w:bookmarkEnd w:id="0"/>
    </w:p>
    <w:sectPr w:rsidR="006D3727" w:rsidRPr="0015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6F"/>
    <w:rsid w:val="00072461"/>
    <w:rsid w:val="000B534D"/>
    <w:rsid w:val="00150795"/>
    <w:rsid w:val="001B0EA1"/>
    <w:rsid w:val="00261C0E"/>
    <w:rsid w:val="00281546"/>
    <w:rsid w:val="003232A0"/>
    <w:rsid w:val="00412F49"/>
    <w:rsid w:val="00472C2C"/>
    <w:rsid w:val="004C4BF3"/>
    <w:rsid w:val="004F5372"/>
    <w:rsid w:val="004F7503"/>
    <w:rsid w:val="0051263A"/>
    <w:rsid w:val="005559EF"/>
    <w:rsid w:val="00557F94"/>
    <w:rsid w:val="005F1EA8"/>
    <w:rsid w:val="00656D6F"/>
    <w:rsid w:val="006B7B39"/>
    <w:rsid w:val="006D3727"/>
    <w:rsid w:val="00743397"/>
    <w:rsid w:val="00756FB0"/>
    <w:rsid w:val="007F5CCB"/>
    <w:rsid w:val="00806C8A"/>
    <w:rsid w:val="008407F0"/>
    <w:rsid w:val="00847584"/>
    <w:rsid w:val="008C352D"/>
    <w:rsid w:val="00960625"/>
    <w:rsid w:val="009A28A6"/>
    <w:rsid w:val="00A50050"/>
    <w:rsid w:val="00A5230A"/>
    <w:rsid w:val="00D05EC1"/>
    <w:rsid w:val="00D46A5F"/>
    <w:rsid w:val="00D81C7B"/>
    <w:rsid w:val="00DA16E8"/>
    <w:rsid w:val="00E07CC5"/>
    <w:rsid w:val="00EF3BC3"/>
    <w:rsid w:val="00F33AA5"/>
    <w:rsid w:val="00F555CF"/>
    <w:rsid w:val="00F730A3"/>
    <w:rsid w:val="00FE7D5E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E80"/>
  <w15:chartTrackingRefBased/>
  <w15:docId w15:val="{4C500D19-99D0-4FDC-8790-8FE5EEBE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7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B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3B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3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4F750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8407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亚森 焦</dc:creator>
  <cp:keywords/>
  <dc:description/>
  <cp:lastModifiedBy>亚森 焦</cp:lastModifiedBy>
  <cp:revision>52</cp:revision>
  <dcterms:created xsi:type="dcterms:W3CDTF">2018-11-08T01:19:00Z</dcterms:created>
  <dcterms:modified xsi:type="dcterms:W3CDTF">2018-11-08T01:53:00Z</dcterms:modified>
</cp:coreProperties>
</file>