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668" w:rsidRDefault="007C0C08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>This</w:t>
      </w:r>
      <w:r w:rsidR="00355668">
        <w:rPr>
          <w:sz w:val="40"/>
          <w:szCs w:val="40"/>
        </w:rPr>
        <w:t xml:space="preserve"> content explains the adds-on to</w:t>
      </w:r>
      <w:r w:rsidR="00C600A2">
        <w:rPr>
          <w:sz w:val="40"/>
          <w:szCs w:val="40"/>
        </w:rPr>
        <w:t xml:space="preserve"> the Tiger code (status: 2022/02</w:t>
      </w:r>
      <w:r w:rsidR="00355668">
        <w:rPr>
          <w:sz w:val="40"/>
          <w:szCs w:val="40"/>
        </w:rPr>
        <w:t>) which are implemented in order to simulate the thermal process during the drilling of the RN-15/IDDP-2 well.</w:t>
      </w:r>
    </w:p>
    <w:p w:rsidR="00355668" w:rsidRDefault="00355668" w:rsidP="00AA151B">
      <w:pPr>
        <w:spacing w:line="360" w:lineRule="auto"/>
        <w:rPr>
          <w:rFonts w:hint="eastAsia"/>
          <w:sz w:val="40"/>
          <w:szCs w:val="40"/>
        </w:rPr>
      </w:pPr>
    </w:p>
    <w:p w:rsidR="00F656D5" w:rsidRPr="00C600A2" w:rsidRDefault="00F656D5" w:rsidP="00C600A2">
      <w:pPr>
        <w:pStyle w:val="Heading1"/>
        <w:rPr>
          <w:rFonts w:ascii="Liberation Serif" w:eastAsia="SimSun" w:hAnsi="Liberation Serif" w:cs="FreeSans" w:hint="eastAsia"/>
          <w:color w:val="auto"/>
          <w:sz w:val="40"/>
          <w:szCs w:val="40"/>
        </w:rPr>
      </w:pPr>
      <w:r w:rsidRPr="00C600A2">
        <w:rPr>
          <w:rFonts w:ascii="Liberation Serif" w:eastAsia="SimSun" w:hAnsi="Liberation Serif" w:cs="FreeSans"/>
          <w:color w:val="auto"/>
          <w:sz w:val="40"/>
          <w:szCs w:val="40"/>
        </w:rPr>
        <w:t>Physical model aspects</w:t>
      </w:r>
    </w:p>
    <w:p w:rsidR="00F656D5" w:rsidRPr="005434F2" w:rsidRDefault="00F656D5" w:rsidP="00AA151B">
      <w:pPr>
        <w:spacing w:line="360" w:lineRule="auto"/>
        <w:rPr>
          <w:rFonts w:hint="eastAsia"/>
          <w:sz w:val="40"/>
          <w:szCs w:val="40"/>
        </w:rPr>
      </w:pPr>
    </w:p>
    <w:p w:rsidR="00F656D5" w:rsidRPr="00C600A2" w:rsidRDefault="00F656D5" w:rsidP="00C600A2">
      <w:pPr>
        <w:pStyle w:val="Heading2"/>
        <w:rPr>
          <w:rFonts w:ascii="Liberation Serif" w:eastAsia="SimSun" w:hAnsi="Liberation Serif" w:cs="FreeSans" w:hint="eastAsia"/>
          <w:color w:val="auto"/>
          <w:sz w:val="40"/>
          <w:szCs w:val="40"/>
        </w:rPr>
      </w:pPr>
      <w:r w:rsidRPr="00C600A2">
        <w:rPr>
          <w:rFonts w:ascii="Liberation Serif" w:eastAsia="SimSun" w:hAnsi="Liberation Serif" w:cs="FreeSans"/>
          <w:color w:val="auto"/>
          <w:sz w:val="40"/>
          <w:szCs w:val="40"/>
        </w:rPr>
        <w:t>General description of the thermal model</w:t>
      </w:r>
    </w:p>
    <w:p w:rsidR="00AA151B" w:rsidRDefault="00AA151B" w:rsidP="00AA151B">
      <w:pPr>
        <w:spacing w:line="360" w:lineRule="auto"/>
        <w:rPr>
          <w:rFonts w:hint="eastAsia"/>
          <w:sz w:val="40"/>
          <w:szCs w:val="40"/>
        </w:rPr>
      </w:pPr>
    </w:p>
    <w:p w:rsidR="00AA151B" w:rsidRDefault="00355668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>The thermal model is two-dimensional</w:t>
      </w:r>
      <w:r w:rsidR="008D2570">
        <w:rPr>
          <w:sz w:val="40"/>
          <w:szCs w:val="40"/>
        </w:rPr>
        <w:t xml:space="preserve"> and cylindrical</w:t>
      </w:r>
      <w:r>
        <w:rPr>
          <w:sz w:val="40"/>
          <w:szCs w:val="40"/>
        </w:rPr>
        <w:t>. The wellbore completion (</w:t>
      </w:r>
      <w:r w:rsidR="003718C9">
        <w:rPr>
          <w:sz w:val="40"/>
          <w:szCs w:val="40"/>
        </w:rPr>
        <w:t xml:space="preserve">casings, cement, formation) are two dimensional. </w:t>
      </w:r>
      <w:r w:rsidR="00F46D41">
        <w:rPr>
          <w:sz w:val="40"/>
          <w:szCs w:val="40"/>
        </w:rPr>
        <w:t>Depending</w:t>
      </w:r>
      <w:r>
        <w:rPr>
          <w:sz w:val="40"/>
          <w:szCs w:val="40"/>
        </w:rPr>
        <w:t xml:space="preserve"> on how the lateral heat </w:t>
      </w:r>
      <w:r w:rsidR="005434F2">
        <w:rPr>
          <w:sz w:val="40"/>
          <w:szCs w:val="40"/>
        </w:rPr>
        <w:t xml:space="preserve">transfer </w:t>
      </w:r>
      <w:r>
        <w:rPr>
          <w:sz w:val="40"/>
          <w:szCs w:val="40"/>
        </w:rPr>
        <w:t>between the bore</w:t>
      </w:r>
      <w:r w:rsidR="00F46D41">
        <w:rPr>
          <w:sz w:val="40"/>
          <w:szCs w:val="40"/>
        </w:rPr>
        <w:t>hole fluid and contacting solid surface (e.g., drill pipe, casing, formation, etc.)</w:t>
      </w:r>
      <w:r w:rsidR="005434F2">
        <w:rPr>
          <w:sz w:val="40"/>
          <w:szCs w:val="40"/>
        </w:rPr>
        <w:t xml:space="preserve"> is simulated</w:t>
      </w:r>
      <w:r w:rsidR="00AA151B">
        <w:rPr>
          <w:sz w:val="40"/>
          <w:szCs w:val="40"/>
        </w:rPr>
        <w:t xml:space="preserve"> within </w:t>
      </w:r>
      <w:r w:rsidR="005434F2">
        <w:rPr>
          <w:sz w:val="40"/>
          <w:szCs w:val="40"/>
        </w:rPr>
        <w:t>this tool</w:t>
      </w:r>
      <w:r w:rsidR="00F46D41">
        <w:rPr>
          <w:sz w:val="40"/>
          <w:szCs w:val="40"/>
        </w:rPr>
        <w:t xml:space="preserve">, the borehole fluid region </w:t>
      </w:r>
      <w:r w:rsidR="00B10F5C">
        <w:rPr>
          <w:sz w:val="40"/>
          <w:szCs w:val="40"/>
        </w:rPr>
        <w:t xml:space="preserve">can be </w:t>
      </w:r>
      <w:r w:rsidR="00F46D41">
        <w:rPr>
          <w:sz w:val="40"/>
          <w:szCs w:val="40"/>
        </w:rPr>
        <w:t>1</w:t>
      </w:r>
      <w:r w:rsidR="003718C9">
        <w:rPr>
          <w:sz w:val="40"/>
          <w:szCs w:val="40"/>
        </w:rPr>
        <w:t>-</w:t>
      </w:r>
      <w:r w:rsidR="00F46D41">
        <w:rPr>
          <w:sz w:val="40"/>
          <w:szCs w:val="40"/>
        </w:rPr>
        <w:t>D or 2</w:t>
      </w:r>
      <w:r w:rsidR="00B10F5C">
        <w:rPr>
          <w:sz w:val="40"/>
          <w:szCs w:val="40"/>
        </w:rPr>
        <w:t>-</w:t>
      </w:r>
      <w:r w:rsidR="003718C9">
        <w:rPr>
          <w:sz w:val="40"/>
          <w:szCs w:val="40"/>
        </w:rPr>
        <w:t>D (see section</w:t>
      </w:r>
      <w:r w:rsidR="00C600A2">
        <w:rPr>
          <w:sz w:val="40"/>
          <w:szCs w:val="40"/>
        </w:rPr>
        <w:t xml:space="preserve"> </w:t>
      </w:r>
      <w:r w:rsidR="00B10F5C">
        <w:rPr>
          <w:rFonts w:hint="eastAsia"/>
          <w:sz w:val="40"/>
          <w:szCs w:val="40"/>
        </w:rPr>
        <w:fldChar w:fldCharType="begin"/>
      </w:r>
      <w:r w:rsidR="00B10F5C">
        <w:rPr>
          <w:rFonts w:hint="eastAsia"/>
          <w:sz w:val="40"/>
          <w:szCs w:val="40"/>
        </w:rPr>
        <w:instrText xml:space="preserve"> </w:instrText>
      </w:r>
      <w:r w:rsidR="00B10F5C">
        <w:rPr>
          <w:sz w:val="40"/>
          <w:szCs w:val="40"/>
        </w:rPr>
        <w:instrText>REF _Ref96020201 \r \h</w:instrText>
      </w:r>
      <w:r w:rsidR="00B10F5C">
        <w:rPr>
          <w:rFonts w:hint="eastAsia"/>
          <w:sz w:val="40"/>
          <w:szCs w:val="40"/>
        </w:rPr>
        <w:instrText xml:space="preserve"> </w:instrText>
      </w:r>
      <w:r w:rsidR="00B10F5C">
        <w:rPr>
          <w:rFonts w:hint="eastAsia"/>
          <w:sz w:val="40"/>
          <w:szCs w:val="40"/>
        </w:rPr>
      </w:r>
      <w:r w:rsidR="00B10F5C">
        <w:rPr>
          <w:rFonts w:hint="eastAsia"/>
          <w:sz w:val="40"/>
          <w:szCs w:val="40"/>
        </w:rPr>
        <w:fldChar w:fldCharType="separate"/>
      </w:r>
      <w:r w:rsidR="00B10F5C">
        <w:rPr>
          <w:rFonts w:hint="eastAsia"/>
          <w:sz w:val="40"/>
          <w:szCs w:val="40"/>
        </w:rPr>
        <w:t>2</w:t>
      </w:r>
      <w:r w:rsidR="00B10F5C">
        <w:rPr>
          <w:rFonts w:hint="eastAsia"/>
          <w:sz w:val="40"/>
          <w:szCs w:val="40"/>
        </w:rPr>
        <w:fldChar w:fldCharType="end"/>
      </w:r>
      <w:r w:rsidR="00F46D41">
        <w:rPr>
          <w:sz w:val="40"/>
          <w:szCs w:val="40"/>
        </w:rPr>
        <w:t>.</w:t>
      </w:r>
    </w:p>
    <w:p w:rsidR="00F46D41" w:rsidRDefault="008D2570" w:rsidP="00AA151B">
      <w:pPr>
        <w:spacing w:line="360" w:lineRule="auto"/>
        <w:rPr>
          <w:rFonts w:hint="eastAsia"/>
          <w:i/>
          <w:sz w:val="32"/>
          <w:szCs w:val="32"/>
        </w:rPr>
      </w:pPr>
      <w:r w:rsidRPr="00AA151B">
        <w:rPr>
          <w:i/>
          <w:sz w:val="32"/>
          <w:szCs w:val="32"/>
        </w:rPr>
        <w:t xml:space="preserve">Note: the fluid flow is considered incompressible, velocity is solely determined by </w:t>
      </w:r>
      <w:r w:rsidR="00AA151B">
        <w:rPr>
          <w:i/>
          <w:sz w:val="32"/>
          <w:szCs w:val="32"/>
        </w:rPr>
        <w:t>Q/A, where Q is volumetric</w:t>
      </w:r>
      <w:r w:rsidRPr="00AA151B">
        <w:rPr>
          <w:i/>
          <w:sz w:val="32"/>
          <w:szCs w:val="32"/>
        </w:rPr>
        <w:t xml:space="preserve"> flow at well-head, A is the cross-sectional area of the borehole.</w:t>
      </w:r>
    </w:p>
    <w:p w:rsidR="00AA151B" w:rsidRPr="00AA151B" w:rsidRDefault="00AA151B" w:rsidP="00AA151B">
      <w:pPr>
        <w:spacing w:line="360" w:lineRule="auto"/>
        <w:rPr>
          <w:rFonts w:hint="eastAsia"/>
          <w:i/>
          <w:sz w:val="32"/>
          <w:szCs w:val="32"/>
        </w:rPr>
      </w:pPr>
    </w:p>
    <w:p w:rsidR="008D2570" w:rsidRDefault="002D1FA8" w:rsidP="00AA151B">
      <w:pPr>
        <w:spacing w:line="360" w:lineRule="auto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fldChar w:fldCharType="begin"/>
      </w:r>
      <w:r>
        <w:rPr>
          <w:rFonts w:hint="eastAsia"/>
          <w:sz w:val="40"/>
          <w:szCs w:val="40"/>
        </w:rPr>
        <w:instrText xml:space="preserve"> </w:instrText>
      </w:r>
      <w:r>
        <w:rPr>
          <w:sz w:val="40"/>
          <w:szCs w:val="40"/>
        </w:rPr>
        <w:instrText>REF _Ref95849938 \h</w:instrText>
      </w:r>
      <w:r>
        <w:rPr>
          <w:rFonts w:hint="eastAsia"/>
          <w:sz w:val="40"/>
          <w:szCs w:val="40"/>
        </w:rPr>
        <w:instrText xml:space="preserve">  \* MERGEFORMAT </w:instrText>
      </w:r>
      <w:r>
        <w:rPr>
          <w:rFonts w:hint="eastAsia"/>
          <w:sz w:val="40"/>
          <w:szCs w:val="40"/>
        </w:rPr>
      </w:r>
      <w:r>
        <w:rPr>
          <w:rFonts w:hint="eastAsia"/>
          <w:sz w:val="40"/>
          <w:szCs w:val="40"/>
        </w:rPr>
        <w:fldChar w:fldCharType="separate"/>
      </w:r>
      <w:r w:rsidRPr="002D1FA8">
        <w:rPr>
          <w:sz w:val="40"/>
          <w:szCs w:val="40"/>
        </w:rPr>
        <w:t>Figure 1</w:t>
      </w:r>
      <w:r>
        <w:rPr>
          <w:rFonts w:hint="eastAsia"/>
          <w:sz w:val="40"/>
          <w:szCs w:val="40"/>
        </w:rPr>
        <w:fldChar w:fldCharType="end"/>
      </w:r>
      <w:r w:rsidR="00F46D41">
        <w:rPr>
          <w:sz w:val="40"/>
          <w:szCs w:val="40"/>
        </w:rPr>
        <w:t xml:space="preserve">  is a sketch for a wellbore layout in a more general case (i.e., some regions are not necessarily exiting). The</w:t>
      </w:r>
      <w:r w:rsidR="008D2570">
        <w:rPr>
          <w:sz w:val="40"/>
          <w:szCs w:val="40"/>
        </w:rPr>
        <w:t xml:space="preserve"> thermal transport equations are:</w:t>
      </w:r>
    </w:p>
    <w:p w:rsidR="008D2570" w:rsidRDefault="008D2570" w:rsidP="00AA151B">
      <w:pPr>
        <w:spacing w:line="360" w:lineRule="auto"/>
        <w:rPr>
          <w:rFonts w:hint="eastAsia"/>
          <w:sz w:val="40"/>
          <w:szCs w:val="40"/>
        </w:rPr>
      </w:pPr>
      <w:r w:rsidRPr="008D2570">
        <w:rPr>
          <w:noProof/>
          <w:sz w:val="40"/>
          <w:szCs w:val="40"/>
          <w:lang w:val="de-DE" w:bidi="ar-SA"/>
        </w:rPr>
        <w:drawing>
          <wp:inline distT="0" distB="0" distL="0" distR="0" wp14:anchorId="412B8E4C" wp14:editId="3EFEE31C">
            <wp:extent cx="5114925" cy="751205"/>
            <wp:effectExtent l="0" t="0" r="0" b="0"/>
            <wp:docPr id="56" name="Picture 3" descr="JW_thermal_modeling_and_inversion_of_ borehole_ temperature_ data.pdf - Adobe Acrobat Reader DC (32-b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JW_thermal_modeling_and_inversion_of_ borehole_ temperature_ data.pdf - Adobe Acrobat Reader DC (32-bit)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3" t="57071" r="34698" b="33628"/>
                    <a:stretch/>
                  </pic:blipFill>
                  <pic:spPr bwMode="auto">
                    <a:xfrm>
                      <a:off x="0" y="0"/>
                      <a:ext cx="5114925" cy="75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14E1">
        <w:rPr>
          <w:sz w:val="40"/>
          <w:szCs w:val="40"/>
        </w:rPr>
        <w:t xml:space="preserve">       (1)</w:t>
      </w:r>
    </w:p>
    <w:p w:rsidR="00AA14E1" w:rsidRDefault="00AA14E1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          </w:t>
      </w:r>
      <w:r w:rsidR="008D2570" w:rsidRPr="008D2570">
        <w:rPr>
          <w:noProof/>
          <w:sz w:val="40"/>
          <w:szCs w:val="40"/>
          <w:lang w:val="de-DE" w:bidi="ar-SA"/>
        </w:rPr>
        <w:drawing>
          <wp:inline distT="0" distB="0" distL="0" distR="0" wp14:anchorId="535B796B" wp14:editId="774DEC50">
            <wp:extent cx="4129405" cy="752475"/>
            <wp:effectExtent l="0" t="0" r="0" b="0"/>
            <wp:docPr id="55" name="Picture 6" descr="JW_thermal_modeling_and_inversion_of_ borehole_ temperature_ data.pdf - Adobe Acrobat Reader DC (32-b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JW_thermal_modeling_and_inversion_of_ borehole_ temperature_ data.pdf - Adobe Acrobat Reader DC (32-bit)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5" t="57466" r="37150" b="33491"/>
                    <a:stretch/>
                  </pic:blipFill>
                  <pic:spPr bwMode="auto">
                    <a:xfrm>
                      <a:off x="0" y="0"/>
                      <a:ext cx="412940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(2)</w:t>
      </w:r>
    </w:p>
    <w:p w:rsidR="00AA14E1" w:rsidRDefault="00AA14E1" w:rsidP="00AA151B">
      <w:pPr>
        <w:spacing w:line="360" w:lineRule="auto"/>
        <w:rPr>
          <w:rFonts w:hint="eastAsia"/>
          <w:sz w:val="40"/>
          <w:szCs w:val="40"/>
        </w:rPr>
      </w:pPr>
      <w:r w:rsidRPr="008D2570">
        <w:rPr>
          <w:noProof/>
          <w:sz w:val="40"/>
          <w:szCs w:val="40"/>
          <w:lang w:val="de-DE" w:bidi="ar-SA"/>
        </w:rPr>
        <w:drawing>
          <wp:inline distT="0" distB="0" distL="0" distR="0" wp14:anchorId="036FAF3A" wp14:editId="6EA208C7">
            <wp:extent cx="3533775" cy="247650"/>
            <wp:effectExtent l="0" t="0" r="0" b="0"/>
            <wp:docPr id="32" name="Picture 6" descr="JW_thermal_modeling_and_inversion_of_ borehole_ temperature_ data.pdf - Adobe Acrobat Reader DC (32-b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JW_thermal_modeling_and_inversion_of_ borehole_ temperature_ data.pdf - Adobe Acrobat Reader DC (32-bit)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5" t="66853" r="49850" b="30170"/>
                    <a:stretch/>
                  </pic:blipFill>
                  <pic:spPr bwMode="auto">
                    <a:xfrm>
                      <a:off x="0" y="0"/>
                      <a:ext cx="35337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51B" w:rsidRDefault="00AA151B" w:rsidP="00AA151B">
      <w:pPr>
        <w:keepNext/>
        <w:spacing w:line="360" w:lineRule="auto"/>
        <w:rPr>
          <w:rFonts w:hint="eastAsia"/>
        </w:rPr>
      </w:pPr>
      <w:r>
        <w:rPr>
          <w:noProof/>
          <w:lang w:val="de-DE" w:bidi="ar-SA"/>
        </w:rPr>
        <w:drawing>
          <wp:inline distT="0" distB="0" distL="0" distR="0" wp14:anchorId="5937A9C9" wp14:editId="477968A6">
            <wp:extent cx="4766945" cy="4722495"/>
            <wp:effectExtent l="0" t="0" r="0" b="0"/>
            <wp:docPr id="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Pr="00AA151B" w:rsidRDefault="00AA151B" w:rsidP="00AA151B">
      <w:pPr>
        <w:autoSpaceDE w:val="0"/>
        <w:autoSpaceDN w:val="0"/>
        <w:adjustRightInd w:val="0"/>
        <w:spacing w:line="360" w:lineRule="auto"/>
        <w:rPr>
          <w:rFonts w:hint="eastAsia"/>
        </w:rPr>
      </w:pPr>
      <w:bookmarkStart w:id="0" w:name="_Ref95849938"/>
      <w:r w:rsidRPr="00AA151B">
        <w:t xml:space="preserve">Figure </w:t>
      </w:r>
      <w:r w:rsidR="00235719">
        <w:fldChar w:fldCharType="begin"/>
      </w:r>
      <w:r w:rsidR="00235719">
        <w:instrText xml:space="preserve"> SEQ Abbildung \* ARABIC </w:instrText>
      </w:r>
      <w:r w:rsidR="00235719">
        <w:rPr>
          <w:rFonts w:hint="eastAsia"/>
        </w:rPr>
        <w:fldChar w:fldCharType="separate"/>
      </w:r>
      <w:r w:rsidR="008801BD">
        <w:rPr>
          <w:rFonts w:hint="eastAsia"/>
          <w:noProof/>
        </w:rPr>
        <w:t>1</w:t>
      </w:r>
      <w:r w:rsidR="00235719">
        <w:rPr>
          <w:noProof/>
        </w:rPr>
        <w:fldChar w:fldCharType="end"/>
      </w:r>
      <w:bookmarkEnd w:id="0"/>
      <w:r w:rsidRPr="00AA151B">
        <w:t xml:space="preserve">. Schematic of the heat exchange model between the wellbore and the formation. Governing equations are solved in four regions: the fluid inside the drill pipe (Region 1), the drill pipe wall (Region 2), the annulus (Region 3), casing-cement-formation (Region 4). The solid arrow </w:t>
      </w:r>
      <w:r w:rsidRPr="00AA151B">
        <w:lastRenderedPageBreak/>
        <w:t>pointing downwards and the dashed arrow pointing upwards in the annulus refer to co-flow and counter-flow scenarios in the wellbore, respectively.</w:t>
      </w:r>
    </w:p>
    <w:p w:rsidR="008D2570" w:rsidRDefault="008F5526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Boundary and initial conditions are </w:t>
      </w:r>
    </w:p>
    <w:p w:rsidR="008F5526" w:rsidRDefault="008F5526" w:rsidP="00AA151B">
      <w:pPr>
        <w:spacing w:line="360" w:lineRule="auto"/>
        <w:rPr>
          <w:rFonts w:hint="eastAsia"/>
          <w:sz w:val="40"/>
          <w:szCs w:val="40"/>
        </w:rPr>
      </w:pPr>
      <w:r w:rsidRPr="008F5526">
        <w:rPr>
          <w:noProof/>
          <w:sz w:val="40"/>
          <w:szCs w:val="40"/>
          <w:lang w:val="de-DE" w:bidi="ar-SA"/>
        </w:rPr>
        <w:drawing>
          <wp:inline distT="0" distB="0" distL="0" distR="0" wp14:anchorId="17B07FF9" wp14:editId="692A3ADD">
            <wp:extent cx="5791029" cy="5010150"/>
            <wp:effectExtent l="0" t="0" r="0" b="0"/>
            <wp:docPr id="58" name="Picture 7" descr="JW_thermal_modeling_and_inversion_of_ borehole_ temperature_ data.pdf - Adobe Acrobat Reader DC (32-b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JW_thermal_modeling_and_inversion_of_ borehole_ temperature_ data.pdf - Adobe Acrobat Reader DC (32-bit)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5" t="17414" r="25865" b="4999"/>
                    <a:stretch/>
                  </pic:blipFill>
                  <pic:spPr bwMode="auto">
                    <a:xfrm>
                      <a:off x="0" y="0"/>
                      <a:ext cx="5791200" cy="501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5526">
        <w:rPr>
          <w:noProof/>
          <w:sz w:val="40"/>
          <w:szCs w:val="40"/>
          <w:lang w:val="de-DE" w:bidi="ar-SA"/>
        </w:rPr>
        <w:drawing>
          <wp:inline distT="0" distB="0" distL="0" distR="0" wp14:anchorId="14210E19" wp14:editId="53269871">
            <wp:extent cx="5894070" cy="552450"/>
            <wp:effectExtent l="0" t="0" r="0" b="0"/>
            <wp:docPr id="59" name="Picture 8" descr="JW_thermal_modeling_and_inversion_of_ borehole_ temperature_ data.pdf - Adobe Acrobat Reader DC (32-b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JW_thermal_modeling_and_inversion_of_ borehole_ temperature_ data.pdf - Adobe Acrobat Reader DC (32-bit)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2" t="65519" r="25673" b="26494"/>
                    <a:stretch/>
                  </pic:blipFill>
                  <pic:spPr>
                    <a:xfrm>
                      <a:off x="0" y="0"/>
                      <a:ext cx="5899991" cy="5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26" w:rsidRDefault="008F5526" w:rsidP="00AA151B">
      <w:pPr>
        <w:spacing w:line="360" w:lineRule="auto"/>
        <w:rPr>
          <w:rFonts w:hint="eastAsia"/>
          <w:sz w:val="40"/>
          <w:szCs w:val="40"/>
        </w:rPr>
      </w:pPr>
    </w:p>
    <w:p w:rsidR="005434F2" w:rsidRDefault="005434F2" w:rsidP="00AA151B">
      <w:pPr>
        <w:spacing w:line="360" w:lineRule="auto"/>
        <w:rPr>
          <w:rFonts w:hint="eastAsia"/>
          <w:sz w:val="40"/>
          <w:szCs w:val="40"/>
        </w:rPr>
      </w:pPr>
    </w:p>
    <w:p w:rsidR="005434F2" w:rsidRDefault="005434F2" w:rsidP="00AA151B">
      <w:pPr>
        <w:spacing w:line="360" w:lineRule="auto"/>
        <w:rPr>
          <w:rFonts w:hint="eastAsia"/>
          <w:sz w:val="40"/>
          <w:szCs w:val="40"/>
        </w:rPr>
      </w:pPr>
    </w:p>
    <w:p w:rsidR="005434F2" w:rsidRDefault="005434F2" w:rsidP="00AA151B">
      <w:pPr>
        <w:spacing w:line="360" w:lineRule="auto"/>
        <w:rPr>
          <w:rFonts w:hint="eastAsia"/>
          <w:sz w:val="40"/>
          <w:szCs w:val="40"/>
        </w:rPr>
      </w:pPr>
    </w:p>
    <w:p w:rsidR="005434F2" w:rsidRDefault="005434F2" w:rsidP="00AA151B">
      <w:pPr>
        <w:spacing w:line="360" w:lineRule="auto"/>
        <w:rPr>
          <w:rFonts w:hint="eastAsia"/>
          <w:sz w:val="40"/>
          <w:szCs w:val="40"/>
        </w:rPr>
      </w:pPr>
    </w:p>
    <w:p w:rsidR="005434F2" w:rsidRDefault="005434F2" w:rsidP="00AA151B">
      <w:pPr>
        <w:spacing w:line="360" w:lineRule="auto"/>
        <w:rPr>
          <w:rFonts w:hint="eastAsia"/>
          <w:sz w:val="40"/>
          <w:szCs w:val="40"/>
        </w:rPr>
      </w:pPr>
    </w:p>
    <w:p w:rsidR="00F46D41" w:rsidRPr="00B150A7" w:rsidRDefault="00F656D5" w:rsidP="00B150A7">
      <w:pPr>
        <w:pStyle w:val="ListParagraph"/>
        <w:numPr>
          <w:ilvl w:val="1"/>
          <w:numId w:val="17"/>
        </w:numPr>
        <w:spacing w:line="360" w:lineRule="auto"/>
        <w:rPr>
          <w:rFonts w:hint="eastAsia"/>
          <w:sz w:val="40"/>
          <w:szCs w:val="40"/>
        </w:rPr>
      </w:pPr>
      <w:r w:rsidRPr="00B150A7">
        <w:rPr>
          <w:sz w:val="40"/>
          <w:szCs w:val="40"/>
        </w:rPr>
        <w:t>Explanation of the heat transfer coefficient</w:t>
      </w:r>
    </w:p>
    <w:p w:rsidR="005434F2" w:rsidRDefault="005434F2" w:rsidP="00AA151B">
      <w:pPr>
        <w:spacing w:line="360" w:lineRule="auto"/>
        <w:rPr>
          <w:rFonts w:hint="eastAsia"/>
          <w:sz w:val="40"/>
          <w:szCs w:val="40"/>
        </w:rPr>
      </w:pPr>
    </w:p>
    <w:p w:rsidR="00AA151B" w:rsidRDefault="008F5526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>Hereafter, the BC2</w:t>
      </w:r>
      <w:r w:rsidR="00F656D5">
        <w:rPr>
          <w:sz w:val="40"/>
          <w:szCs w:val="40"/>
        </w:rPr>
        <w:t xml:space="preserve"> in Table</w:t>
      </w:r>
      <w:r w:rsidR="00AA151B">
        <w:rPr>
          <w:sz w:val="40"/>
          <w:szCs w:val="40"/>
        </w:rPr>
        <w:t xml:space="preserve"> 1</w:t>
      </w:r>
      <w:r>
        <w:rPr>
          <w:sz w:val="40"/>
          <w:szCs w:val="40"/>
        </w:rPr>
        <w:t>, which considers the lateral heat transfer between the fluid and i</w:t>
      </w:r>
      <w:r w:rsidR="00F656D5">
        <w:rPr>
          <w:sz w:val="40"/>
          <w:szCs w:val="40"/>
        </w:rPr>
        <w:t>ts contacting wall, is explained. The lateral heat flux is calculated according to Newton’s law of cooling:</w:t>
      </w:r>
      <w:r w:rsidR="00AA151B">
        <w:rPr>
          <w:sz w:val="40"/>
          <w:szCs w:val="40"/>
        </w:rPr>
        <w:t xml:space="preserve"> </w:t>
      </w:r>
    </w:p>
    <w:p w:rsidR="00F656D5" w:rsidRPr="00F656D5" w:rsidRDefault="00F656D5" w:rsidP="00AA151B">
      <w:pPr>
        <w:spacing w:line="360" w:lineRule="auto"/>
        <w:rPr>
          <w:rFonts w:hint="eastAsia"/>
          <w:sz w:val="40"/>
          <w:szCs w:val="40"/>
        </w:rPr>
      </w:pPr>
      <w:r w:rsidRPr="00F656D5">
        <w:rPr>
          <w:sz w:val="40"/>
          <w:szCs w:val="40"/>
        </w:rPr>
        <w:t>q=h</w:t>
      </w:r>
      <w:r>
        <w:rPr>
          <w:rFonts w:ascii="Times New Roman" w:hAnsi="Times New Roman" w:cs="Times New Roman"/>
          <w:sz w:val="40"/>
          <w:szCs w:val="40"/>
        </w:rPr>
        <w:t>·</w:t>
      </w:r>
      <w:r w:rsidRPr="00F656D5">
        <w:rPr>
          <w:sz w:val="40"/>
          <w:szCs w:val="40"/>
        </w:rPr>
        <w:t>(</w:t>
      </w:r>
      <w:proofErr w:type="spellStart"/>
      <w:r w:rsidRPr="00F656D5">
        <w:rPr>
          <w:sz w:val="40"/>
          <w:szCs w:val="40"/>
        </w:rPr>
        <w:t>T</w:t>
      </w:r>
      <w:r w:rsidRPr="00AA151B">
        <w:rPr>
          <w:sz w:val="40"/>
          <w:szCs w:val="40"/>
          <w:vertAlign w:val="subscript"/>
        </w:rPr>
        <w:t>s</w:t>
      </w:r>
      <w:r w:rsidRPr="00F656D5">
        <w:rPr>
          <w:sz w:val="40"/>
          <w:szCs w:val="40"/>
        </w:rPr>
        <w:t>-T</w:t>
      </w:r>
      <w:r w:rsidRPr="00AA151B">
        <w:rPr>
          <w:sz w:val="40"/>
          <w:szCs w:val="40"/>
          <w:vertAlign w:val="subscript"/>
        </w:rPr>
        <w:t>f</w:t>
      </w:r>
      <w:proofErr w:type="spellEnd"/>
      <w:r w:rsidRPr="00F656D5">
        <w:rPr>
          <w:sz w:val="40"/>
          <w:szCs w:val="40"/>
        </w:rPr>
        <w:t>); W/m</w:t>
      </w:r>
      <w:r w:rsidRPr="00F010A2">
        <w:rPr>
          <w:sz w:val="40"/>
          <w:szCs w:val="40"/>
          <w:vertAlign w:val="superscript"/>
        </w:rPr>
        <w:t>2</w:t>
      </w:r>
      <w:r w:rsidR="00F010A2">
        <w:rPr>
          <w:sz w:val="40"/>
          <w:szCs w:val="40"/>
          <w:vertAlign w:val="superscript"/>
        </w:rPr>
        <w:t xml:space="preserve">                                                                             </w:t>
      </w:r>
      <w:proofErr w:type="gramStart"/>
      <w:r w:rsidR="00F010A2">
        <w:rPr>
          <w:sz w:val="40"/>
          <w:szCs w:val="40"/>
          <w:vertAlign w:val="superscript"/>
        </w:rPr>
        <w:t xml:space="preserve">   </w:t>
      </w:r>
      <w:r w:rsidR="00F010A2" w:rsidRPr="00F010A2">
        <w:rPr>
          <w:sz w:val="40"/>
          <w:szCs w:val="40"/>
        </w:rPr>
        <w:t>(</w:t>
      </w:r>
      <w:proofErr w:type="gramEnd"/>
      <w:r w:rsidR="00F010A2" w:rsidRPr="00F010A2">
        <w:rPr>
          <w:sz w:val="40"/>
          <w:szCs w:val="40"/>
        </w:rPr>
        <w:t>3)</w:t>
      </w:r>
    </w:p>
    <w:p w:rsidR="00F656D5" w:rsidRDefault="00F656D5" w:rsidP="00AA151B">
      <w:pPr>
        <w:spacing w:line="360" w:lineRule="auto"/>
        <w:rPr>
          <w:rFonts w:hint="eastAsia"/>
          <w:sz w:val="40"/>
          <w:szCs w:val="40"/>
        </w:rPr>
      </w:pPr>
      <w:r w:rsidRPr="00F656D5">
        <w:rPr>
          <w:sz w:val="40"/>
          <w:szCs w:val="40"/>
        </w:rPr>
        <w:t>h: heat transfer coefficient (W/m</w:t>
      </w:r>
      <w:r w:rsidRPr="00AA151B">
        <w:rPr>
          <w:sz w:val="40"/>
          <w:szCs w:val="40"/>
          <w:vertAlign w:val="superscript"/>
        </w:rPr>
        <w:t>2</w:t>
      </w:r>
      <w:r w:rsidRPr="00F656D5">
        <w:rPr>
          <w:sz w:val="40"/>
          <w:szCs w:val="40"/>
        </w:rPr>
        <w:t xml:space="preserve">/K); </w:t>
      </w:r>
      <w:proofErr w:type="spellStart"/>
      <w:r w:rsidR="00AA151B" w:rsidRPr="00F656D5">
        <w:rPr>
          <w:sz w:val="40"/>
          <w:szCs w:val="40"/>
        </w:rPr>
        <w:t>T</w:t>
      </w:r>
      <w:r w:rsidR="00AA151B" w:rsidRPr="00AA151B">
        <w:rPr>
          <w:sz w:val="40"/>
          <w:szCs w:val="40"/>
          <w:vertAlign w:val="subscript"/>
        </w:rPr>
        <w:t>f</w:t>
      </w:r>
      <w:proofErr w:type="spellEnd"/>
      <w:r w:rsidRPr="00F656D5">
        <w:rPr>
          <w:sz w:val="40"/>
          <w:szCs w:val="40"/>
        </w:rPr>
        <w:t xml:space="preserve">: temperature of the fluid; </w:t>
      </w:r>
      <w:proofErr w:type="spellStart"/>
      <w:r w:rsidR="00AA151B" w:rsidRPr="00F656D5">
        <w:rPr>
          <w:sz w:val="40"/>
          <w:szCs w:val="40"/>
        </w:rPr>
        <w:t>T</w:t>
      </w:r>
      <w:r w:rsidR="00AA151B" w:rsidRPr="00AA151B">
        <w:rPr>
          <w:sz w:val="40"/>
          <w:szCs w:val="40"/>
          <w:vertAlign w:val="subscript"/>
        </w:rPr>
        <w:t>s</w:t>
      </w:r>
      <w:proofErr w:type="spellEnd"/>
      <w:r w:rsidRPr="00F656D5">
        <w:rPr>
          <w:sz w:val="40"/>
          <w:szCs w:val="40"/>
        </w:rPr>
        <w:t>: temperature of the contacting solid structure.</w:t>
      </w:r>
    </w:p>
    <w:p w:rsidR="00AA151B" w:rsidRDefault="00AA151B" w:rsidP="00AA151B">
      <w:pPr>
        <w:spacing w:line="360" w:lineRule="auto"/>
        <w:rPr>
          <w:rFonts w:hint="eastAsia"/>
          <w:sz w:val="40"/>
          <w:szCs w:val="40"/>
        </w:rPr>
      </w:pPr>
    </w:p>
    <w:p w:rsidR="00F46D41" w:rsidRDefault="00AA14E1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In Wang et.al 2019 </w:t>
      </w:r>
      <w:r w:rsidR="00F656D5">
        <w:rPr>
          <w:sz w:val="40"/>
          <w:szCs w:val="40"/>
        </w:rPr>
        <w:t>(</w:t>
      </w:r>
      <w:hyperlink r:id="rId10" w:history="1">
        <w:r w:rsidR="00F656D5" w:rsidRPr="00D87FC8">
          <w:rPr>
            <w:rStyle w:val="Hyperlink"/>
            <w:sz w:val="40"/>
            <w:szCs w:val="40"/>
          </w:rPr>
          <w:t>https://doi.org/10.1186/s40517-019-0149-0</w:t>
        </w:r>
      </w:hyperlink>
      <w:r w:rsidR="00F656D5" w:rsidRPr="008F5526">
        <w:rPr>
          <w:sz w:val="40"/>
          <w:szCs w:val="40"/>
        </w:rPr>
        <w:t>)</w:t>
      </w:r>
      <w:r w:rsidR="00F656D5">
        <w:rPr>
          <w:sz w:val="40"/>
          <w:szCs w:val="40"/>
        </w:rPr>
        <w:t>, h is calculated according to the flow condition in the well.</w:t>
      </w:r>
    </w:p>
    <w:p w:rsidR="002D54B1" w:rsidRDefault="0055242D" w:rsidP="009729BE">
      <w:pPr>
        <w:keepNext/>
        <w:spacing w:line="360" w:lineRule="auto"/>
        <w:rPr>
          <w:rFonts w:hint="eastAsia"/>
        </w:rPr>
      </w:pPr>
      <w:r>
        <w:t xml:space="preserve">       </w:t>
      </w:r>
    </w:p>
    <w:p w:rsidR="002D54B1" w:rsidRDefault="00B150A7" w:rsidP="00B150A7">
      <w:pPr>
        <w:pStyle w:val="Heading3"/>
        <w:rPr>
          <w:rFonts w:ascii="Liberation Serif" w:hAnsi="Liberation Serif"/>
          <w:color w:val="000000" w:themeColor="text1"/>
          <w:sz w:val="40"/>
          <w:szCs w:val="40"/>
        </w:rPr>
      </w:pPr>
      <w:r>
        <w:rPr>
          <w:rFonts w:ascii="Liberation Serif" w:hAnsi="Liberation Serif"/>
          <w:color w:val="000000" w:themeColor="text1"/>
          <w:sz w:val="40"/>
          <w:szCs w:val="40"/>
        </w:rPr>
        <w:t xml:space="preserve">  Flowing</w:t>
      </w:r>
      <w:r w:rsidR="001C564E" w:rsidRPr="00B150A7">
        <w:rPr>
          <w:rFonts w:ascii="Liberation Serif" w:hAnsi="Liberation Serif"/>
          <w:color w:val="000000" w:themeColor="text1"/>
          <w:sz w:val="40"/>
          <w:szCs w:val="40"/>
        </w:rPr>
        <w:t xml:space="preserve"> </w:t>
      </w:r>
      <w:r w:rsidRPr="00B150A7">
        <w:rPr>
          <w:rFonts w:ascii="Liberation Serif" w:hAnsi="Liberation Serif"/>
          <w:color w:val="000000" w:themeColor="text1"/>
          <w:sz w:val="40"/>
          <w:szCs w:val="40"/>
        </w:rPr>
        <w:t>condition</w:t>
      </w:r>
      <w:r w:rsidR="00F656D5" w:rsidRPr="00B150A7">
        <w:rPr>
          <w:rFonts w:ascii="Liberation Serif" w:hAnsi="Liberation Serif"/>
          <w:color w:val="000000" w:themeColor="text1"/>
          <w:sz w:val="40"/>
          <w:szCs w:val="40"/>
        </w:rPr>
        <w:t xml:space="preserve"> </w:t>
      </w:r>
      <w:r>
        <w:rPr>
          <w:rFonts w:ascii="Liberation Serif" w:hAnsi="Liberation Serif"/>
          <w:color w:val="000000" w:themeColor="text1"/>
          <w:sz w:val="40"/>
          <w:szCs w:val="40"/>
        </w:rPr>
        <w:t xml:space="preserve">(i.e. </w:t>
      </w:r>
      <w:r w:rsidRPr="00B150A7">
        <w:rPr>
          <w:rFonts w:ascii="Liberation Serif" w:hAnsi="Liberation Serif"/>
          <w:color w:val="000000" w:themeColor="text1"/>
          <w:sz w:val="40"/>
          <w:szCs w:val="40"/>
        </w:rPr>
        <w:t>forced convection)</w:t>
      </w:r>
    </w:p>
    <w:p w:rsidR="00B150A7" w:rsidRPr="00B150A7" w:rsidRDefault="00B150A7" w:rsidP="00B150A7">
      <w:pPr>
        <w:rPr>
          <w:rFonts w:hint="eastAsia"/>
        </w:rPr>
      </w:pPr>
    </w:p>
    <w:p w:rsidR="00F656D5" w:rsidRPr="009729BE" w:rsidRDefault="00F656D5" w:rsidP="00AA151B">
      <w:pPr>
        <w:spacing w:line="360" w:lineRule="auto"/>
        <w:rPr>
          <w:rFonts w:hint="eastAsia"/>
          <w:sz w:val="40"/>
          <w:szCs w:val="40"/>
        </w:rPr>
      </w:pPr>
      <w:r w:rsidRPr="009729BE">
        <w:rPr>
          <w:sz w:val="40"/>
          <w:szCs w:val="40"/>
        </w:rPr>
        <w:t xml:space="preserve">Under forced </w:t>
      </w:r>
      <w:r w:rsidR="009729BE" w:rsidRPr="009729BE">
        <w:rPr>
          <w:sz w:val="40"/>
          <w:szCs w:val="40"/>
        </w:rPr>
        <w:t>convection,</w:t>
      </w:r>
      <w:r w:rsidRPr="009729BE">
        <w:rPr>
          <w:sz w:val="40"/>
          <w:szCs w:val="40"/>
        </w:rPr>
        <w:t xml:space="preserve"> the heat transfer coefficient is defined as:</w:t>
      </w:r>
    </w:p>
    <w:p w:rsidR="00F656D5" w:rsidRPr="00CE013C" w:rsidRDefault="00F656D5" w:rsidP="00AA151B">
      <w:pPr>
        <w:spacing w:line="360" w:lineRule="auto"/>
        <w:rPr>
          <w:rFonts w:cs="Mangal" w:hint="eastAsia"/>
          <w:sz w:val="36"/>
          <w:szCs w:val="36"/>
        </w:rPr>
      </w:pPr>
      <m:oMath>
        <m:r>
          <w:rPr>
            <w:rFonts w:ascii="Cambria Math" w:hAnsi="Cambria Math" w:cs="Mangal"/>
            <w:sz w:val="36"/>
            <w:szCs w:val="36"/>
          </w:rPr>
          <m:t>h=</m:t>
        </m:r>
        <m:f>
          <m:fPr>
            <m:ctrlPr>
              <w:rPr>
                <w:rFonts w:ascii="Cambria Math" w:hAnsi="Cambria Math" w:cs="Mang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Mangal"/>
                <w:sz w:val="36"/>
                <w:szCs w:val="36"/>
              </w:rPr>
              <m:t>Nu· λf</m:t>
            </m:r>
          </m:num>
          <m:den>
            <m:r>
              <w:rPr>
                <w:rFonts w:ascii="Cambria Math" w:hAnsi="Cambria Math" w:cs="Mangal"/>
                <w:sz w:val="36"/>
                <w:szCs w:val="36"/>
              </w:rPr>
              <m:t>d</m:t>
            </m:r>
          </m:den>
        </m:f>
      </m:oMath>
      <w:r w:rsidR="00AA14E1">
        <w:rPr>
          <w:rFonts w:cs="Mangal"/>
          <w:sz w:val="36"/>
          <w:szCs w:val="36"/>
        </w:rPr>
        <w:t xml:space="preserve">   </w:t>
      </w:r>
      <w:r w:rsidR="00F010A2">
        <w:rPr>
          <w:rFonts w:cs="Mangal"/>
          <w:sz w:val="36"/>
          <w:szCs w:val="36"/>
        </w:rPr>
        <w:t xml:space="preserve">                                                                        </w:t>
      </w:r>
      <w:r w:rsidR="00AA14E1">
        <w:rPr>
          <w:rFonts w:cs="Mangal"/>
          <w:sz w:val="36"/>
          <w:szCs w:val="36"/>
        </w:rPr>
        <w:t>(</w:t>
      </w:r>
      <w:r w:rsidR="00F010A2">
        <w:rPr>
          <w:rFonts w:cs="Mangal"/>
          <w:sz w:val="36"/>
          <w:szCs w:val="36"/>
        </w:rPr>
        <w:t>4</w:t>
      </w:r>
      <w:r w:rsidR="00AA14E1">
        <w:rPr>
          <w:rFonts w:cs="Mangal"/>
          <w:sz w:val="36"/>
          <w:szCs w:val="36"/>
        </w:rPr>
        <w:t xml:space="preserve">)                                                                                  </w:t>
      </w:r>
    </w:p>
    <w:p w:rsidR="00977885" w:rsidRPr="009729BE" w:rsidRDefault="00977885" w:rsidP="00AA151B">
      <w:pPr>
        <w:spacing w:line="360" w:lineRule="auto"/>
        <w:rPr>
          <w:rFonts w:hint="eastAsia"/>
          <w:sz w:val="40"/>
          <w:szCs w:val="40"/>
        </w:rPr>
      </w:pPr>
      <w:r w:rsidRPr="009729BE">
        <w:rPr>
          <w:sz w:val="40"/>
          <w:szCs w:val="40"/>
        </w:rPr>
        <w:t xml:space="preserve">where Nu is the </w:t>
      </w:r>
      <w:proofErr w:type="spellStart"/>
      <w:r w:rsidRPr="009729BE">
        <w:rPr>
          <w:sz w:val="40"/>
          <w:szCs w:val="40"/>
        </w:rPr>
        <w:t>Nusselt</w:t>
      </w:r>
      <w:proofErr w:type="spellEnd"/>
      <w:r w:rsidRPr="009729BE">
        <w:rPr>
          <w:sz w:val="40"/>
          <w:szCs w:val="40"/>
        </w:rPr>
        <w:t xml:space="preserve"> number, d is the hydraulic diameter</w:t>
      </w:r>
      <w:r w:rsidR="00CE013C">
        <w:rPr>
          <w:sz w:val="40"/>
          <w:szCs w:val="40"/>
        </w:rPr>
        <w:t xml:space="preserve"> of the drill pipe and annulus.</w:t>
      </w:r>
    </w:p>
    <w:p w:rsidR="00977885" w:rsidRPr="009729BE" w:rsidRDefault="00977885" w:rsidP="00AA151B">
      <w:pPr>
        <w:spacing w:line="360" w:lineRule="auto"/>
        <w:rPr>
          <w:rFonts w:hint="eastAsia"/>
          <w:sz w:val="40"/>
          <w:szCs w:val="40"/>
        </w:rPr>
      </w:pPr>
      <w:r w:rsidRPr="009729BE">
        <w:rPr>
          <w:sz w:val="40"/>
          <w:szCs w:val="40"/>
        </w:rPr>
        <w:lastRenderedPageBreak/>
        <w:t>In laminar regime:</w:t>
      </w:r>
    </w:p>
    <w:p w:rsidR="00977885" w:rsidRPr="009729BE" w:rsidRDefault="00CE013C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     </w:t>
      </w:r>
      <w:r w:rsidR="00977885" w:rsidRPr="009729BE">
        <w:rPr>
          <w:sz w:val="40"/>
          <w:szCs w:val="40"/>
        </w:rPr>
        <w:t>Nu=4.364, for Re&lt;= 2300</w:t>
      </w:r>
      <w:r w:rsidR="00AA14E1">
        <w:rPr>
          <w:sz w:val="40"/>
          <w:szCs w:val="40"/>
        </w:rPr>
        <w:t xml:space="preserve">                               </w:t>
      </w:r>
      <w:r w:rsidR="00340A7F">
        <w:rPr>
          <w:sz w:val="40"/>
          <w:szCs w:val="40"/>
        </w:rPr>
        <w:t xml:space="preserve"> </w:t>
      </w:r>
      <w:proofErr w:type="gramStart"/>
      <w:r w:rsidR="00340A7F">
        <w:rPr>
          <w:sz w:val="40"/>
          <w:szCs w:val="40"/>
        </w:rPr>
        <w:t xml:space="preserve">   (</w:t>
      </w:r>
      <w:proofErr w:type="gramEnd"/>
      <w:r w:rsidR="00F010A2">
        <w:rPr>
          <w:sz w:val="40"/>
          <w:szCs w:val="40"/>
        </w:rPr>
        <w:t>5</w:t>
      </w:r>
      <w:r w:rsidR="00AA14E1">
        <w:rPr>
          <w:sz w:val="40"/>
          <w:szCs w:val="40"/>
        </w:rPr>
        <w:t>)</w:t>
      </w:r>
    </w:p>
    <w:p w:rsidR="00977885" w:rsidRPr="00977885" w:rsidRDefault="00977885" w:rsidP="00AA151B">
      <w:pPr>
        <w:spacing w:line="360" w:lineRule="auto"/>
        <w:rPr>
          <w:rFonts w:hint="eastAsia"/>
          <w:sz w:val="40"/>
          <w:szCs w:val="40"/>
        </w:rPr>
      </w:pPr>
      <w:r w:rsidRPr="00977885">
        <w:rPr>
          <w:sz w:val="40"/>
          <w:szCs w:val="40"/>
        </w:rPr>
        <w:t>For highly turbulent flow:</w:t>
      </w:r>
    </w:p>
    <w:p w:rsidR="00977885" w:rsidRDefault="009729BE" w:rsidP="00AA151B">
      <w:pPr>
        <w:spacing w:line="360" w:lineRule="auto"/>
        <w:rPr>
          <w:rFonts w:cs="Mangal" w:hint="eastAsia"/>
          <w:szCs w:val="21"/>
        </w:rPr>
      </w:pPr>
      <w:r w:rsidRPr="00977885">
        <w:rPr>
          <w:noProof/>
          <w:sz w:val="40"/>
          <w:szCs w:val="40"/>
          <w:lang w:val="de-DE" w:bidi="ar-SA"/>
        </w:rPr>
        <w:drawing>
          <wp:anchor distT="0" distB="0" distL="114300" distR="114300" simplePos="0" relativeHeight="251668480" behindDoc="0" locked="0" layoutInCell="1" allowOverlap="1" wp14:anchorId="0AB30C35" wp14:editId="11E808FA">
            <wp:simplePos x="0" y="0"/>
            <wp:positionH relativeFrom="column">
              <wp:posOffset>3810</wp:posOffset>
            </wp:positionH>
            <wp:positionV relativeFrom="paragraph">
              <wp:posOffset>70485</wp:posOffset>
            </wp:positionV>
            <wp:extent cx="4090035" cy="428625"/>
            <wp:effectExtent l="0" t="0" r="0" b="0"/>
            <wp:wrapThrough wrapText="bothSides">
              <wp:wrapPolygon edited="0">
                <wp:start x="0" y="0"/>
                <wp:lineTo x="0" y="21120"/>
                <wp:lineTo x="21530" y="21120"/>
                <wp:lineTo x="21530" y="0"/>
                <wp:lineTo x="0" y="0"/>
              </wp:wrapPolygon>
            </wp:wrapThrough>
            <wp:docPr id="60" name="Picture 1" descr="JW_thermal_modeling_and_inversion_of_ borehole_ temperature_ data.pdf - Adobe Acrobat Reader DC (32-b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JW_thermal_modeling_and_inversion_of_ borehole_ temperature_ data.pdf - Adobe Acrobat Reader DC (32-bit)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6" t="72208" r="47120" b="24357"/>
                    <a:stretch/>
                  </pic:blipFill>
                  <pic:spPr bwMode="auto">
                    <a:xfrm>
                      <a:off x="0" y="0"/>
                      <a:ext cx="409003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7885" w:rsidRPr="00AA14E1" w:rsidRDefault="00AA14E1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                </w:t>
      </w:r>
      <w:r w:rsidRPr="00AA14E1">
        <w:rPr>
          <w:sz w:val="40"/>
          <w:szCs w:val="40"/>
        </w:rPr>
        <w:t>(</w:t>
      </w:r>
      <w:r w:rsidR="00F010A2">
        <w:rPr>
          <w:sz w:val="40"/>
          <w:szCs w:val="40"/>
        </w:rPr>
        <w:t>6</w:t>
      </w:r>
      <w:r w:rsidRPr="00AA14E1">
        <w:rPr>
          <w:sz w:val="40"/>
          <w:szCs w:val="40"/>
        </w:rPr>
        <w:t>)</w:t>
      </w:r>
    </w:p>
    <w:p w:rsidR="0042323E" w:rsidRDefault="0042323E" w:rsidP="00AA151B">
      <w:pPr>
        <w:spacing w:line="360" w:lineRule="auto"/>
        <w:rPr>
          <w:rFonts w:cs="Mangal" w:hint="eastAsia"/>
          <w:szCs w:val="21"/>
        </w:rPr>
      </w:pPr>
    </w:p>
    <w:p w:rsidR="00F656D5" w:rsidRPr="0042323E" w:rsidRDefault="00977885" w:rsidP="00AA151B">
      <w:pPr>
        <w:spacing w:line="360" w:lineRule="auto"/>
        <w:rPr>
          <w:rFonts w:hint="eastAsia"/>
          <w:sz w:val="40"/>
          <w:szCs w:val="40"/>
        </w:rPr>
      </w:pPr>
      <w:r w:rsidRPr="0042323E">
        <w:rPr>
          <w:sz w:val="40"/>
          <w:szCs w:val="40"/>
        </w:rPr>
        <w:t xml:space="preserve">For the transition between laminar and </w:t>
      </w:r>
      <w:r w:rsidR="0042323E">
        <w:rPr>
          <w:sz w:val="40"/>
          <w:szCs w:val="40"/>
        </w:rPr>
        <w:t>highly turbulent flow, Nu</w:t>
      </w:r>
      <w:r w:rsidRPr="0042323E">
        <w:rPr>
          <w:sz w:val="40"/>
          <w:szCs w:val="40"/>
        </w:rPr>
        <w:t xml:space="preserve"> is linearly interpolated:</w:t>
      </w:r>
    </w:p>
    <w:p w:rsidR="00977885" w:rsidRPr="0042323E" w:rsidRDefault="00977885" w:rsidP="00AA151B">
      <w:pPr>
        <w:spacing w:line="360" w:lineRule="auto"/>
        <w:rPr>
          <w:rFonts w:hint="eastAsia"/>
          <w:sz w:val="40"/>
          <w:szCs w:val="40"/>
        </w:rPr>
      </w:pPr>
      <w:r w:rsidRPr="00977885">
        <w:rPr>
          <w:noProof/>
          <w:sz w:val="40"/>
          <w:szCs w:val="40"/>
          <w:lang w:val="de-DE" w:bidi="ar-SA"/>
        </w:rPr>
        <w:drawing>
          <wp:anchor distT="0" distB="0" distL="114300" distR="114300" simplePos="0" relativeHeight="251669504" behindDoc="0" locked="0" layoutInCell="1" allowOverlap="1" wp14:anchorId="0DAD0962" wp14:editId="424DAEAC">
            <wp:simplePos x="0" y="0"/>
            <wp:positionH relativeFrom="column">
              <wp:posOffset>3810</wp:posOffset>
            </wp:positionH>
            <wp:positionV relativeFrom="paragraph">
              <wp:posOffset>43815</wp:posOffset>
            </wp:positionV>
            <wp:extent cx="4951095" cy="866775"/>
            <wp:effectExtent l="0" t="0" r="0" b="0"/>
            <wp:wrapThrough wrapText="bothSides">
              <wp:wrapPolygon edited="0">
                <wp:start x="0" y="0"/>
                <wp:lineTo x="0" y="21363"/>
                <wp:lineTo x="21525" y="21363"/>
                <wp:lineTo x="21525" y="0"/>
                <wp:lineTo x="0" y="0"/>
              </wp:wrapPolygon>
            </wp:wrapThrough>
            <wp:docPr id="61" name="Picture 1" descr="JW_thermal_modeling_and_inversion_of_ borehole_ temperature_ data.pdf - Adobe Acrobat Reader DC (32-b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JW_thermal_modeling_and_inversion_of_ borehole_ temperature_ data.pdf - Adobe Acrobat Reader DC (32-bit)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2" t="84074" r="43454" b="6868"/>
                    <a:stretch/>
                  </pic:blipFill>
                  <pic:spPr bwMode="auto">
                    <a:xfrm>
                      <a:off x="0" y="0"/>
                      <a:ext cx="495109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7885" w:rsidRDefault="00977885" w:rsidP="00AA151B">
      <w:pPr>
        <w:spacing w:line="360" w:lineRule="auto"/>
        <w:rPr>
          <w:rFonts w:cs="Mangal" w:hint="eastAsia"/>
          <w:szCs w:val="21"/>
        </w:rPr>
      </w:pPr>
    </w:p>
    <w:p w:rsidR="002D54B1" w:rsidRPr="00AA14E1" w:rsidRDefault="00AA14E1" w:rsidP="00AA151B">
      <w:pPr>
        <w:spacing w:line="360" w:lineRule="auto"/>
        <w:rPr>
          <w:rFonts w:hint="eastAsia"/>
          <w:sz w:val="40"/>
          <w:szCs w:val="40"/>
        </w:rPr>
      </w:pPr>
      <w:r w:rsidRPr="00AA14E1">
        <w:rPr>
          <w:sz w:val="40"/>
          <w:szCs w:val="40"/>
        </w:rPr>
        <w:t>(</w:t>
      </w:r>
      <w:r w:rsidR="00F010A2">
        <w:rPr>
          <w:sz w:val="40"/>
          <w:szCs w:val="40"/>
        </w:rPr>
        <w:t>7</w:t>
      </w:r>
      <w:r w:rsidRPr="00AA14E1">
        <w:rPr>
          <w:sz w:val="40"/>
          <w:szCs w:val="40"/>
        </w:rPr>
        <w:t>)</w:t>
      </w:r>
    </w:p>
    <w:p w:rsidR="002D54B1" w:rsidRDefault="000D1ADF" w:rsidP="00AA151B">
      <w:pPr>
        <w:spacing w:line="360" w:lineRule="auto"/>
        <w:rPr>
          <w:rFonts w:hint="eastAsia"/>
          <w:i/>
          <w:sz w:val="32"/>
          <w:szCs w:val="32"/>
        </w:rPr>
      </w:pPr>
      <w:r w:rsidRPr="00AA151B">
        <w:rPr>
          <w:i/>
          <w:sz w:val="32"/>
          <w:szCs w:val="32"/>
        </w:rPr>
        <w:t xml:space="preserve">Note: </w:t>
      </w:r>
      <w:r>
        <w:rPr>
          <w:i/>
          <w:sz w:val="32"/>
          <w:szCs w:val="32"/>
        </w:rPr>
        <w:t>the heat transfer coefficient h takes both the conduction and convection into account.</w:t>
      </w:r>
    </w:p>
    <w:p w:rsidR="000D1ADF" w:rsidRPr="000D1ADF" w:rsidRDefault="000D1ADF" w:rsidP="00AA151B">
      <w:pPr>
        <w:spacing w:line="360" w:lineRule="auto"/>
        <w:rPr>
          <w:rFonts w:hint="eastAsia"/>
          <w:i/>
          <w:sz w:val="32"/>
          <w:szCs w:val="32"/>
        </w:rPr>
      </w:pPr>
    </w:p>
    <w:p w:rsidR="001C564E" w:rsidRDefault="00B150A7" w:rsidP="00B150A7">
      <w:pPr>
        <w:pStyle w:val="Heading3"/>
        <w:rPr>
          <w:rFonts w:ascii="Liberation Serif" w:hAnsi="Liberation Serif"/>
          <w:color w:val="000000" w:themeColor="text1"/>
          <w:sz w:val="40"/>
          <w:szCs w:val="40"/>
        </w:rPr>
      </w:pPr>
      <w:r>
        <w:rPr>
          <w:rFonts w:ascii="Liberation Serif" w:hAnsi="Liberation Serif"/>
          <w:color w:val="000000" w:themeColor="text1"/>
          <w:sz w:val="40"/>
          <w:szCs w:val="40"/>
        </w:rPr>
        <w:t xml:space="preserve"> S</w:t>
      </w:r>
      <w:r w:rsidR="001C564E" w:rsidRPr="00B150A7">
        <w:rPr>
          <w:rFonts w:ascii="Liberation Serif" w:hAnsi="Liberation Serif"/>
          <w:color w:val="000000" w:themeColor="text1"/>
          <w:sz w:val="40"/>
          <w:szCs w:val="40"/>
        </w:rPr>
        <w:t>hut-in con</w:t>
      </w:r>
      <w:r w:rsidR="00AD2FA8" w:rsidRPr="00B150A7">
        <w:rPr>
          <w:rFonts w:ascii="Liberation Serif" w:hAnsi="Liberation Serif"/>
          <w:color w:val="000000" w:themeColor="text1"/>
          <w:sz w:val="40"/>
          <w:szCs w:val="40"/>
        </w:rPr>
        <w:t>dition</w:t>
      </w:r>
    </w:p>
    <w:p w:rsidR="00B150A7" w:rsidRPr="00B150A7" w:rsidRDefault="00B150A7" w:rsidP="00B150A7">
      <w:pPr>
        <w:rPr>
          <w:rFonts w:hint="eastAsia"/>
        </w:rPr>
      </w:pPr>
    </w:p>
    <w:p w:rsidR="00DC7F88" w:rsidRDefault="00AD2FA8" w:rsidP="00DC7F88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>Under shut-in condition, flow injection</w:t>
      </w:r>
      <w:r w:rsidR="003D4653">
        <w:rPr>
          <w:sz w:val="40"/>
          <w:szCs w:val="40"/>
        </w:rPr>
        <w:t xml:space="preserve"> into the well</w:t>
      </w:r>
      <w:r>
        <w:rPr>
          <w:sz w:val="40"/>
          <w:szCs w:val="40"/>
        </w:rPr>
        <w:t xml:space="preserve"> stops and the </w:t>
      </w:r>
      <w:r w:rsidR="003D4653">
        <w:rPr>
          <w:sz w:val="40"/>
          <w:szCs w:val="40"/>
        </w:rPr>
        <w:t>well</w:t>
      </w:r>
      <w:r>
        <w:rPr>
          <w:sz w:val="40"/>
          <w:szCs w:val="40"/>
        </w:rPr>
        <w:t xml:space="preserve"> is filled with static fluid column.</w:t>
      </w:r>
      <w:r w:rsidR="003D4653">
        <w:rPr>
          <w:sz w:val="40"/>
          <w:szCs w:val="40"/>
        </w:rPr>
        <w:t xml:space="preserve"> </w:t>
      </w:r>
      <w:r w:rsidR="00DC7F88">
        <w:rPr>
          <w:sz w:val="40"/>
          <w:szCs w:val="40"/>
        </w:rPr>
        <w:t>In some cases, free convec</w:t>
      </w:r>
      <w:r w:rsidR="00F3785E">
        <w:rPr>
          <w:sz w:val="40"/>
          <w:szCs w:val="40"/>
        </w:rPr>
        <w:t xml:space="preserve">tion can occur. The justification of free convection can be done using </w:t>
      </w:r>
      <w:r w:rsidR="00F3785E" w:rsidRPr="00F3785E">
        <w:rPr>
          <w:sz w:val="40"/>
          <w:szCs w:val="40"/>
        </w:rPr>
        <w:t>following equation (</w:t>
      </w:r>
      <w:proofErr w:type="spellStart"/>
      <w:r w:rsidR="00F3785E" w:rsidRPr="00F3785E">
        <w:rPr>
          <w:sz w:val="40"/>
          <w:szCs w:val="40"/>
        </w:rPr>
        <w:t>Diment</w:t>
      </w:r>
      <w:proofErr w:type="spellEnd"/>
      <w:r w:rsidR="00F3785E" w:rsidRPr="00F3785E">
        <w:rPr>
          <w:sz w:val="40"/>
          <w:szCs w:val="40"/>
        </w:rPr>
        <w:t xml:space="preserve"> and Urban </w:t>
      </w:r>
      <w:hyperlink r:id="rId12" w:anchor="ref-CR16" w:tooltip="Diment WH, Urban TC. Simple method for detecting anomalous fluid motions in boreholes from continuous temperature logs. Paper presented at the geothermal resources: energy on tap! Geothermal resources council 1983 annual meeting. 1983." w:history="1">
        <w:r w:rsidR="00F3785E" w:rsidRPr="00F3785E">
          <w:rPr>
            <w:sz w:val="40"/>
            <w:szCs w:val="40"/>
          </w:rPr>
          <w:t>1983</w:t>
        </w:r>
      </w:hyperlink>
      <w:r w:rsidR="00F3785E" w:rsidRPr="00F3785E">
        <w:rPr>
          <w:sz w:val="40"/>
          <w:szCs w:val="40"/>
        </w:rPr>
        <w:t>):</w:t>
      </w:r>
    </w:p>
    <w:p w:rsidR="00F3785E" w:rsidRDefault="00F3785E" w:rsidP="00DC7F88">
      <w:pPr>
        <w:spacing w:line="360" w:lineRule="auto"/>
        <w:rPr>
          <w:rFonts w:hint="eastAsia"/>
          <w:sz w:val="40"/>
          <w:szCs w:val="40"/>
        </w:rPr>
      </w:pPr>
      <w:r w:rsidRPr="00F3785E">
        <w:rPr>
          <w:noProof/>
          <w:sz w:val="40"/>
          <w:szCs w:val="40"/>
          <w:lang w:val="de-DE" w:bidi="ar-SA"/>
        </w:rPr>
        <w:drawing>
          <wp:inline distT="0" distB="0" distL="0" distR="0" wp14:anchorId="3932CD8F" wp14:editId="6D04AEF4">
            <wp:extent cx="2843216" cy="619125"/>
            <wp:effectExtent l="0" t="0" r="0" b="0"/>
            <wp:docPr id="4" name="Picture 3" descr="Temperature log simulations in high-enthalpy boreholes | Geothermal Energy | Full Tex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emperature log simulations in high-enthalpy boreholes | Geothermal Energy | Full Text - Google Chrome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" t="51319" r="57721" b="32161"/>
                    <a:stretch/>
                  </pic:blipFill>
                  <pic:spPr>
                    <a:xfrm>
                      <a:off x="0" y="0"/>
                      <a:ext cx="2907907" cy="63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4E1">
        <w:rPr>
          <w:sz w:val="40"/>
          <w:szCs w:val="40"/>
        </w:rPr>
        <w:t xml:space="preserve">                               (</w:t>
      </w:r>
      <w:r w:rsidR="00F010A2">
        <w:rPr>
          <w:sz w:val="40"/>
          <w:szCs w:val="40"/>
        </w:rPr>
        <w:t>8</w:t>
      </w:r>
      <w:r w:rsidR="00AA14E1">
        <w:rPr>
          <w:sz w:val="40"/>
          <w:szCs w:val="40"/>
        </w:rPr>
        <w:t>)</w:t>
      </w:r>
    </w:p>
    <w:p w:rsidR="00F3785E" w:rsidRDefault="00F3785E" w:rsidP="00DC7F88">
      <w:pPr>
        <w:spacing w:line="360" w:lineRule="auto"/>
        <w:rPr>
          <w:rFonts w:hint="eastAsia"/>
          <w:sz w:val="40"/>
          <w:szCs w:val="40"/>
        </w:rPr>
      </w:pPr>
      <w:r w:rsidRPr="00F3785E">
        <w:rPr>
          <w:noProof/>
          <w:sz w:val="40"/>
          <w:szCs w:val="40"/>
          <w:lang w:val="de-DE" w:bidi="ar-SA"/>
        </w:rPr>
        <w:lastRenderedPageBreak/>
        <w:drawing>
          <wp:inline distT="0" distB="0" distL="0" distR="0" wp14:anchorId="67B8B5D5" wp14:editId="34249B80">
            <wp:extent cx="6507326" cy="2038350"/>
            <wp:effectExtent l="0" t="0" r="0" b="0"/>
            <wp:docPr id="5" name="Picture 4" descr="Temperature log simulations in high-enthalpy boreholes | Geothermal Energy | Full Tex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mperature log simulations in high-enthalpy boreholes | Geothermal Energy | Full Text - Google Chrome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t="34800" r="5441" b="10365"/>
                    <a:stretch/>
                  </pic:blipFill>
                  <pic:spPr>
                    <a:xfrm>
                      <a:off x="0" y="0"/>
                      <a:ext cx="6538477" cy="20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5E" w:rsidRDefault="00F3785E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Therefore, the lateral heat </w:t>
      </w:r>
      <w:proofErr w:type="gramStart"/>
      <w:r>
        <w:rPr>
          <w:sz w:val="40"/>
          <w:szCs w:val="40"/>
        </w:rPr>
        <w:t>transfer</w:t>
      </w:r>
      <w:proofErr w:type="gramEnd"/>
      <w:r>
        <w:rPr>
          <w:sz w:val="40"/>
          <w:szCs w:val="40"/>
        </w:rPr>
        <w:t xml:space="preserve"> between the borehole fluid and contacting solid surface could depend on both free convection</w:t>
      </w:r>
      <w:r w:rsidR="0055242D" w:rsidRPr="00DC7F88">
        <w:rPr>
          <w:sz w:val="40"/>
          <w:szCs w:val="40"/>
        </w:rPr>
        <w:t xml:space="preserve"> and conduction</w:t>
      </w:r>
      <w:r>
        <w:rPr>
          <w:sz w:val="40"/>
          <w:szCs w:val="40"/>
        </w:rPr>
        <w:t xml:space="preserve">, which means that </w:t>
      </w:r>
      <w:r w:rsidR="0055242D" w:rsidRPr="00DC7F88">
        <w:rPr>
          <w:sz w:val="40"/>
          <w:szCs w:val="40"/>
        </w:rPr>
        <w:t xml:space="preserve">h= </w:t>
      </w:r>
      <w:proofErr w:type="spellStart"/>
      <w:r w:rsidR="0055242D" w:rsidRPr="00DC7F88">
        <w:rPr>
          <w:sz w:val="40"/>
          <w:szCs w:val="40"/>
        </w:rPr>
        <w:t>h</w:t>
      </w:r>
      <w:r w:rsidR="0055242D" w:rsidRPr="00F3785E">
        <w:rPr>
          <w:sz w:val="40"/>
          <w:szCs w:val="40"/>
          <w:vertAlign w:val="subscript"/>
        </w:rPr>
        <w:t>c</w:t>
      </w:r>
      <w:r w:rsidR="0055242D" w:rsidRPr="00DC7F88">
        <w:rPr>
          <w:sz w:val="40"/>
          <w:szCs w:val="40"/>
        </w:rPr>
        <w:t>+h</w:t>
      </w:r>
      <w:r w:rsidR="0055242D" w:rsidRPr="00F3785E">
        <w:rPr>
          <w:sz w:val="40"/>
          <w:szCs w:val="40"/>
          <w:vertAlign w:val="subscript"/>
        </w:rPr>
        <w:t>free</w:t>
      </w:r>
      <w:proofErr w:type="spellEnd"/>
      <w:r>
        <w:rPr>
          <w:sz w:val="40"/>
          <w:szCs w:val="40"/>
        </w:rPr>
        <w:t>, where</w:t>
      </w:r>
      <w:r w:rsidR="00202633">
        <w:rPr>
          <w:sz w:val="40"/>
          <w:szCs w:val="40"/>
        </w:rPr>
        <w:t xml:space="preserve"> h is the overall heat transfer coefficient,</w:t>
      </w:r>
      <w:r w:rsidR="00AA14E1">
        <w:rPr>
          <w:sz w:val="40"/>
          <w:szCs w:val="40"/>
        </w:rPr>
        <w:t xml:space="preserve"> </w:t>
      </w:r>
      <w:proofErr w:type="spellStart"/>
      <w:r w:rsidRPr="00DC7F88">
        <w:rPr>
          <w:sz w:val="40"/>
          <w:szCs w:val="40"/>
        </w:rPr>
        <w:t>h</w:t>
      </w:r>
      <w:r w:rsidRPr="00F3785E">
        <w:rPr>
          <w:sz w:val="40"/>
          <w:szCs w:val="40"/>
          <w:vertAlign w:val="subscript"/>
        </w:rPr>
        <w:t>c</w:t>
      </w:r>
      <w:proofErr w:type="spellEnd"/>
      <w:r>
        <w:rPr>
          <w:sz w:val="40"/>
          <w:szCs w:val="40"/>
        </w:rPr>
        <w:t xml:space="preserve"> is the heat transfer </w:t>
      </w:r>
      <w:r w:rsidR="0055242D" w:rsidRPr="00DC7F88">
        <w:rPr>
          <w:sz w:val="40"/>
          <w:szCs w:val="40"/>
        </w:rPr>
        <w:t xml:space="preserve">coefficient due to fluid conduction, </w:t>
      </w:r>
      <w:proofErr w:type="spellStart"/>
      <w:r w:rsidRPr="00DC7F88">
        <w:rPr>
          <w:sz w:val="40"/>
          <w:szCs w:val="40"/>
        </w:rPr>
        <w:t>h</w:t>
      </w:r>
      <w:r w:rsidRPr="00F3785E">
        <w:rPr>
          <w:sz w:val="40"/>
          <w:szCs w:val="40"/>
          <w:vertAlign w:val="subscript"/>
        </w:rPr>
        <w:t>free</w:t>
      </w:r>
      <w:proofErr w:type="spellEnd"/>
      <w:r>
        <w:rPr>
          <w:sz w:val="40"/>
          <w:szCs w:val="40"/>
        </w:rPr>
        <w:t xml:space="preserve"> due to free convection. </w:t>
      </w:r>
    </w:p>
    <w:p w:rsidR="00F3785E" w:rsidRDefault="00F3785E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The following equation is used to calculate </w:t>
      </w:r>
      <w:proofErr w:type="spellStart"/>
      <w:proofErr w:type="gramStart"/>
      <w:r w:rsidRPr="00DC7F88">
        <w:rPr>
          <w:sz w:val="40"/>
          <w:szCs w:val="40"/>
        </w:rPr>
        <w:t>h</w:t>
      </w:r>
      <w:r w:rsidRPr="00F3785E">
        <w:rPr>
          <w:sz w:val="40"/>
          <w:szCs w:val="40"/>
          <w:vertAlign w:val="subscript"/>
        </w:rPr>
        <w:t>c</w:t>
      </w:r>
      <w:proofErr w:type="spellEnd"/>
      <w:r>
        <w:rPr>
          <w:sz w:val="40"/>
          <w:szCs w:val="40"/>
          <w:vertAlign w:val="subscript"/>
        </w:rPr>
        <w:t xml:space="preserve"> </w:t>
      </w:r>
      <w:r w:rsidRPr="00F3785E">
        <w:rPr>
          <w:sz w:val="40"/>
          <w:szCs w:val="40"/>
        </w:rPr>
        <w:t>:</w:t>
      </w:r>
      <w:proofErr w:type="gramEnd"/>
    </w:p>
    <w:p w:rsidR="00F3785E" w:rsidRPr="00DC7F88" w:rsidRDefault="00F3785E" w:rsidP="00AA151B">
      <w:pPr>
        <w:spacing w:line="360" w:lineRule="auto"/>
        <w:rPr>
          <w:rFonts w:hint="eastAsia"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hc</m:t>
        </m:r>
        <m:r>
          <m:rPr>
            <m:sty m:val="p"/>
          </m:rP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λf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_</m:t>
            </m:r>
            <m:r>
              <w:rPr>
                <w:rFonts w:ascii="Cambria Math" w:hAnsi="Cambria Math"/>
                <w:sz w:val="40"/>
                <w:szCs w:val="40"/>
              </w:rPr>
              <m:t>wb</m:t>
            </m:r>
          </m:den>
        </m:f>
      </m:oMath>
      <w:r w:rsidR="00AA14E1">
        <w:rPr>
          <w:sz w:val="40"/>
          <w:szCs w:val="40"/>
        </w:rPr>
        <w:t xml:space="preserve">                                                     (</w:t>
      </w:r>
      <w:r w:rsidR="00F010A2">
        <w:rPr>
          <w:sz w:val="40"/>
          <w:szCs w:val="40"/>
        </w:rPr>
        <w:t>9</w:t>
      </w:r>
      <w:r w:rsidR="00AA14E1">
        <w:rPr>
          <w:sz w:val="40"/>
          <w:szCs w:val="40"/>
        </w:rPr>
        <w:t>)</w:t>
      </w:r>
    </w:p>
    <w:p w:rsidR="002D54B1" w:rsidRDefault="00F3785E" w:rsidP="00AA151B">
      <w:pPr>
        <w:spacing w:line="360" w:lineRule="auto"/>
        <w:rPr>
          <w:rFonts w:hint="eastAsia"/>
          <w:vertAlign w:val="subscript"/>
        </w:rPr>
      </w:pPr>
      <w:r w:rsidRPr="00AA14E1">
        <w:rPr>
          <w:sz w:val="40"/>
          <w:szCs w:val="40"/>
        </w:rPr>
        <w:t xml:space="preserve">where </w:t>
      </w:r>
      <w:proofErr w:type="spellStart"/>
      <w:r w:rsidRPr="00AA14E1">
        <w:rPr>
          <w:sz w:val="40"/>
          <w:szCs w:val="40"/>
        </w:rPr>
        <w:t>r_wb</w:t>
      </w:r>
      <w:proofErr w:type="spellEnd"/>
      <w:r w:rsidRPr="00AA14E1">
        <w:rPr>
          <w:sz w:val="40"/>
          <w:szCs w:val="40"/>
        </w:rPr>
        <w:t xml:space="preserve"> is the borehole radius</w:t>
      </w:r>
      <w:r w:rsidR="00AA14E1">
        <w:rPr>
          <w:sz w:val="40"/>
          <w:szCs w:val="40"/>
        </w:rPr>
        <w:t>.</w:t>
      </w:r>
    </w:p>
    <w:p w:rsidR="002D54B1" w:rsidRDefault="00AA14E1" w:rsidP="00AA14E1">
      <w:pPr>
        <w:spacing w:line="360" w:lineRule="auto"/>
        <w:rPr>
          <w:rFonts w:hint="eastAsia"/>
          <w:sz w:val="40"/>
          <w:szCs w:val="40"/>
        </w:rPr>
      </w:pPr>
      <w:r>
        <w:t xml:space="preserve"> </w:t>
      </w:r>
      <w:r>
        <w:rPr>
          <w:sz w:val="40"/>
          <w:szCs w:val="40"/>
        </w:rPr>
        <w:t>The</w:t>
      </w:r>
      <w:r w:rsidR="0055242D" w:rsidRPr="00AA14E1">
        <w:rPr>
          <w:sz w:val="40"/>
          <w:szCs w:val="40"/>
        </w:rPr>
        <w:t xml:space="preserve"> parameterization for </w:t>
      </w:r>
      <w:proofErr w:type="spellStart"/>
      <w:r w:rsidRPr="00DC7F88">
        <w:rPr>
          <w:sz w:val="40"/>
          <w:szCs w:val="40"/>
        </w:rPr>
        <w:t>h</w:t>
      </w:r>
      <w:r w:rsidRPr="00F3785E">
        <w:rPr>
          <w:sz w:val="40"/>
          <w:szCs w:val="40"/>
          <w:vertAlign w:val="subscript"/>
        </w:rPr>
        <w:t>free</w:t>
      </w:r>
      <w:proofErr w:type="spellEnd"/>
      <w:r>
        <w:rPr>
          <w:sz w:val="40"/>
          <w:szCs w:val="40"/>
        </w:rPr>
        <w:t xml:space="preserve"> is missing in literature. In Wang et.al 2019, </w:t>
      </w:r>
      <w:proofErr w:type="spellStart"/>
      <w:r w:rsidRPr="00DC7F88">
        <w:rPr>
          <w:sz w:val="40"/>
          <w:szCs w:val="40"/>
        </w:rPr>
        <w:t>h</w:t>
      </w:r>
      <w:r w:rsidRPr="00F3785E">
        <w:rPr>
          <w:sz w:val="40"/>
          <w:szCs w:val="40"/>
          <w:vertAlign w:val="subscript"/>
        </w:rPr>
        <w:t>free</w:t>
      </w:r>
      <w:proofErr w:type="spellEnd"/>
      <w:r w:rsidR="0055242D" w:rsidRPr="00AA14E1">
        <w:rPr>
          <w:sz w:val="40"/>
          <w:szCs w:val="40"/>
        </w:rPr>
        <w:t xml:space="preserve"> is defined as a factor times </w:t>
      </w:r>
      <w:proofErr w:type="spellStart"/>
      <w:r w:rsidRPr="00DC7F88">
        <w:rPr>
          <w:sz w:val="40"/>
          <w:szCs w:val="40"/>
        </w:rPr>
        <w:t>h</w:t>
      </w:r>
      <w:r w:rsidRPr="00F3785E">
        <w:rPr>
          <w:sz w:val="40"/>
          <w:szCs w:val="40"/>
          <w:vertAlign w:val="subscript"/>
        </w:rPr>
        <w:t>c</w:t>
      </w:r>
      <w:proofErr w:type="spellEnd"/>
      <w:r>
        <w:rPr>
          <w:sz w:val="40"/>
          <w:szCs w:val="40"/>
          <w:vertAlign w:val="subscript"/>
        </w:rPr>
        <w:t xml:space="preserve"> </w:t>
      </w:r>
      <w:r>
        <w:rPr>
          <w:sz w:val="40"/>
          <w:szCs w:val="40"/>
        </w:rPr>
        <w:t>to study the impact of free convection on the development of borehole temperature during shut-in.</w:t>
      </w:r>
    </w:p>
    <w:p w:rsidR="00AA14E1" w:rsidRPr="00AA14E1" w:rsidRDefault="00AA14E1" w:rsidP="00AA14E1">
      <w:pPr>
        <w:spacing w:line="360" w:lineRule="auto"/>
        <w:rPr>
          <w:rFonts w:hint="eastAsia"/>
          <w:sz w:val="40"/>
          <w:szCs w:val="40"/>
        </w:rPr>
      </w:pPr>
    </w:p>
    <w:p w:rsidR="002D54B1" w:rsidRDefault="002D54B1" w:rsidP="00E60B47">
      <w:pPr>
        <w:spacing w:line="360" w:lineRule="auto"/>
        <w:rPr>
          <w:rFonts w:hint="eastAsia"/>
        </w:rPr>
      </w:pPr>
    </w:p>
    <w:p w:rsidR="003718C9" w:rsidRPr="00C600A2" w:rsidRDefault="00AA14E1" w:rsidP="00340A7F">
      <w:pPr>
        <w:pStyle w:val="Heading1"/>
        <w:spacing w:line="360" w:lineRule="auto"/>
        <w:rPr>
          <w:rFonts w:ascii="Liberation Serif" w:eastAsia="SimSun" w:hAnsi="Liberation Serif" w:hint="eastAsia"/>
          <w:color w:val="auto"/>
          <w:sz w:val="40"/>
          <w:szCs w:val="40"/>
        </w:rPr>
      </w:pPr>
      <w:bookmarkStart w:id="1" w:name="_Ref96020201"/>
      <w:r w:rsidRPr="00C600A2">
        <w:rPr>
          <w:rFonts w:ascii="Liberation Serif" w:eastAsia="SimSun" w:hAnsi="Liberation Serif"/>
          <w:color w:val="auto"/>
          <w:sz w:val="40"/>
          <w:szCs w:val="40"/>
        </w:rPr>
        <w:lastRenderedPageBreak/>
        <w:t>Implementation</w:t>
      </w:r>
      <w:r w:rsidR="00BD14A8" w:rsidRPr="00C600A2">
        <w:rPr>
          <w:rFonts w:ascii="Liberation Serif" w:eastAsia="SimSun" w:hAnsi="Liberation Serif"/>
          <w:color w:val="auto"/>
          <w:sz w:val="40"/>
          <w:szCs w:val="40"/>
        </w:rPr>
        <w:t xml:space="preserve"> of lateral heat exchange</w:t>
      </w:r>
      <w:r w:rsidRPr="00C600A2">
        <w:rPr>
          <w:rFonts w:ascii="Liberation Serif" w:eastAsia="SimSun" w:hAnsi="Liberation Serif"/>
          <w:color w:val="auto"/>
          <w:sz w:val="40"/>
          <w:szCs w:val="40"/>
        </w:rPr>
        <w:t xml:space="preserve"> in Tiger/Moose</w:t>
      </w:r>
      <w:r w:rsidR="00B06DB1" w:rsidRPr="00C600A2">
        <w:rPr>
          <w:rFonts w:ascii="Liberation Serif" w:eastAsia="SimSun" w:hAnsi="Liberation Serif"/>
          <w:color w:val="auto"/>
          <w:sz w:val="40"/>
          <w:szCs w:val="40"/>
        </w:rPr>
        <w:t xml:space="preserve"> Code</w:t>
      </w:r>
      <w:bookmarkEnd w:id="1"/>
      <w:r w:rsidR="003718C9" w:rsidRPr="00C600A2">
        <w:rPr>
          <w:rFonts w:ascii="Liberation Serif" w:eastAsia="SimSun" w:hAnsi="Liberation Serif"/>
          <w:color w:val="auto"/>
          <w:sz w:val="40"/>
          <w:szCs w:val="40"/>
        </w:rPr>
        <w:t xml:space="preserve">   </w:t>
      </w:r>
    </w:p>
    <w:p w:rsidR="00B06DB1" w:rsidRDefault="00AA14E1" w:rsidP="00340A7F">
      <w:pPr>
        <w:pStyle w:val="PlainText"/>
        <w:spacing w:line="360" w:lineRule="auto"/>
        <w:rPr>
          <w:rFonts w:ascii="Liberation Serif" w:eastAsia="SimSun" w:hAnsi="Liberation Serif" w:cs="Mangal" w:hint="eastAsia"/>
          <w:sz w:val="40"/>
          <w:szCs w:val="40"/>
          <w:lang w:val="en-US" w:bidi="hi-IN"/>
        </w:rPr>
      </w:pPr>
      <w:proofErr w:type="gramStart"/>
      <w:r w:rsidRPr="000361A8">
        <w:rPr>
          <w:rFonts w:ascii="Liberation Serif" w:eastAsia="SimSun" w:hAnsi="Liberation Serif" w:cs="Mangal"/>
          <w:sz w:val="40"/>
          <w:szCs w:val="40"/>
          <w:lang w:val="en-US" w:bidi="hi-IN"/>
        </w:rPr>
        <w:t>Eq.(</w:t>
      </w:r>
      <w:proofErr w:type="gramEnd"/>
      <w:r w:rsidRPr="000361A8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1) and (2) </w:t>
      </w:r>
      <w:r w:rsidR="003D20B5" w:rsidRPr="000361A8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are already existing when I started working with Tiger. </w:t>
      </w:r>
      <w:r w:rsidR="003D20B5" w:rsidRPr="003718C9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The adds-on from my side is mainly </w:t>
      </w:r>
      <w:r w:rsidR="00B45242" w:rsidRPr="003718C9">
        <w:rPr>
          <w:rFonts w:ascii="Liberation Serif" w:eastAsia="SimSun" w:hAnsi="Liberation Serif" w:cs="Mangal"/>
          <w:sz w:val="40"/>
          <w:szCs w:val="40"/>
          <w:lang w:val="en-US" w:bidi="hi-IN"/>
        </w:rPr>
        <w:t>to implement</w:t>
      </w:r>
      <w:r w:rsidR="003D20B5" w:rsidRPr="003718C9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the lateral heat transfer between the well and surrounding solid structures. More specifically, the heat exchange </w:t>
      </w:r>
      <w:r w:rsidR="00B06DB1" w:rsidRPr="003718C9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of borehole fluid </w:t>
      </w:r>
      <w:r w:rsidR="003D20B5" w:rsidRPr="003718C9">
        <w:rPr>
          <w:rFonts w:ascii="Liberation Serif" w:eastAsia="SimSun" w:hAnsi="Liberation Serif" w:cs="Mangal"/>
          <w:sz w:val="40"/>
          <w:szCs w:val="40"/>
          <w:lang w:val="en-US" w:bidi="hi-IN"/>
        </w:rPr>
        <w:t>with its contacting wall.</w:t>
      </w:r>
      <w:r w:rsidR="00B06DB1" w:rsidRPr="003718C9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Depending on how the dimension </w:t>
      </w:r>
      <w:r w:rsidR="001466FE" w:rsidRPr="003718C9">
        <w:rPr>
          <w:rFonts w:ascii="Liberation Serif" w:eastAsia="SimSun" w:hAnsi="Liberation Serif" w:cs="Mangal"/>
          <w:sz w:val="40"/>
          <w:szCs w:val="40"/>
          <w:lang w:val="en-US" w:bidi="hi-IN"/>
        </w:rPr>
        <w:t>of the borehole (note: borehole refers to only the fluid-flowing part)</w:t>
      </w:r>
      <w:r w:rsidR="00B06DB1" w:rsidRPr="003718C9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is simulated (i.e., 1-D or 2-D), two different approaches to simulate lateral heat exchange can be applied</w:t>
      </w:r>
      <w:r w:rsidR="001466FE" w:rsidRPr="003718C9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and are introduced in the following.</w:t>
      </w:r>
    </w:p>
    <w:p w:rsidR="003718C9" w:rsidRPr="003718C9" w:rsidRDefault="003718C9" w:rsidP="003718C9">
      <w:pPr>
        <w:pStyle w:val="PlainText"/>
        <w:rPr>
          <w:rFonts w:ascii="Liberation Serif" w:eastAsia="SimSun" w:hAnsi="Liberation Serif" w:cs="Mangal" w:hint="eastAsia"/>
          <w:sz w:val="40"/>
          <w:szCs w:val="40"/>
          <w:lang w:val="en-US" w:bidi="hi-IN"/>
        </w:rPr>
      </w:pPr>
    </w:p>
    <w:p w:rsidR="00B06DB1" w:rsidRDefault="00B06DB1" w:rsidP="00C600A2">
      <w:pPr>
        <w:pStyle w:val="Heading2"/>
        <w:rPr>
          <w:rFonts w:ascii="Liberation Serif" w:eastAsia="SimSun" w:hAnsi="Liberation Serif" w:hint="eastAsia"/>
          <w:color w:val="auto"/>
          <w:sz w:val="40"/>
          <w:szCs w:val="40"/>
        </w:rPr>
      </w:pPr>
      <w:r w:rsidRPr="00C600A2">
        <w:rPr>
          <w:rFonts w:ascii="Liberation Serif" w:eastAsia="SimSun" w:hAnsi="Liberation Serif"/>
          <w:color w:val="auto"/>
          <w:sz w:val="40"/>
          <w:szCs w:val="40"/>
        </w:rPr>
        <w:t xml:space="preserve"> </w:t>
      </w:r>
      <w:r w:rsidR="001466FE" w:rsidRPr="00C600A2">
        <w:rPr>
          <w:rFonts w:ascii="Liberation Serif" w:eastAsia="SimSun" w:hAnsi="Liberation Serif"/>
          <w:color w:val="auto"/>
          <w:sz w:val="40"/>
          <w:szCs w:val="40"/>
        </w:rPr>
        <w:t>Multi-app approach</w:t>
      </w:r>
    </w:p>
    <w:p w:rsidR="00C600A2" w:rsidRPr="00C600A2" w:rsidRDefault="00C600A2" w:rsidP="00C600A2">
      <w:pPr>
        <w:rPr>
          <w:rFonts w:hint="eastAsia"/>
        </w:rPr>
      </w:pPr>
    </w:p>
    <w:p w:rsidR="00C763D2" w:rsidRDefault="00846607" w:rsidP="00795962">
      <w:pPr>
        <w:pStyle w:val="PlainText"/>
        <w:spacing w:line="360" w:lineRule="auto"/>
        <w:rPr>
          <w:rFonts w:ascii="Liberation Serif" w:eastAsia="SimSun" w:hAnsi="Liberation Serif" w:cs="Mangal"/>
          <w:sz w:val="40"/>
          <w:szCs w:val="40"/>
          <w:lang w:val="en-US" w:bidi="hi-IN"/>
        </w:rPr>
      </w:pPr>
      <w:r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The multi</w:t>
      </w:r>
      <w:r w:rsidR="000F3DE4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-app concept in Moose can be found from </w:t>
      </w:r>
      <w:hyperlink r:id="rId15" w:history="1">
        <w:r w:rsidR="000F3DE4" w:rsidRPr="00795962">
          <w:rPr>
            <w:rFonts w:ascii="Liberation Serif" w:eastAsia="SimSun" w:hAnsi="Liberation Serif" w:cs="Mangal"/>
            <w:sz w:val="40"/>
            <w:szCs w:val="40"/>
            <w:lang w:val="en-US" w:bidi="hi-IN"/>
          </w:rPr>
          <w:t>https://mooseframework.inl.gov/syntax/MultiApps/index.html</w:t>
        </w:r>
      </w:hyperlink>
      <w:r w:rsidR="000F3DE4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(status 2022/02/15). </w:t>
      </w:r>
      <w:r w:rsidR="001466FE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This method is </w:t>
      </w:r>
      <w:r w:rsidR="00AA3BDE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suitable for</w:t>
      </w:r>
      <w:r w:rsidR="007901E7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scenarios that consider</w:t>
      </w:r>
      <w:r w:rsidR="00AA3BDE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1-D borehole fluid and </w:t>
      </w:r>
      <w:r w:rsidR="00BF4933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2-D </w:t>
      </w:r>
      <w:r w:rsidR="00AA3BDE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or </w:t>
      </w:r>
      <w:r w:rsidR="00BF4933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3-D</w:t>
      </w:r>
      <w:r w:rsidR="00AA3BDE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</w:t>
      </w:r>
      <w:r w:rsidR="00BF4933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borehole-surrounding </w:t>
      </w:r>
      <w:r w:rsidR="00AA3BDE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solid structures (e.g., wellbore completion, formation).</w:t>
      </w:r>
      <w:r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</w:t>
      </w:r>
      <w:r w:rsidR="00A329FD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A paper for referencing this </w:t>
      </w:r>
      <w:r w:rsidR="00A329FD">
        <w:rPr>
          <w:rFonts w:ascii="Liberation Serif" w:eastAsia="SimSun" w:hAnsi="Liberation Serif" w:cs="Mangal"/>
          <w:sz w:val="40"/>
          <w:szCs w:val="40"/>
          <w:lang w:val="en-US" w:bidi="hi-IN"/>
        </w:rPr>
        <w:lastRenderedPageBreak/>
        <w:t>approach is recommended:</w:t>
      </w:r>
      <w:r w:rsidR="00560B2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</w:t>
      </w:r>
      <w:hyperlink r:id="rId16" w:tgtFrame="_blank" w:tooltip="Persistent link using digital object identifier" w:history="1">
        <w:r w:rsidR="00560B22" w:rsidRPr="00560B22">
          <w:rPr>
            <w:rFonts w:ascii="Liberation Serif" w:eastAsia="SimSun" w:hAnsi="Liberation Serif" w:cs="Mangal"/>
            <w:sz w:val="40"/>
            <w:szCs w:val="40"/>
            <w:lang w:val="en-US" w:bidi="hi-IN"/>
          </w:rPr>
          <w:t>https://doi.org/10.1016/j.nucengdes.2016.08.018</w:t>
        </w:r>
      </w:hyperlink>
    </w:p>
    <w:p w:rsidR="00235719" w:rsidRPr="00795962" w:rsidRDefault="00235719" w:rsidP="00795962">
      <w:pPr>
        <w:pStyle w:val="PlainText"/>
        <w:spacing w:line="360" w:lineRule="auto"/>
        <w:rPr>
          <w:rFonts w:ascii="Liberation Serif" w:eastAsia="SimSun" w:hAnsi="Liberation Serif" w:cs="Mangal" w:hint="eastAsia"/>
          <w:sz w:val="40"/>
          <w:szCs w:val="40"/>
          <w:lang w:val="en-US" w:bidi="hi-IN"/>
        </w:rPr>
      </w:pPr>
    </w:p>
    <w:p w:rsidR="000F3DE4" w:rsidRPr="00795962" w:rsidRDefault="000F3DE4" w:rsidP="00795962">
      <w:pPr>
        <w:pStyle w:val="PlainText"/>
        <w:spacing w:line="360" w:lineRule="auto"/>
        <w:rPr>
          <w:rFonts w:ascii="Liberation Serif" w:eastAsia="SimSun" w:hAnsi="Liberation Serif" w:cs="Mangal" w:hint="eastAsia"/>
          <w:sz w:val="40"/>
          <w:szCs w:val="40"/>
          <w:lang w:val="en-US" w:bidi="hi-IN"/>
        </w:rPr>
      </w:pPr>
      <w:r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One </w:t>
      </w:r>
      <w:r w:rsidR="00846607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example is sketched in </w:t>
      </w:r>
      <w:r w:rsidR="00361DE1" w:rsidRPr="00795962">
        <w:rPr>
          <w:rFonts w:ascii="Liberation Serif" w:eastAsia="SimSun" w:hAnsi="Liberation Serif" w:cs="Mangal" w:hint="eastAsia"/>
          <w:sz w:val="40"/>
          <w:szCs w:val="40"/>
          <w:lang w:val="en-US" w:bidi="hi-IN"/>
        </w:rPr>
        <w:fldChar w:fldCharType="begin"/>
      </w:r>
      <w:r w:rsidR="00361DE1" w:rsidRPr="00795962">
        <w:rPr>
          <w:rFonts w:ascii="Liberation Serif" w:eastAsia="SimSun" w:hAnsi="Liberation Serif" w:cs="Mangal" w:hint="eastAsia"/>
          <w:sz w:val="40"/>
          <w:szCs w:val="40"/>
          <w:lang w:val="en-US" w:bidi="hi-IN"/>
        </w:rPr>
        <w:instrText xml:space="preserve"> </w:instrText>
      </w:r>
      <w:r w:rsidR="00361DE1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instrText>REF _Ref95932765 \h</w:instrText>
      </w:r>
      <w:r w:rsidR="00361DE1" w:rsidRPr="00795962">
        <w:rPr>
          <w:rFonts w:ascii="Liberation Serif" w:eastAsia="SimSun" w:hAnsi="Liberation Serif" w:cs="Mangal" w:hint="eastAsia"/>
          <w:sz w:val="40"/>
          <w:szCs w:val="40"/>
          <w:lang w:val="en-US" w:bidi="hi-IN"/>
        </w:rPr>
        <w:instrText xml:space="preserve">  \* MERGEFORMAT </w:instrText>
      </w:r>
      <w:r w:rsidR="00361DE1" w:rsidRPr="00795962">
        <w:rPr>
          <w:rFonts w:ascii="Liberation Serif" w:eastAsia="SimSun" w:hAnsi="Liberation Serif" w:cs="Mangal" w:hint="eastAsia"/>
          <w:sz w:val="40"/>
          <w:szCs w:val="40"/>
          <w:lang w:val="en-US" w:bidi="hi-IN"/>
        </w:rPr>
      </w:r>
      <w:r w:rsidR="00361DE1" w:rsidRPr="00795962">
        <w:rPr>
          <w:rFonts w:ascii="Liberation Serif" w:eastAsia="SimSun" w:hAnsi="Liberation Serif" w:cs="Mangal" w:hint="eastAsia"/>
          <w:sz w:val="40"/>
          <w:szCs w:val="40"/>
          <w:lang w:val="en-US" w:bidi="hi-IN"/>
        </w:rPr>
        <w:fldChar w:fldCharType="separate"/>
      </w:r>
      <w:r w:rsidR="00361DE1" w:rsidRPr="00795962">
        <w:rPr>
          <w:rFonts w:ascii="Liberation Serif" w:eastAsia="SimSun" w:hAnsi="Liberation Serif" w:cs="Mangal" w:hint="eastAsia"/>
          <w:sz w:val="40"/>
          <w:szCs w:val="40"/>
          <w:lang w:val="en-US" w:bidi="hi-IN"/>
        </w:rPr>
        <w:t>Figure</w:t>
      </w:r>
      <w:r w:rsidR="00361DE1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</w:t>
      </w:r>
      <w:r w:rsidR="00361DE1" w:rsidRPr="00795962">
        <w:rPr>
          <w:rFonts w:ascii="Liberation Serif" w:eastAsia="SimSun" w:hAnsi="Liberation Serif" w:cs="Mangal" w:hint="eastAsia"/>
          <w:sz w:val="40"/>
          <w:szCs w:val="40"/>
          <w:lang w:val="en-US" w:bidi="hi-IN"/>
        </w:rPr>
        <w:t xml:space="preserve"> 2</w:t>
      </w:r>
      <w:r w:rsidR="00361DE1" w:rsidRPr="00795962">
        <w:rPr>
          <w:rFonts w:ascii="Liberation Serif" w:eastAsia="SimSun" w:hAnsi="Liberation Serif" w:cs="Mangal" w:hint="eastAsia"/>
          <w:sz w:val="40"/>
          <w:szCs w:val="40"/>
          <w:lang w:val="en-US" w:bidi="hi-IN"/>
        </w:rPr>
        <w:fldChar w:fldCharType="end"/>
      </w:r>
      <w:r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. The borehole f</w:t>
      </w:r>
      <w:r w:rsidR="00846607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luid (1-D line) is modeled as </w:t>
      </w:r>
      <w:r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sub-app and 2-D formation as main-app</w:t>
      </w:r>
      <w:r w:rsidR="00845520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. The general idea is to have the two apps</w:t>
      </w:r>
      <w:r w:rsidR="00795962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</w:t>
      </w:r>
      <w:r w:rsidR="00845520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exchange their solved temperatures and material properties to accomplish the loosely coupling between the borehole and the solid structure at their contacting surface.</w:t>
      </w:r>
      <w:r w:rsidR="00F010A2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The technical details are sketched in Figure. For the 2-D structure, the lateral heat (q, W/m</w:t>
      </w:r>
      <w:r w:rsidR="00F010A2" w:rsidRPr="00340A7F">
        <w:rPr>
          <w:rFonts w:ascii="Liberation Serif" w:eastAsia="SimSun" w:hAnsi="Liberation Serif" w:cs="Mangal"/>
          <w:sz w:val="40"/>
          <w:szCs w:val="40"/>
          <w:vertAlign w:val="superscript"/>
          <w:lang w:val="en-US" w:bidi="hi-IN"/>
        </w:rPr>
        <w:t>3</w:t>
      </w:r>
      <w:r w:rsidR="00F010A2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) is simulated as a boundary flux condition where the q is computed according to </w:t>
      </w:r>
      <w:proofErr w:type="gramStart"/>
      <w:r w:rsidR="00F010A2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Eq.(</w:t>
      </w:r>
      <w:proofErr w:type="gramEnd"/>
      <w:r w:rsidR="00F010A2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3). For the 1-D borehole fluid, the lateral heat is a volumetric source q’ (W/m2). The relationship between q’ and q is:</w:t>
      </w:r>
    </w:p>
    <w:p w:rsidR="002D54B1" w:rsidRPr="00795962" w:rsidRDefault="00F010A2" w:rsidP="00795962">
      <w:pPr>
        <w:pStyle w:val="PlainText"/>
        <w:spacing w:line="360" w:lineRule="auto"/>
        <w:rPr>
          <w:rFonts w:ascii="Liberation Serif" w:eastAsia="SimSun" w:hAnsi="Liberation Serif" w:cs="Mangal" w:hint="eastAsia"/>
          <w:sz w:val="40"/>
          <w:szCs w:val="40"/>
          <w:lang w:val="en-US" w:bidi="hi-IN"/>
        </w:rPr>
      </w:pPr>
      <w:r w:rsidRPr="00795962">
        <w:rPr>
          <w:rFonts w:ascii="Liberation Serif" w:eastAsia="SimSun" w:hAnsi="Liberation Serif" w:cs="Mangal" w:hint="eastAsia"/>
          <w:sz w:val="40"/>
          <w:szCs w:val="40"/>
          <w:lang w:val="en-US" w:bidi="hi-IN"/>
        </w:rPr>
        <w:t>q</w:t>
      </w:r>
      <w:r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’ = q* </w:t>
      </w:r>
      <m:oMath>
        <m:f>
          <m:fPr>
            <m:ctrlP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</m:ctrlPr>
          </m:fPr>
          <m:num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P</m:t>
            </m:r>
            <m:r>
              <m:rPr>
                <m:sty m:val="p"/>
              </m:rP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_</m:t>
            </m:r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bh</m:t>
            </m:r>
          </m:num>
          <m:den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A</m:t>
            </m:r>
            <m:r>
              <m:rPr>
                <m:sty m:val="p"/>
              </m:rP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_</m:t>
            </m:r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bh</m:t>
            </m:r>
          </m:den>
        </m:f>
      </m:oMath>
      <w:r w:rsidR="00AF7A8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. Here,</w:t>
      </w:r>
      <w:r w:rsidR="00EE5E6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</w:t>
      </w:r>
      <w:proofErr w:type="spellStart"/>
      <w:r w:rsidR="00EE5E6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P_bh</w:t>
      </w:r>
      <w:proofErr w:type="spellEnd"/>
      <w:r w:rsidR="00EE5E6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and </w:t>
      </w:r>
      <w:proofErr w:type="spellStart"/>
      <w:r w:rsidR="00EE5E6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A_bh</w:t>
      </w:r>
      <w:proofErr w:type="spellEnd"/>
      <w:r w:rsidR="00EE5E6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denote borehole perimeter</w:t>
      </w:r>
      <w:r w:rsidR="00AF7A8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(see also wetted perimeter)</w:t>
      </w:r>
      <w:r w:rsidR="00EE5E6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and cross-sectional </w:t>
      </w:r>
      <w:r w:rsidR="00AF7A8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area, respectively. For a pipe with circular cross section, </w:t>
      </w:r>
      <m:oMath>
        <m:f>
          <m:fPr>
            <m:ctrlP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</m:ctrlPr>
          </m:fPr>
          <m:num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P</m:t>
            </m:r>
            <m:r>
              <m:rPr>
                <m:sty m:val="p"/>
              </m:rP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_</m:t>
            </m:r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bh</m:t>
            </m:r>
          </m:num>
          <m:den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A</m:t>
            </m:r>
            <m:r>
              <m:rPr>
                <m:sty m:val="p"/>
              </m:rP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_</m:t>
            </m:r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bh</m:t>
            </m:r>
          </m:den>
        </m:f>
      </m:oMath>
      <w:r w:rsidR="00AF7A8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 xml:space="preserve"> equals </w:t>
      </w:r>
      <m:oMath>
        <m:f>
          <m:fPr>
            <m:ctrlP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2</m:t>
            </m:r>
          </m:num>
          <m:den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r</m:t>
            </m:r>
            <m:r>
              <m:rPr>
                <m:sty m:val="p"/>
              </m:rP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_</m:t>
            </m:r>
            <m:r>
              <w:rPr>
                <w:rFonts w:ascii="Cambria Math" w:eastAsia="SimSun" w:hAnsi="Cambria Math" w:cs="Mangal"/>
                <w:sz w:val="40"/>
                <w:szCs w:val="40"/>
                <w:lang w:val="en-US" w:bidi="hi-IN"/>
              </w:rPr>
              <m:t>bh</m:t>
            </m:r>
          </m:den>
        </m:f>
      </m:oMath>
      <w:r w:rsidR="00AF7A8A" w:rsidRPr="00795962">
        <w:rPr>
          <w:rFonts w:ascii="Liberation Serif" w:eastAsia="SimSun" w:hAnsi="Liberation Serif" w:cs="Mangal"/>
          <w:sz w:val="40"/>
          <w:szCs w:val="40"/>
          <w:lang w:val="en-US" w:bidi="hi-IN"/>
        </w:rPr>
        <w:t>, where r_bh is the radius of the borehole.</w:t>
      </w:r>
    </w:p>
    <w:p w:rsidR="0046695F" w:rsidRDefault="0046695F" w:rsidP="00AA151B">
      <w:pPr>
        <w:spacing w:line="360" w:lineRule="auto"/>
        <w:ind w:left="720"/>
        <w:rPr>
          <w:rFonts w:hint="eastAsia"/>
        </w:rPr>
      </w:pPr>
    </w:p>
    <w:p w:rsidR="0046695F" w:rsidRDefault="0046695F" w:rsidP="00AA151B">
      <w:pPr>
        <w:spacing w:line="360" w:lineRule="auto"/>
        <w:ind w:left="720"/>
        <w:rPr>
          <w:rFonts w:hint="eastAsia"/>
        </w:rPr>
      </w:pPr>
    </w:p>
    <w:p w:rsidR="0046695F" w:rsidRDefault="0046695F" w:rsidP="00AA151B">
      <w:pPr>
        <w:spacing w:line="360" w:lineRule="auto"/>
        <w:ind w:left="720"/>
        <w:rPr>
          <w:rFonts w:hint="eastAsia"/>
        </w:rPr>
      </w:pPr>
    </w:p>
    <w:p w:rsidR="0046695F" w:rsidRDefault="00AE4A18" w:rsidP="0046695F">
      <w:pPr>
        <w:keepNext/>
        <w:spacing w:line="360" w:lineRule="auto"/>
        <w:ind w:left="720"/>
        <w:rPr>
          <w:rFonts w:hint="eastAsia"/>
        </w:rPr>
      </w:pPr>
      <w:r>
        <w:rPr>
          <w:rFonts w:hint="eastAsia"/>
          <w:noProof/>
          <w:lang w:val="de-DE" w:bidi="ar-SA"/>
        </w:rPr>
        <w:drawing>
          <wp:inline distT="0" distB="0" distL="0" distR="0" wp14:anchorId="57585343" wp14:editId="727F06E8">
            <wp:extent cx="4328535" cy="40480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0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5F" w:rsidRDefault="0046695F" w:rsidP="0046695F">
      <w:pPr>
        <w:pStyle w:val="Caption"/>
        <w:rPr>
          <w:rFonts w:hint="eastAsia"/>
          <w:i w:val="0"/>
        </w:rPr>
      </w:pPr>
    </w:p>
    <w:p w:rsidR="002D1FA8" w:rsidRPr="008D4BDE" w:rsidRDefault="0046695F" w:rsidP="0046695F">
      <w:pPr>
        <w:pStyle w:val="Caption"/>
        <w:rPr>
          <w:rFonts w:hint="eastAsia"/>
          <w:i w:val="0"/>
          <w:color w:val="000000" w:themeColor="text1"/>
          <w:sz w:val="32"/>
          <w:szCs w:val="32"/>
        </w:rPr>
      </w:pPr>
      <w:bookmarkStart w:id="2" w:name="_Ref95932765"/>
      <w:r w:rsidRPr="008D4BDE">
        <w:rPr>
          <w:rFonts w:hint="eastAsia"/>
          <w:i w:val="0"/>
          <w:sz w:val="32"/>
          <w:szCs w:val="32"/>
        </w:rPr>
        <w:t>Figure</w:t>
      </w:r>
      <w:r w:rsidRPr="008D4BDE">
        <w:rPr>
          <w:i w:val="0"/>
          <w:sz w:val="32"/>
          <w:szCs w:val="32"/>
        </w:rPr>
        <w:t xml:space="preserve"> </w:t>
      </w:r>
      <w:r w:rsidRPr="008D4BDE">
        <w:rPr>
          <w:rFonts w:hint="eastAsia"/>
          <w:i w:val="0"/>
          <w:sz w:val="32"/>
          <w:szCs w:val="32"/>
        </w:rPr>
        <w:t xml:space="preserve"> </w:t>
      </w:r>
      <w:r w:rsidRPr="008D4BDE">
        <w:rPr>
          <w:rFonts w:hint="eastAsia"/>
          <w:i w:val="0"/>
          <w:sz w:val="32"/>
          <w:szCs w:val="32"/>
        </w:rPr>
        <w:fldChar w:fldCharType="begin"/>
      </w:r>
      <w:r w:rsidRPr="008D4BDE">
        <w:rPr>
          <w:rFonts w:hint="eastAsia"/>
          <w:i w:val="0"/>
          <w:sz w:val="32"/>
          <w:szCs w:val="32"/>
        </w:rPr>
        <w:instrText xml:space="preserve"> SEQ Abbildung \* ARABIC </w:instrText>
      </w:r>
      <w:r w:rsidRPr="008D4BDE">
        <w:rPr>
          <w:rFonts w:hint="eastAsia"/>
          <w:i w:val="0"/>
          <w:sz w:val="32"/>
          <w:szCs w:val="32"/>
        </w:rPr>
        <w:fldChar w:fldCharType="separate"/>
      </w:r>
      <w:r w:rsidR="008801BD">
        <w:rPr>
          <w:rFonts w:hint="eastAsia"/>
          <w:i w:val="0"/>
          <w:noProof/>
          <w:sz w:val="32"/>
          <w:szCs w:val="32"/>
        </w:rPr>
        <w:t>2</w:t>
      </w:r>
      <w:r w:rsidRPr="008D4BDE">
        <w:rPr>
          <w:rFonts w:hint="eastAsia"/>
          <w:i w:val="0"/>
          <w:sz w:val="32"/>
          <w:szCs w:val="32"/>
        </w:rPr>
        <w:fldChar w:fldCharType="end"/>
      </w:r>
      <w:bookmarkEnd w:id="2"/>
      <w:r w:rsidRPr="008D4BDE">
        <w:rPr>
          <w:i w:val="0"/>
          <w:sz w:val="32"/>
          <w:szCs w:val="32"/>
        </w:rPr>
        <w:t xml:space="preserve">: </w:t>
      </w:r>
      <w:r w:rsidR="00AE4A18" w:rsidRPr="008D4BDE">
        <w:rPr>
          <w:i w:val="0"/>
          <w:sz w:val="32"/>
          <w:szCs w:val="32"/>
        </w:rPr>
        <w:t>T</w:t>
      </w:r>
      <w:r w:rsidR="00F57520" w:rsidRPr="008D4BDE">
        <w:rPr>
          <w:i w:val="0"/>
          <w:sz w:val="32"/>
          <w:szCs w:val="32"/>
        </w:rPr>
        <w:t xml:space="preserve">he schematic for the multi-app concept. </w:t>
      </w:r>
      <w:r w:rsidR="00526099" w:rsidRPr="008D4BDE">
        <w:rPr>
          <w:i w:val="0"/>
          <w:sz w:val="32"/>
          <w:szCs w:val="32"/>
        </w:rPr>
        <w:t>The 1-D flow (</w:t>
      </w:r>
      <w:r w:rsidR="00AE4A18" w:rsidRPr="008D4BDE">
        <w:rPr>
          <w:i w:val="0"/>
          <w:sz w:val="32"/>
          <w:szCs w:val="32"/>
        </w:rPr>
        <w:t>sub-app) and 2-D or 3-D structure (main-app) exchange their state variable and material properties, e.g. temperatures (</w:t>
      </w:r>
      <w:proofErr w:type="spellStart"/>
      <w:r w:rsidR="00AE4A18" w:rsidRPr="008D4BDE">
        <w:rPr>
          <w:i w:val="0"/>
          <w:sz w:val="32"/>
          <w:szCs w:val="32"/>
        </w:rPr>
        <w:t>Tf</w:t>
      </w:r>
      <w:proofErr w:type="spellEnd"/>
      <w:r w:rsidR="00AE4A18" w:rsidRPr="008D4BDE">
        <w:rPr>
          <w:i w:val="0"/>
          <w:sz w:val="32"/>
          <w:szCs w:val="32"/>
        </w:rPr>
        <w:t xml:space="preserve">, </w:t>
      </w:r>
      <w:proofErr w:type="spellStart"/>
      <w:r w:rsidR="00AE4A18" w:rsidRPr="008D4BDE">
        <w:rPr>
          <w:i w:val="0"/>
          <w:sz w:val="32"/>
          <w:szCs w:val="32"/>
        </w:rPr>
        <w:t>Ts</w:t>
      </w:r>
      <w:proofErr w:type="spellEnd"/>
      <w:r w:rsidR="00AE4A18" w:rsidRPr="008D4BDE">
        <w:rPr>
          <w:i w:val="0"/>
          <w:sz w:val="32"/>
          <w:szCs w:val="32"/>
        </w:rPr>
        <w:t xml:space="preserve">) and heat transfer coefficient h. </w:t>
      </w:r>
      <w:r w:rsidR="001361B8" w:rsidRPr="008D4BDE">
        <w:rPr>
          <w:i w:val="0"/>
          <w:color w:val="000000" w:themeColor="text1"/>
          <w:sz w:val="32"/>
          <w:szCs w:val="32"/>
          <w:highlight w:val="red"/>
        </w:rPr>
        <w:t>Note: the sub-app is set up in Cartesian coordinate system (x=0), the main-app in cylindrical coordinate system (r starts at r=</w:t>
      </w:r>
      <w:proofErr w:type="spellStart"/>
      <w:r w:rsidR="001361B8" w:rsidRPr="008D4BDE">
        <w:rPr>
          <w:i w:val="0"/>
          <w:color w:val="000000" w:themeColor="text1"/>
          <w:sz w:val="32"/>
          <w:szCs w:val="32"/>
          <w:highlight w:val="red"/>
        </w:rPr>
        <w:t>r_bh</w:t>
      </w:r>
      <w:proofErr w:type="spellEnd"/>
      <w:r w:rsidR="001361B8" w:rsidRPr="008D4BDE">
        <w:rPr>
          <w:i w:val="0"/>
          <w:color w:val="000000" w:themeColor="text1"/>
          <w:sz w:val="32"/>
          <w:szCs w:val="32"/>
          <w:highlight w:val="red"/>
        </w:rPr>
        <w:t>)</w:t>
      </w:r>
      <w:r w:rsidR="001361B8" w:rsidRPr="008D4BDE">
        <w:rPr>
          <w:i w:val="0"/>
          <w:color w:val="000000" w:themeColor="text1"/>
          <w:sz w:val="32"/>
          <w:szCs w:val="32"/>
        </w:rPr>
        <w:t>.</w:t>
      </w:r>
    </w:p>
    <w:p w:rsidR="00526099" w:rsidRDefault="00526099" w:rsidP="0046695F">
      <w:pPr>
        <w:pStyle w:val="Caption"/>
        <w:rPr>
          <w:rFonts w:hint="eastAsia"/>
          <w:i w:val="0"/>
          <w:color w:val="000000" w:themeColor="text1"/>
        </w:rPr>
      </w:pPr>
    </w:p>
    <w:p w:rsidR="00526099" w:rsidRDefault="00526099" w:rsidP="0046695F">
      <w:pPr>
        <w:pStyle w:val="Caption"/>
        <w:rPr>
          <w:rFonts w:hint="eastAsia"/>
          <w:i w:val="0"/>
          <w:color w:val="000000" w:themeColor="text1"/>
        </w:rPr>
      </w:pPr>
    </w:p>
    <w:p w:rsidR="00361DE1" w:rsidRDefault="00361DE1" w:rsidP="00361DE1">
      <w:pPr>
        <w:pStyle w:val="Caption"/>
        <w:keepNext/>
        <w:rPr>
          <w:rFonts w:hint="eastAsia"/>
        </w:rPr>
      </w:pPr>
      <w:r>
        <w:rPr>
          <w:rFonts w:hint="eastAsia"/>
          <w:noProof/>
          <w:lang w:val="de-DE" w:bidi="ar-SA"/>
        </w:rPr>
        <w:lastRenderedPageBreak/>
        <w:drawing>
          <wp:inline distT="0" distB="0" distL="0" distR="0">
            <wp:extent cx="4328535" cy="4048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0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B1" w:rsidRPr="008D4BDE" w:rsidRDefault="00361DE1" w:rsidP="00F57520">
      <w:pPr>
        <w:pStyle w:val="Caption"/>
        <w:rPr>
          <w:rFonts w:hint="eastAsia"/>
          <w:i w:val="0"/>
          <w:sz w:val="36"/>
          <w:szCs w:val="36"/>
        </w:rPr>
      </w:pPr>
      <w:r w:rsidRPr="008D4BDE">
        <w:rPr>
          <w:i w:val="0"/>
          <w:sz w:val="36"/>
          <w:szCs w:val="36"/>
        </w:rPr>
        <w:t>Figure</w:t>
      </w:r>
      <w:r w:rsidRPr="008D4BDE">
        <w:rPr>
          <w:rFonts w:hint="eastAsia"/>
          <w:i w:val="0"/>
          <w:sz w:val="36"/>
          <w:szCs w:val="36"/>
        </w:rPr>
        <w:t xml:space="preserve"> </w:t>
      </w:r>
      <w:r w:rsidRPr="008D4BDE">
        <w:rPr>
          <w:rFonts w:hint="eastAsia"/>
          <w:i w:val="0"/>
          <w:sz w:val="36"/>
          <w:szCs w:val="36"/>
        </w:rPr>
        <w:fldChar w:fldCharType="begin"/>
      </w:r>
      <w:r w:rsidRPr="008D4BDE">
        <w:rPr>
          <w:rFonts w:hint="eastAsia"/>
          <w:i w:val="0"/>
          <w:sz w:val="36"/>
          <w:szCs w:val="36"/>
        </w:rPr>
        <w:instrText xml:space="preserve"> SEQ Abbildung \* ARABIC </w:instrText>
      </w:r>
      <w:r w:rsidRPr="008D4BDE">
        <w:rPr>
          <w:rFonts w:hint="eastAsia"/>
          <w:i w:val="0"/>
          <w:sz w:val="36"/>
          <w:szCs w:val="36"/>
        </w:rPr>
        <w:fldChar w:fldCharType="separate"/>
      </w:r>
      <w:r w:rsidR="008801BD">
        <w:rPr>
          <w:rFonts w:hint="eastAsia"/>
          <w:i w:val="0"/>
          <w:noProof/>
          <w:sz w:val="36"/>
          <w:szCs w:val="36"/>
        </w:rPr>
        <w:t>3</w:t>
      </w:r>
      <w:r w:rsidRPr="008D4BDE">
        <w:rPr>
          <w:rFonts w:hint="eastAsia"/>
          <w:i w:val="0"/>
          <w:sz w:val="36"/>
          <w:szCs w:val="36"/>
        </w:rPr>
        <w:fldChar w:fldCharType="end"/>
      </w:r>
      <w:r w:rsidRPr="008D4BDE">
        <w:rPr>
          <w:i w:val="0"/>
          <w:sz w:val="36"/>
          <w:szCs w:val="36"/>
        </w:rPr>
        <w:t xml:space="preserve">: </w:t>
      </w:r>
      <w:r w:rsidR="00001655" w:rsidRPr="008D4BDE">
        <w:rPr>
          <w:i w:val="0"/>
          <w:sz w:val="36"/>
          <w:szCs w:val="36"/>
        </w:rPr>
        <w:t xml:space="preserve">The schematic of the heat exchange model between 1-D borehole flow and  2-D/3-D surrounding solid. </w:t>
      </w:r>
    </w:p>
    <w:p w:rsidR="00F57520" w:rsidRDefault="00F57520" w:rsidP="00F57520">
      <w:pPr>
        <w:spacing w:line="360" w:lineRule="auto"/>
        <w:rPr>
          <w:rFonts w:hint="eastAsia"/>
          <w:iCs/>
        </w:rPr>
      </w:pPr>
    </w:p>
    <w:p w:rsidR="002D54B1" w:rsidRPr="00E86228" w:rsidRDefault="00F57520" w:rsidP="00F57520">
      <w:pPr>
        <w:spacing w:line="360" w:lineRule="auto"/>
        <w:rPr>
          <w:rFonts w:hint="eastAsia"/>
          <w:sz w:val="40"/>
          <w:szCs w:val="40"/>
        </w:rPr>
      </w:pPr>
      <w:r w:rsidRPr="00E86228">
        <w:rPr>
          <w:sz w:val="40"/>
          <w:szCs w:val="40"/>
        </w:rPr>
        <w:t xml:space="preserve">The </w:t>
      </w:r>
      <w:r w:rsidR="00E86228" w:rsidRPr="00340A7F">
        <w:rPr>
          <w:sz w:val="40"/>
          <w:szCs w:val="40"/>
          <w:u w:val="single"/>
        </w:rPr>
        <w:t>adds-</w:t>
      </w:r>
      <w:r w:rsidR="0055242D" w:rsidRPr="00340A7F">
        <w:rPr>
          <w:sz w:val="40"/>
          <w:szCs w:val="40"/>
          <w:u w:val="single"/>
        </w:rPr>
        <w:t>on</w:t>
      </w:r>
      <w:r w:rsidRPr="00E86228">
        <w:rPr>
          <w:sz w:val="40"/>
          <w:szCs w:val="40"/>
        </w:rPr>
        <w:t xml:space="preserve"> to the Tiger code due to the multi-app concept are in the following aspects:</w:t>
      </w:r>
    </w:p>
    <w:p w:rsidR="002D54B1" w:rsidRPr="00E86228" w:rsidRDefault="0055242D" w:rsidP="00AA151B">
      <w:pPr>
        <w:pStyle w:val="ListParagraph"/>
        <w:numPr>
          <w:ilvl w:val="0"/>
          <w:numId w:val="4"/>
        </w:numPr>
        <w:spacing w:line="360" w:lineRule="auto"/>
        <w:rPr>
          <w:rFonts w:cs="FreeSans" w:hint="eastAsia"/>
          <w:sz w:val="40"/>
          <w:szCs w:val="40"/>
        </w:rPr>
      </w:pPr>
      <w:r w:rsidRPr="00E86228">
        <w:rPr>
          <w:rFonts w:cs="FreeSans"/>
          <w:sz w:val="40"/>
          <w:szCs w:val="40"/>
        </w:rPr>
        <w:t>Th</w:t>
      </w:r>
      <w:r w:rsidR="00F57520" w:rsidRPr="00E86228">
        <w:rPr>
          <w:rFonts w:cs="FreeSans"/>
          <w:sz w:val="40"/>
          <w:szCs w:val="40"/>
        </w:rPr>
        <w:t>ermal material properties: for calculatin</w:t>
      </w:r>
      <w:r w:rsidR="00F57520" w:rsidRPr="00E86228">
        <w:rPr>
          <w:rFonts w:cs="FreeSans" w:hint="eastAsia"/>
          <w:sz w:val="40"/>
          <w:szCs w:val="40"/>
        </w:rPr>
        <w:t>g</w:t>
      </w:r>
      <w:r w:rsidR="00F57520" w:rsidRPr="00E86228">
        <w:rPr>
          <w:rFonts w:cs="FreeSans"/>
          <w:sz w:val="40"/>
          <w:szCs w:val="40"/>
        </w:rPr>
        <w:t xml:space="preserve"> the heat transfer coefficient, h</w:t>
      </w:r>
    </w:p>
    <w:p w:rsidR="002D54B1" w:rsidRPr="00E86228" w:rsidRDefault="0055242D" w:rsidP="00AA151B">
      <w:pPr>
        <w:pStyle w:val="ListParagraph"/>
        <w:numPr>
          <w:ilvl w:val="0"/>
          <w:numId w:val="4"/>
        </w:numPr>
        <w:spacing w:line="360" w:lineRule="auto"/>
        <w:rPr>
          <w:rFonts w:cs="FreeSans" w:hint="eastAsia"/>
          <w:sz w:val="40"/>
          <w:szCs w:val="40"/>
        </w:rPr>
      </w:pPr>
      <w:r w:rsidRPr="00E86228">
        <w:rPr>
          <w:rFonts w:cs="FreeSans"/>
          <w:sz w:val="40"/>
          <w:szCs w:val="40"/>
        </w:rPr>
        <w:t>K</w:t>
      </w:r>
      <w:r w:rsidR="00F57520" w:rsidRPr="00E86228">
        <w:rPr>
          <w:rFonts w:cs="FreeSans"/>
          <w:sz w:val="40"/>
          <w:szCs w:val="40"/>
        </w:rPr>
        <w:t xml:space="preserve">ernel: volumetric heat source </w:t>
      </w:r>
      <w:r w:rsidRPr="00E86228">
        <w:rPr>
          <w:rFonts w:cs="FreeSans"/>
          <w:sz w:val="40"/>
          <w:szCs w:val="40"/>
        </w:rPr>
        <w:t xml:space="preserve">couples two variables: </w:t>
      </w:r>
      <w:proofErr w:type="spellStart"/>
      <w:r w:rsidRPr="00E86228">
        <w:rPr>
          <w:rFonts w:cs="FreeSans"/>
          <w:sz w:val="40"/>
          <w:szCs w:val="40"/>
        </w:rPr>
        <w:t>Tf</w:t>
      </w:r>
      <w:proofErr w:type="spellEnd"/>
      <w:r w:rsidRPr="00E86228">
        <w:rPr>
          <w:rFonts w:cs="FreeSans"/>
          <w:sz w:val="40"/>
          <w:szCs w:val="40"/>
        </w:rPr>
        <w:t xml:space="preserve"> and </w:t>
      </w:r>
      <w:proofErr w:type="spellStart"/>
      <w:r w:rsidRPr="00E86228">
        <w:rPr>
          <w:rFonts w:cs="FreeSans"/>
          <w:sz w:val="40"/>
          <w:szCs w:val="40"/>
        </w:rPr>
        <w:t>Ts</w:t>
      </w:r>
      <w:proofErr w:type="spellEnd"/>
      <w:r w:rsidRPr="00E86228">
        <w:rPr>
          <w:rFonts w:cs="FreeSans"/>
          <w:sz w:val="40"/>
          <w:szCs w:val="40"/>
        </w:rPr>
        <w:t xml:space="preserve"> and material property h)</w:t>
      </w:r>
    </w:p>
    <w:p w:rsidR="00A329FD" w:rsidRDefault="0055242D" w:rsidP="00A329FD">
      <w:pPr>
        <w:pStyle w:val="ListParagraph"/>
        <w:numPr>
          <w:ilvl w:val="0"/>
          <w:numId w:val="4"/>
        </w:numPr>
        <w:spacing w:line="360" w:lineRule="auto"/>
        <w:rPr>
          <w:rFonts w:cs="FreeSans"/>
          <w:sz w:val="40"/>
          <w:szCs w:val="40"/>
        </w:rPr>
      </w:pPr>
      <w:r w:rsidRPr="00E86228">
        <w:rPr>
          <w:rFonts w:cs="FreeSans"/>
          <w:sz w:val="40"/>
          <w:szCs w:val="40"/>
        </w:rPr>
        <w:t xml:space="preserve">BC: Coupled convective heat flux BC (couples two variables: </w:t>
      </w:r>
      <w:proofErr w:type="spellStart"/>
      <w:r w:rsidRPr="00E86228">
        <w:rPr>
          <w:rFonts w:cs="FreeSans"/>
          <w:sz w:val="40"/>
          <w:szCs w:val="40"/>
        </w:rPr>
        <w:t>Tf</w:t>
      </w:r>
      <w:proofErr w:type="spellEnd"/>
      <w:r w:rsidRPr="00E86228">
        <w:rPr>
          <w:rFonts w:cs="FreeSans"/>
          <w:sz w:val="40"/>
          <w:szCs w:val="40"/>
        </w:rPr>
        <w:t xml:space="preserve"> and </w:t>
      </w:r>
      <w:proofErr w:type="spellStart"/>
      <w:r w:rsidRPr="00E86228">
        <w:rPr>
          <w:rFonts w:cs="FreeSans"/>
          <w:sz w:val="40"/>
          <w:szCs w:val="40"/>
        </w:rPr>
        <w:t>Ts</w:t>
      </w:r>
      <w:proofErr w:type="spellEnd"/>
      <w:r w:rsidRPr="00E86228">
        <w:rPr>
          <w:rFonts w:cs="FreeSans"/>
          <w:sz w:val="40"/>
          <w:szCs w:val="40"/>
        </w:rPr>
        <w:t xml:space="preserve"> and material property h)</w:t>
      </w:r>
    </w:p>
    <w:p w:rsidR="00A329FD" w:rsidRPr="00A329FD" w:rsidRDefault="00A329FD" w:rsidP="00A329FD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A paper that can be referenced </w:t>
      </w:r>
    </w:p>
    <w:p w:rsidR="00795962" w:rsidRDefault="00795962" w:rsidP="00795962">
      <w:pPr>
        <w:spacing w:line="360" w:lineRule="auto"/>
        <w:rPr>
          <w:rFonts w:hint="eastAsia"/>
          <w:sz w:val="40"/>
          <w:szCs w:val="40"/>
        </w:rPr>
      </w:pPr>
    </w:p>
    <w:p w:rsidR="00795962" w:rsidRPr="00795962" w:rsidRDefault="00795962" w:rsidP="00795962">
      <w:pPr>
        <w:spacing w:line="360" w:lineRule="auto"/>
        <w:rPr>
          <w:rFonts w:hint="eastAsia"/>
          <w:sz w:val="40"/>
          <w:szCs w:val="40"/>
        </w:rPr>
      </w:pPr>
    </w:p>
    <w:p w:rsidR="00F57520" w:rsidRDefault="00F57520" w:rsidP="00C600A2">
      <w:pPr>
        <w:pStyle w:val="Heading2"/>
        <w:rPr>
          <w:rFonts w:ascii="Liberation Serif" w:eastAsia="SimSun" w:hAnsi="Liberation Serif" w:cs="FreeSans" w:hint="eastAsia"/>
          <w:color w:val="auto"/>
          <w:sz w:val="40"/>
          <w:szCs w:val="40"/>
        </w:rPr>
      </w:pPr>
      <w:r w:rsidRPr="00C600A2">
        <w:rPr>
          <w:rFonts w:ascii="Liberation Serif" w:eastAsia="SimSun" w:hAnsi="Liberation Serif" w:cs="FreeSans"/>
          <w:color w:val="auto"/>
          <w:sz w:val="40"/>
          <w:szCs w:val="40"/>
        </w:rPr>
        <w:t xml:space="preserve"> Interface-kernel approach</w:t>
      </w:r>
    </w:p>
    <w:p w:rsidR="00C600A2" w:rsidRPr="00C600A2" w:rsidRDefault="00C600A2" w:rsidP="00C600A2">
      <w:pPr>
        <w:rPr>
          <w:rFonts w:hint="eastAsia"/>
        </w:rPr>
      </w:pPr>
    </w:p>
    <w:p w:rsidR="00F57520" w:rsidRPr="00795962" w:rsidRDefault="00F57520" w:rsidP="00795962">
      <w:pPr>
        <w:pStyle w:val="PlainText"/>
        <w:spacing w:line="360" w:lineRule="auto"/>
        <w:rPr>
          <w:rFonts w:ascii="Liberation Serif" w:eastAsia="SimSun" w:hAnsi="Liberation Serif" w:cs="FreeSans" w:hint="eastAsia"/>
          <w:sz w:val="40"/>
          <w:szCs w:val="40"/>
          <w:lang w:val="en-US" w:bidi="hi-IN"/>
        </w:rPr>
      </w:pPr>
      <w:r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The application of interface kernel in Moose requires </w:t>
      </w:r>
      <w:r w:rsidR="00BD14A8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>the construction of a physical surface, therefore</w:t>
      </w:r>
      <w:r w:rsidR="004720D8">
        <w:rPr>
          <w:rFonts w:ascii="Liberation Serif" w:eastAsia="SimSun" w:hAnsi="Liberation Serif" w:cs="FreeSans"/>
          <w:sz w:val="40"/>
          <w:szCs w:val="40"/>
          <w:lang w:val="en-US" w:bidi="hi-IN"/>
        </w:rPr>
        <w:t>,</w:t>
      </w:r>
      <w:r w:rsidR="00BD14A8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 this approach requires the borehole</w:t>
      </w:r>
      <w:r w:rsidR="004720D8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 and the surrounding solid structures to have the same dimension. </w:t>
      </w:r>
      <w:r w:rsidR="00BD14A8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The adds-on to the Tiger related to the approach is an interface kernel that </w:t>
      </w:r>
      <w:r w:rsidR="00E60B47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calculates the heat exchange according to </w:t>
      </w:r>
      <w:proofErr w:type="gramStart"/>
      <w:r w:rsidR="00E60B47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>Eq.(</w:t>
      </w:r>
      <w:proofErr w:type="gramEnd"/>
      <w:r w:rsidR="00E60B47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4). It </w:t>
      </w:r>
      <w:r w:rsidR="00BD14A8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>couples the temperature of the borehole fluid and the temperature of the contacting wall at the interface of the fluid-solid.</w:t>
      </w:r>
      <w:r w:rsidR="00E86228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 Unlike the former approach, the heat transfer model is solved </w:t>
      </w:r>
      <w:r w:rsidR="004720D8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within </w:t>
      </w:r>
      <w:r w:rsidR="00E86228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one </w:t>
      </w:r>
      <w:r w:rsidR="004720D8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moose </w:t>
      </w:r>
      <w:r w:rsidR="00E86228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 xml:space="preserve">app. </w:t>
      </w:r>
      <w:r w:rsidR="00E86228" w:rsidRPr="00340A7F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 xml:space="preserve">Note that, </w:t>
      </w:r>
      <w:r w:rsidR="004720D8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 xml:space="preserve">in the example given in </w:t>
      </w:r>
      <w:r w:rsidR="004720D8">
        <w:rPr>
          <w:rFonts w:ascii="Liberation Serif" w:eastAsia="SimSun" w:hAnsi="Liberation Serif" w:cs="FreeSans" w:hint="eastAsia"/>
          <w:sz w:val="40"/>
          <w:szCs w:val="40"/>
          <w:u w:val="single"/>
          <w:lang w:val="en-US" w:bidi="hi-IN"/>
        </w:rPr>
        <w:fldChar w:fldCharType="begin"/>
      </w:r>
      <w:r w:rsidR="004720D8">
        <w:rPr>
          <w:rFonts w:ascii="Liberation Serif" w:eastAsia="SimSun" w:hAnsi="Liberation Serif" w:cs="FreeSans" w:hint="eastAsia"/>
          <w:sz w:val="40"/>
          <w:szCs w:val="40"/>
          <w:u w:val="single"/>
          <w:lang w:val="en-US" w:bidi="hi-IN"/>
        </w:rPr>
        <w:instrText xml:space="preserve"> </w:instrText>
      </w:r>
      <w:r w:rsidR="004720D8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instrText>REF _Ref96041956 \h</w:instrText>
      </w:r>
      <w:r w:rsidR="004720D8">
        <w:rPr>
          <w:rFonts w:ascii="Liberation Serif" w:eastAsia="SimSun" w:hAnsi="Liberation Serif" w:cs="FreeSans" w:hint="eastAsia"/>
          <w:sz w:val="40"/>
          <w:szCs w:val="40"/>
          <w:u w:val="single"/>
          <w:lang w:val="en-US" w:bidi="hi-IN"/>
        </w:rPr>
        <w:instrText xml:space="preserve">  \* MERGEFORMAT </w:instrText>
      </w:r>
      <w:r w:rsidR="004720D8">
        <w:rPr>
          <w:rFonts w:ascii="Liberation Serif" w:eastAsia="SimSun" w:hAnsi="Liberation Serif" w:cs="FreeSans" w:hint="eastAsia"/>
          <w:sz w:val="40"/>
          <w:szCs w:val="40"/>
          <w:u w:val="single"/>
          <w:lang w:val="en-US" w:bidi="hi-IN"/>
        </w:rPr>
      </w:r>
      <w:r w:rsidR="004720D8">
        <w:rPr>
          <w:rFonts w:ascii="Liberation Serif" w:eastAsia="SimSun" w:hAnsi="Liberation Serif" w:cs="FreeSans" w:hint="eastAsia"/>
          <w:sz w:val="40"/>
          <w:szCs w:val="40"/>
          <w:u w:val="single"/>
          <w:lang w:val="en-US" w:bidi="hi-IN"/>
        </w:rPr>
        <w:fldChar w:fldCharType="separate"/>
      </w:r>
      <w:r w:rsidR="004720D8" w:rsidRPr="004720D8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>Figure</w:t>
      </w:r>
      <w:r w:rsidR="004720D8" w:rsidRPr="004720D8">
        <w:rPr>
          <w:rFonts w:ascii="Liberation Serif" w:eastAsia="SimSun" w:hAnsi="Liberation Serif" w:cs="FreeSans" w:hint="eastAsia"/>
          <w:sz w:val="40"/>
          <w:szCs w:val="40"/>
          <w:u w:val="single"/>
          <w:lang w:val="en-US" w:bidi="hi-IN"/>
        </w:rPr>
        <w:t xml:space="preserve"> 4</w:t>
      </w:r>
      <w:r w:rsidR="004720D8">
        <w:rPr>
          <w:rFonts w:ascii="Liberation Serif" w:eastAsia="SimSun" w:hAnsi="Liberation Serif" w:cs="FreeSans" w:hint="eastAsia"/>
          <w:sz w:val="40"/>
          <w:szCs w:val="40"/>
          <w:u w:val="single"/>
          <w:lang w:val="en-US" w:bidi="hi-IN"/>
        </w:rPr>
        <w:fldChar w:fldCharType="end"/>
      </w:r>
      <w:r w:rsidR="004720D8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 xml:space="preserve">, </w:t>
      </w:r>
      <w:r w:rsidR="00E86228" w:rsidRPr="00340A7F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 xml:space="preserve">although the borehole </w:t>
      </w:r>
      <w:r w:rsidR="004720D8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 xml:space="preserve">is </w:t>
      </w:r>
      <w:r w:rsidR="00E86228" w:rsidRPr="00340A7F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 xml:space="preserve">two-dimensional, but is modeled essentially as one-dimensional. This can be “tricked” by assigning very high thermal conductivity in </w:t>
      </w:r>
      <w:r w:rsidR="005578B5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 xml:space="preserve">the </w:t>
      </w:r>
      <w:r w:rsidR="00E86228" w:rsidRPr="00340A7F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>radial direction</w:t>
      </w:r>
      <w:r w:rsidR="004720D8">
        <w:rPr>
          <w:rFonts w:ascii="Liberation Serif" w:eastAsia="SimSun" w:hAnsi="Liberation Serif" w:cs="FreeSans"/>
          <w:sz w:val="40"/>
          <w:szCs w:val="40"/>
          <w:u w:val="single"/>
          <w:lang w:val="en-US" w:bidi="hi-IN"/>
        </w:rPr>
        <w:t xml:space="preserve"> within the borehole</w:t>
      </w:r>
      <w:r w:rsidR="00E86228" w:rsidRPr="00795962">
        <w:rPr>
          <w:rFonts w:ascii="Liberation Serif" w:eastAsia="SimSun" w:hAnsi="Liberation Serif" w:cs="FreeSans"/>
          <w:sz w:val="40"/>
          <w:szCs w:val="40"/>
          <w:lang w:val="en-US" w:bidi="hi-IN"/>
        </w:rPr>
        <w:t>.</w:t>
      </w:r>
    </w:p>
    <w:p w:rsidR="002D54B1" w:rsidRDefault="002D54B1" w:rsidP="00AA151B">
      <w:pPr>
        <w:spacing w:line="360" w:lineRule="auto"/>
        <w:rPr>
          <w:rFonts w:hint="eastAsia"/>
        </w:rPr>
      </w:pPr>
    </w:p>
    <w:p w:rsidR="008D4BDE" w:rsidRDefault="006B4CE0" w:rsidP="008D4BDE">
      <w:pPr>
        <w:keepNext/>
        <w:spacing w:line="360" w:lineRule="auto"/>
        <w:rPr>
          <w:rFonts w:hint="eastAsia"/>
        </w:rPr>
      </w:pPr>
      <w:r>
        <w:rPr>
          <w:rFonts w:hint="eastAsia"/>
          <w:noProof/>
          <w:lang w:val="de-DE" w:bidi="ar-SA"/>
        </w:rPr>
        <w:lastRenderedPageBreak/>
        <w:drawing>
          <wp:inline distT="0" distB="0" distL="0" distR="0" wp14:anchorId="234C606E" wp14:editId="441C2B3C">
            <wp:extent cx="6120130" cy="274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B1" w:rsidRPr="00650AE6" w:rsidRDefault="008D4BDE" w:rsidP="004720D8">
      <w:pPr>
        <w:pStyle w:val="Caption"/>
        <w:spacing w:line="360" w:lineRule="auto"/>
        <w:rPr>
          <w:rFonts w:hint="eastAsia"/>
          <w:i w:val="0"/>
          <w:sz w:val="32"/>
          <w:szCs w:val="32"/>
        </w:rPr>
      </w:pPr>
      <w:bookmarkStart w:id="3" w:name="_Ref96041956"/>
      <w:r w:rsidRPr="008D4BDE">
        <w:rPr>
          <w:i w:val="0"/>
          <w:sz w:val="32"/>
          <w:szCs w:val="32"/>
        </w:rPr>
        <w:t>Figure</w:t>
      </w:r>
      <w:r w:rsidRPr="008D4BDE">
        <w:rPr>
          <w:rFonts w:hint="eastAsia"/>
          <w:i w:val="0"/>
          <w:sz w:val="32"/>
          <w:szCs w:val="32"/>
        </w:rPr>
        <w:t xml:space="preserve"> </w:t>
      </w:r>
      <w:r w:rsidRPr="008D4BDE">
        <w:rPr>
          <w:rFonts w:hint="eastAsia"/>
          <w:i w:val="0"/>
          <w:sz w:val="32"/>
          <w:szCs w:val="32"/>
        </w:rPr>
        <w:fldChar w:fldCharType="begin"/>
      </w:r>
      <w:r w:rsidRPr="008D4BDE">
        <w:rPr>
          <w:rFonts w:hint="eastAsia"/>
          <w:i w:val="0"/>
          <w:sz w:val="32"/>
          <w:szCs w:val="32"/>
        </w:rPr>
        <w:instrText xml:space="preserve"> SEQ Abbildung \* ARABIC </w:instrText>
      </w:r>
      <w:r w:rsidRPr="008D4BDE">
        <w:rPr>
          <w:rFonts w:hint="eastAsia"/>
          <w:i w:val="0"/>
          <w:sz w:val="32"/>
          <w:szCs w:val="32"/>
        </w:rPr>
        <w:fldChar w:fldCharType="separate"/>
      </w:r>
      <w:r w:rsidR="004720D8">
        <w:rPr>
          <w:rFonts w:hint="eastAsia"/>
          <w:i w:val="0"/>
          <w:noProof/>
          <w:sz w:val="32"/>
          <w:szCs w:val="32"/>
        </w:rPr>
        <w:t>4</w:t>
      </w:r>
      <w:r w:rsidRPr="008D4BDE">
        <w:rPr>
          <w:rFonts w:hint="eastAsia"/>
          <w:i w:val="0"/>
          <w:sz w:val="32"/>
          <w:szCs w:val="32"/>
        </w:rPr>
        <w:fldChar w:fldCharType="end"/>
      </w:r>
      <w:bookmarkEnd w:id="3"/>
      <w:r w:rsidR="008801BD">
        <w:rPr>
          <w:i w:val="0"/>
          <w:sz w:val="32"/>
          <w:szCs w:val="32"/>
        </w:rPr>
        <w:t>. Sketch for the interface-kernel approach. The borehole and surrounding solid structure have the same dimension (cylindrical coordinate system). The borehole has a mesh in 2-D, however, the flow and the heat transport within the borehole fluid are simulated as 1-D.</w:t>
      </w:r>
    </w:p>
    <w:p w:rsidR="002D54B1" w:rsidRDefault="002D54B1" w:rsidP="00AA151B">
      <w:pPr>
        <w:spacing w:line="360" w:lineRule="auto"/>
        <w:rPr>
          <w:rFonts w:hint="eastAsia"/>
        </w:rPr>
      </w:pPr>
    </w:p>
    <w:p w:rsidR="002D54B1" w:rsidRPr="00340A7F" w:rsidRDefault="00340A7F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>A</w:t>
      </w:r>
      <w:r w:rsidR="0090074A">
        <w:rPr>
          <w:sz w:val="40"/>
          <w:szCs w:val="40"/>
        </w:rPr>
        <w:t>dd-</w:t>
      </w:r>
      <w:r w:rsidR="0055242D" w:rsidRPr="00340A7F">
        <w:rPr>
          <w:sz w:val="40"/>
          <w:szCs w:val="40"/>
        </w:rPr>
        <w:t>on to the Tiger code:</w:t>
      </w:r>
    </w:p>
    <w:p w:rsidR="002D54B1" w:rsidRPr="00340A7F" w:rsidRDefault="0055242D" w:rsidP="00AA151B">
      <w:pPr>
        <w:spacing w:line="360" w:lineRule="auto"/>
        <w:rPr>
          <w:rFonts w:hint="eastAsia"/>
          <w:sz w:val="40"/>
          <w:szCs w:val="40"/>
        </w:rPr>
      </w:pPr>
      <w:proofErr w:type="spellStart"/>
      <w:r w:rsidRPr="00340A7F">
        <w:rPr>
          <w:sz w:val="40"/>
          <w:szCs w:val="40"/>
        </w:rPr>
        <w:t>InterfaceKernel</w:t>
      </w:r>
      <w:proofErr w:type="spellEnd"/>
      <w:r w:rsidRPr="00340A7F">
        <w:rPr>
          <w:sz w:val="40"/>
          <w:szCs w:val="40"/>
        </w:rPr>
        <w:t>: heat flux at the interface of fluid and solid; couples both the variable and its neighboring variable</w:t>
      </w:r>
    </w:p>
    <w:p w:rsidR="006B4CE0" w:rsidRDefault="006B4CE0" w:rsidP="00AA151B">
      <w:pPr>
        <w:spacing w:line="360" w:lineRule="auto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The following is an example for the [</w:t>
      </w:r>
      <w:proofErr w:type="spellStart"/>
      <w:r w:rsidRPr="00340A7F">
        <w:rPr>
          <w:sz w:val="40"/>
          <w:szCs w:val="40"/>
        </w:rPr>
        <w:t>InterfaceKernels</w:t>
      </w:r>
      <w:proofErr w:type="spellEnd"/>
      <w:r>
        <w:rPr>
          <w:rFonts w:hint="eastAsia"/>
          <w:sz w:val="40"/>
          <w:szCs w:val="40"/>
        </w:rPr>
        <w:t>]</w:t>
      </w:r>
      <w:r>
        <w:rPr>
          <w:sz w:val="40"/>
          <w:szCs w:val="40"/>
        </w:rPr>
        <w:t xml:space="preserve"> block:</w:t>
      </w:r>
    </w:p>
    <w:p w:rsidR="002D54B1" w:rsidRPr="006B4CE0" w:rsidRDefault="006B4CE0" w:rsidP="00AA151B">
      <w:pPr>
        <w:spacing w:line="360" w:lineRule="auto"/>
        <w:rPr>
          <w:rFonts w:hint="eastAsia"/>
          <w:i/>
          <w:color w:val="0070C0"/>
          <w:sz w:val="32"/>
          <w:szCs w:val="32"/>
        </w:rPr>
      </w:pPr>
      <w:r w:rsidRPr="006B4CE0">
        <w:rPr>
          <w:i/>
          <w:color w:val="0070C0"/>
          <w:sz w:val="32"/>
          <w:szCs w:val="32"/>
        </w:rPr>
        <w:t xml:space="preserve"> </w:t>
      </w:r>
      <w:r w:rsidR="0055242D" w:rsidRPr="006B4CE0">
        <w:rPr>
          <w:i/>
          <w:color w:val="0070C0"/>
          <w:sz w:val="32"/>
          <w:szCs w:val="32"/>
        </w:rPr>
        <w:t>[</w:t>
      </w:r>
      <w:proofErr w:type="spellStart"/>
      <w:r w:rsidR="0055242D" w:rsidRPr="006B4CE0">
        <w:rPr>
          <w:i/>
          <w:color w:val="0070C0"/>
          <w:sz w:val="32"/>
          <w:szCs w:val="32"/>
        </w:rPr>
        <w:t>InterfaceKernels</w:t>
      </w:r>
      <w:proofErr w:type="spellEnd"/>
      <w:r w:rsidR="0055242D" w:rsidRPr="006B4CE0">
        <w:rPr>
          <w:i/>
          <w:color w:val="0070C0"/>
          <w:sz w:val="32"/>
          <w:szCs w:val="32"/>
        </w:rPr>
        <w:t>]</w:t>
      </w:r>
    </w:p>
    <w:p w:rsidR="002D54B1" w:rsidRPr="006B4CE0" w:rsidRDefault="0055242D" w:rsidP="00AA151B">
      <w:pPr>
        <w:spacing w:line="360" w:lineRule="auto"/>
        <w:rPr>
          <w:rFonts w:hint="eastAsia"/>
          <w:i/>
          <w:color w:val="0070C0"/>
          <w:sz w:val="32"/>
          <w:szCs w:val="32"/>
        </w:rPr>
      </w:pPr>
      <w:r w:rsidRPr="006B4CE0">
        <w:rPr>
          <w:i/>
          <w:color w:val="0070C0"/>
          <w:sz w:val="32"/>
          <w:szCs w:val="32"/>
        </w:rPr>
        <w:t xml:space="preserve">  </w:t>
      </w:r>
      <w:proofErr w:type="gramStart"/>
      <w:r w:rsidRPr="006B4CE0">
        <w:rPr>
          <w:i/>
          <w:color w:val="0070C0"/>
          <w:sz w:val="32"/>
          <w:szCs w:val="32"/>
        </w:rPr>
        <w:t>[./</w:t>
      </w:r>
      <w:proofErr w:type="gramEnd"/>
      <w:r w:rsidRPr="006B4CE0">
        <w:rPr>
          <w:i/>
          <w:color w:val="0070C0"/>
          <w:sz w:val="32"/>
          <w:szCs w:val="32"/>
        </w:rPr>
        <w:t>interface_1]</w:t>
      </w:r>
    </w:p>
    <w:p w:rsidR="002D54B1" w:rsidRPr="006B4CE0" w:rsidRDefault="0055242D" w:rsidP="00AA151B">
      <w:pPr>
        <w:spacing w:line="360" w:lineRule="auto"/>
        <w:rPr>
          <w:rFonts w:hint="eastAsia"/>
          <w:i/>
          <w:color w:val="0070C0"/>
          <w:sz w:val="32"/>
          <w:szCs w:val="32"/>
        </w:rPr>
      </w:pPr>
      <w:r w:rsidRPr="006B4CE0">
        <w:rPr>
          <w:i/>
          <w:color w:val="0070C0"/>
          <w:sz w:val="32"/>
          <w:szCs w:val="32"/>
        </w:rPr>
        <w:t xml:space="preserve">  type = </w:t>
      </w:r>
      <w:proofErr w:type="spellStart"/>
      <w:r w:rsidRPr="006B4CE0">
        <w:rPr>
          <w:i/>
          <w:color w:val="0070C0"/>
          <w:sz w:val="32"/>
          <w:szCs w:val="32"/>
        </w:rPr>
        <w:t>ConvectiveHeatFluxInterface</w:t>
      </w:r>
      <w:proofErr w:type="spellEnd"/>
    </w:p>
    <w:p w:rsidR="002D54B1" w:rsidRPr="006B4CE0" w:rsidRDefault="0055242D" w:rsidP="00AA151B">
      <w:pPr>
        <w:spacing w:line="360" w:lineRule="auto"/>
        <w:rPr>
          <w:rFonts w:hint="eastAsia"/>
          <w:i/>
          <w:color w:val="0070C0"/>
          <w:sz w:val="32"/>
          <w:szCs w:val="32"/>
        </w:rPr>
      </w:pPr>
      <w:r w:rsidRPr="006B4CE0">
        <w:rPr>
          <w:i/>
          <w:color w:val="0070C0"/>
          <w:sz w:val="32"/>
          <w:szCs w:val="32"/>
        </w:rPr>
        <w:t xml:space="preserve"> boundary = master1_</w:t>
      </w:r>
      <w:proofErr w:type="gramStart"/>
      <w:r w:rsidRPr="006B4CE0">
        <w:rPr>
          <w:i/>
          <w:color w:val="0070C0"/>
          <w:sz w:val="32"/>
          <w:szCs w:val="32"/>
        </w:rPr>
        <w:t xml:space="preserve">interface </w:t>
      </w:r>
      <w:r w:rsidR="00340A7F" w:rsidRPr="006B4CE0">
        <w:rPr>
          <w:i/>
          <w:color w:val="0070C0"/>
          <w:sz w:val="32"/>
          <w:szCs w:val="32"/>
        </w:rPr>
        <w:t xml:space="preserve"> #</w:t>
      </w:r>
      <w:proofErr w:type="gramEnd"/>
      <w:r w:rsidR="00340A7F" w:rsidRPr="006B4CE0">
        <w:rPr>
          <w:i/>
          <w:color w:val="0070C0"/>
          <w:sz w:val="32"/>
          <w:szCs w:val="32"/>
        </w:rPr>
        <w:t># the created inter-surface</w:t>
      </w:r>
    </w:p>
    <w:p w:rsidR="002D54B1" w:rsidRPr="006B4CE0" w:rsidRDefault="0055242D" w:rsidP="00AA151B">
      <w:pPr>
        <w:spacing w:line="360" w:lineRule="auto"/>
        <w:rPr>
          <w:rFonts w:hint="eastAsia"/>
          <w:i/>
          <w:color w:val="0070C0"/>
          <w:sz w:val="32"/>
          <w:szCs w:val="32"/>
        </w:rPr>
      </w:pPr>
      <w:r w:rsidRPr="006B4CE0">
        <w:rPr>
          <w:i/>
          <w:color w:val="0070C0"/>
          <w:sz w:val="32"/>
          <w:szCs w:val="32"/>
        </w:rPr>
        <w:t xml:space="preserve">variable = </w:t>
      </w:r>
      <w:proofErr w:type="spellStart"/>
      <w:r w:rsidRPr="006B4CE0">
        <w:rPr>
          <w:i/>
          <w:color w:val="0070C0"/>
          <w:sz w:val="32"/>
          <w:szCs w:val="32"/>
        </w:rPr>
        <w:t>temperature_f</w:t>
      </w:r>
      <w:proofErr w:type="spellEnd"/>
      <w:r w:rsidRPr="006B4CE0">
        <w:rPr>
          <w:i/>
          <w:color w:val="0070C0"/>
          <w:sz w:val="32"/>
          <w:szCs w:val="32"/>
        </w:rPr>
        <w:t xml:space="preserve"> </w:t>
      </w:r>
    </w:p>
    <w:p w:rsidR="002D54B1" w:rsidRPr="006B4CE0" w:rsidRDefault="0055242D" w:rsidP="00AA151B">
      <w:pPr>
        <w:spacing w:line="360" w:lineRule="auto"/>
        <w:rPr>
          <w:rFonts w:hint="eastAsia"/>
          <w:i/>
          <w:color w:val="0070C0"/>
          <w:sz w:val="32"/>
          <w:szCs w:val="32"/>
        </w:rPr>
      </w:pPr>
      <w:proofErr w:type="spellStart"/>
      <w:r w:rsidRPr="006B4CE0">
        <w:rPr>
          <w:i/>
          <w:color w:val="0070C0"/>
          <w:sz w:val="32"/>
          <w:szCs w:val="32"/>
        </w:rPr>
        <w:t>neighbor_var</w:t>
      </w:r>
      <w:proofErr w:type="spellEnd"/>
      <w:r w:rsidRPr="006B4CE0">
        <w:rPr>
          <w:i/>
          <w:color w:val="0070C0"/>
          <w:sz w:val="32"/>
          <w:szCs w:val="32"/>
        </w:rPr>
        <w:t xml:space="preserve"> = </w:t>
      </w:r>
      <w:proofErr w:type="spellStart"/>
      <w:r w:rsidRPr="006B4CE0">
        <w:rPr>
          <w:i/>
          <w:color w:val="0070C0"/>
          <w:sz w:val="32"/>
          <w:szCs w:val="32"/>
        </w:rPr>
        <w:t>temperature_s</w:t>
      </w:r>
      <w:proofErr w:type="spellEnd"/>
    </w:p>
    <w:p w:rsidR="002D54B1" w:rsidRPr="006B4CE0" w:rsidRDefault="0055242D" w:rsidP="00AA151B">
      <w:pPr>
        <w:spacing w:line="360" w:lineRule="auto"/>
        <w:rPr>
          <w:rFonts w:hint="eastAsia"/>
          <w:i/>
          <w:color w:val="0070C0"/>
          <w:sz w:val="32"/>
          <w:szCs w:val="32"/>
        </w:rPr>
      </w:pPr>
      <w:r w:rsidRPr="006B4CE0">
        <w:rPr>
          <w:i/>
          <w:color w:val="0070C0"/>
          <w:sz w:val="32"/>
          <w:szCs w:val="32"/>
        </w:rPr>
        <w:t>[../]</w:t>
      </w:r>
    </w:p>
    <w:p w:rsidR="002D54B1" w:rsidRPr="006B4CE0" w:rsidRDefault="0055242D" w:rsidP="00AA151B">
      <w:pPr>
        <w:spacing w:line="360" w:lineRule="auto"/>
        <w:rPr>
          <w:rFonts w:hint="eastAsia"/>
          <w:i/>
          <w:color w:val="0070C0"/>
          <w:sz w:val="32"/>
          <w:szCs w:val="32"/>
        </w:rPr>
      </w:pPr>
      <w:r w:rsidRPr="006B4CE0">
        <w:rPr>
          <w:i/>
          <w:color w:val="0070C0"/>
          <w:sz w:val="32"/>
          <w:szCs w:val="32"/>
        </w:rPr>
        <w:lastRenderedPageBreak/>
        <w:t>[]</w:t>
      </w:r>
    </w:p>
    <w:p w:rsidR="006B4CE0" w:rsidRPr="006B4CE0" w:rsidRDefault="006B4CE0" w:rsidP="00AA151B">
      <w:pPr>
        <w:spacing w:line="360" w:lineRule="auto"/>
        <w:rPr>
          <w:rFonts w:hint="eastAsia"/>
          <w:sz w:val="32"/>
          <w:szCs w:val="32"/>
        </w:rPr>
      </w:pPr>
    </w:p>
    <w:p w:rsidR="002D54B1" w:rsidRDefault="00C600A2" w:rsidP="00C600A2">
      <w:pPr>
        <w:pStyle w:val="Heading2"/>
        <w:rPr>
          <w:rFonts w:ascii="Liberation Serif" w:eastAsia="SimSun" w:hAnsi="Liberation Serif" w:cs="FreeSans" w:hint="eastAsia"/>
          <w:color w:val="auto"/>
          <w:sz w:val="40"/>
          <w:szCs w:val="40"/>
        </w:rPr>
      </w:pPr>
      <w:r>
        <w:rPr>
          <w:rFonts w:ascii="Liberation Serif" w:eastAsia="SimSun" w:hAnsi="Liberation Serif" w:cs="FreeSans"/>
          <w:color w:val="auto"/>
          <w:sz w:val="40"/>
          <w:szCs w:val="40"/>
        </w:rPr>
        <w:t>P</w:t>
      </w:r>
      <w:r w:rsidR="00795962" w:rsidRPr="00C600A2">
        <w:rPr>
          <w:rFonts w:ascii="Liberation Serif" w:eastAsia="SimSun" w:hAnsi="Liberation Serif" w:cs="FreeSans"/>
          <w:color w:val="auto"/>
          <w:sz w:val="40"/>
          <w:szCs w:val="40"/>
        </w:rPr>
        <w:t>ros and c</w:t>
      </w:r>
      <w:r w:rsidR="008528AD" w:rsidRPr="00C600A2">
        <w:rPr>
          <w:rFonts w:ascii="Liberation Serif" w:eastAsia="SimSun" w:hAnsi="Liberation Serif" w:cs="FreeSans"/>
          <w:color w:val="auto"/>
          <w:sz w:val="40"/>
          <w:szCs w:val="40"/>
        </w:rPr>
        <w:t>ons</w:t>
      </w:r>
      <w:r w:rsidR="00795962" w:rsidRPr="00C600A2">
        <w:rPr>
          <w:rFonts w:ascii="Liberation Serif" w:eastAsia="SimSun" w:hAnsi="Liberation Serif" w:cs="FreeSans"/>
          <w:color w:val="auto"/>
          <w:sz w:val="40"/>
          <w:szCs w:val="40"/>
        </w:rPr>
        <w:t xml:space="preserve"> of two approaches</w:t>
      </w:r>
    </w:p>
    <w:p w:rsidR="00C600A2" w:rsidRPr="00C600A2" w:rsidRDefault="00C600A2" w:rsidP="00C600A2">
      <w:pPr>
        <w:rPr>
          <w:rFonts w:hint="eastAsia"/>
        </w:rPr>
      </w:pPr>
    </w:p>
    <w:p w:rsidR="002D54B1" w:rsidRPr="00A21B0C" w:rsidRDefault="008528AD" w:rsidP="00A21B0C">
      <w:pPr>
        <w:spacing w:line="360" w:lineRule="auto"/>
        <w:rPr>
          <w:rFonts w:hint="eastAsia"/>
          <w:sz w:val="40"/>
          <w:szCs w:val="40"/>
        </w:rPr>
      </w:pPr>
      <w:r w:rsidRPr="00A21B0C">
        <w:rPr>
          <w:sz w:val="40"/>
          <w:szCs w:val="40"/>
        </w:rPr>
        <w:t>Multi-app approach</w:t>
      </w:r>
    </w:p>
    <w:p w:rsidR="002D54B1" w:rsidRPr="008528AD" w:rsidRDefault="008528AD" w:rsidP="00AA151B">
      <w:pPr>
        <w:spacing w:line="360" w:lineRule="auto"/>
        <w:rPr>
          <w:rFonts w:hint="eastAsia"/>
          <w:sz w:val="40"/>
          <w:szCs w:val="40"/>
        </w:rPr>
      </w:pPr>
      <w:r>
        <w:rPr>
          <w:sz w:val="40"/>
          <w:szCs w:val="40"/>
        </w:rPr>
        <w:t>+ Easier mesh for</w:t>
      </w:r>
      <w:r w:rsidRPr="008528AD">
        <w:rPr>
          <w:sz w:val="40"/>
          <w:szCs w:val="40"/>
        </w:rPr>
        <w:t xml:space="preserve"> the borehole</w:t>
      </w:r>
    </w:p>
    <w:p w:rsidR="002D54B1" w:rsidRPr="008528AD" w:rsidRDefault="0055242D" w:rsidP="00AA151B">
      <w:pPr>
        <w:spacing w:line="360" w:lineRule="auto"/>
        <w:rPr>
          <w:rFonts w:hint="eastAsia"/>
          <w:sz w:val="40"/>
          <w:szCs w:val="40"/>
        </w:rPr>
      </w:pPr>
      <w:r w:rsidRPr="008528AD">
        <w:rPr>
          <w:sz w:val="40"/>
          <w:szCs w:val="40"/>
        </w:rPr>
        <w:t>+ flexible due to the multi-app concept</w:t>
      </w:r>
    </w:p>
    <w:p w:rsidR="002D54B1" w:rsidRPr="008528AD" w:rsidRDefault="0055242D" w:rsidP="00AA151B">
      <w:pPr>
        <w:pStyle w:val="ListParagraph"/>
        <w:numPr>
          <w:ilvl w:val="0"/>
          <w:numId w:val="1"/>
        </w:numPr>
        <w:spacing w:line="360" w:lineRule="auto"/>
        <w:rPr>
          <w:rFonts w:cs="FreeSans" w:hint="eastAsia"/>
          <w:sz w:val="40"/>
          <w:szCs w:val="40"/>
        </w:rPr>
      </w:pPr>
      <w:r w:rsidRPr="008528AD">
        <w:rPr>
          <w:rFonts w:cs="FreeSans"/>
          <w:sz w:val="40"/>
          <w:szCs w:val="40"/>
        </w:rPr>
        <w:t>Coupling between the wellbore app and reservoir app</w:t>
      </w:r>
    </w:p>
    <w:p w:rsidR="002D54B1" w:rsidRPr="008528AD" w:rsidRDefault="0055242D" w:rsidP="00AA151B">
      <w:pPr>
        <w:pStyle w:val="ListParagraph"/>
        <w:numPr>
          <w:ilvl w:val="0"/>
          <w:numId w:val="1"/>
        </w:numPr>
        <w:spacing w:line="360" w:lineRule="auto"/>
        <w:rPr>
          <w:rFonts w:cs="FreeSans" w:hint="eastAsia"/>
          <w:sz w:val="40"/>
          <w:szCs w:val="40"/>
        </w:rPr>
      </w:pPr>
      <w:r w:rsidRPr="008528AD">
        <w:rPr>
          <w:rFonts w:cs="FreeSans"/>
          <w:sz w:val="40"/>
          <w:szCs w:val="40"/>
        </w:rPr>
        <w:t>Easy to manage when there are the multiple boreholes (e.g. heat pipes system)</w:t>
      </w:r>
    </w:p>
    <w:p w:rsidR="002D54B1" w:rsidRDefault="0055242D" w:rsidP="00AA151B">
      <w:pPr>
        <w:spacing w:line="360" w:lineRule="auto"/>
        <w:rPr>
          <w:rFonts w:hint="eastAsia"/>
        </w:rPr>
      </w:pPr>
      <w:r>
        <w:rPr>
          <w:noProof/>
          <w:lang w:val="de-DE" w:bidi="ar-SA"/>
        </w:rPr>
        <w:drawing>
          <wp:inline distT="0" distB="0" distL="0" distR="0">
            <wp:extent cx="4712335" cy="2651125"/>
            <wp:effectExtent l="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B1" w:rsidRDefault="0055242D" w:rsidP="00AA151B">
      <w:pPr>
        <w:spacing w:line="360" w:lineRule="auto"/>
        <w:rPr>
          <w:rFonts w:hint="eastAsia"/>
        </w:rPr>
      </w:pPr>
      <w:r>
        <w:t xml:space="preserve"> </w:t>
      </w:r>
    </w:p>
    <w:p w:rsidR="002D54B1" w:rsidRPr="008528AD" w:rsidRDefault="008528AD" w:rsidP="00AA151B">
      <w:pPr>
        <w:pStyle w:val="ListParagraph"/>
        <w:numPr>
          <w:ilvl w:val="0"/>
          <w:numId w:val="6"/>
        </w:numPr>
        <w:spacing w:line="360" w:lineRule="auto"/>
        <w:rPr>
          <w:rFonts w:cs="FreeSans" w:hint="eastAsia"/>
          <w:sz w:val="40"/>
          <w:szCs w:val="40"/>
        </w:rPr>
      </w:pPr>
      <w:r>
        <w:rPr>
          <w:rFonts w:cs="FreeSans"/>
          <w:sz w:val="40"/>
          <w:szCs w:val="40"/>
        </w:rPr>
        <w:t xml:space="preserve">Greater work with multiple </w:t>
      </w:r>
      <w:r w:rsidR="0055242D" w:rsidRPr="008528AD">
        <w:rPr>
          <w:rFonts w:cs="FreeSans"/>
          <w:sz w:val="40"/>
          <w:szCs w:val="40"/>
        </w:rPr>
        <w:t>input files:</w:t>
      </w:r>
    </w:p>
    <w:p w:rsidR="002D54B1" w:rsidRPr="008528AD" w:rsidRDefault="0055242D" w:rsidP="008528AD">
      <w:pPr>
        <w:pStyle w:val="ListParagraph"/>
        <w:spacing w:line="360" w:lineRule="auto"/>
        <w:rPr>
          <w:rFonts w:cs="FreeSans" w:hint="eastAsia"/>
          <w:sz w:val="40"/>
          <w:szCs w:val="40"/>
        </w:rPr>
      </w:pPr>
      <w:r w:rsidRPr="008528AD">
        <w:rPr>
          <w:rFonts w:cs="FreeSans"/>
          <w:sz w:val="40"/>
          <w:szCs w:val="40"/>
        </w:rPr>
        <w:t xml:space="preserve">  </w:t>
      </w:r>
      <w:proofErr w:type="spellStart"/>
      <w:r w:rsidR="008528AD" w:rsidRPr="008528AD">
        <w:rPr>
          <w:rFonts w:cs="FreeSans" w:hint="eastAsia"/>
          <w:sz w:val="40"/>
          <w:szCs w:val="40"/>
        </w:rPr>
        <w:t>M</w:t>
      </w:r>
      <w:r w:rsidRPr="008528AD">
        <w:rPr>
          <w:rFonts w:cs="FreeSans"/>
          <w:sz w:val="40"/>
          <w:szCs w:val="40"/>
        </w:rPr>
        <w:t>ain</w:t>
      </w:r>
      <w:r w:rsidR="008528AD">
        <w:rPr>
          <w:rFonts w:cs="FreeSans"/>
          <w:sz w:val="40"/>
          <w:szCs w:val="40"/>
        </w:rPr>
        <w:t>_</w:t>
      </w:r>
      <w:proofErr w:type="gramStart"/>
      <w:r w:rsidRPr="008528AD">
        <w:rPr>
          <w:rFonts w:cs="FreeSans"/>
          <w:sz w:val="40"/>
          <w:szCs w:val="40"/>
        </w:rPr>
        <w:t>app.i</w:t>
      </w:r>
      <w:proofErr w:type="spellEnd"/>
      <w:proofErr w:type="gramEnd"/>
      <w:r w:rsidRPr="008528AD">
        <w:rPr>
          <w:rFonts w:cs="FreeSans"/>
          <w:sz w:val="40"/>
          <w:szCs w:val="40"/>
        </w:rPr>
        <w:t xml:space="preserve"> sub</w:t>
      </w:r>
      <w:r w:rsidR="008528AD">
        <w:rPr>
          <w:rFonts w:cs="FreeSans"/>
          <w:sz w:val="40"/>
          <w:szCs w:val="40"/>
        </w:rPr>
        <w:t>_</w:t>
      </w:r>
      <w:r w:rsidRPr="008528AD">
        <w:rPr>
          <w:rFonts w:cs="FreeSans"/>
          <w:sz w:val="40"/>
          <w:szCs w:val="40"/>
        </w:rPr>
        <w:t>app1.i sub</w:t>
      </w:r>
      <w:r w:rsidR="008528AD">
        <w:rPr>
          <w:rFonts w:cs="FreeSans"/>
          <w:sz w:val="40"/>
          <w:szCs w:val="40"/>
        </w:rPr>
        <w:t>_</w:t>
      </w:r>
      <w:r w:rsidRPr="008528AD">
        <w:rPr>
          <w:rFonts w:cs="FreeSans"/>
          <w:sz w:val="40"/>
          <w:szCs w:val="40"/>
        </w:rPr>
        <w:t>app2.i …</w:t>
      </w:r>
      <w:r w:rsidR="008528AD">
        <w:rPr>
          <w:rFonts w:cs="FreeSans"/>
          <w:sz w:val="40"/>
          <w:szCs w:val="40"/>
        </w:rPr>
        <w:t xml:space="preserve"> </w:t>
      </w:r>
      <w:r w:rsidR="008528AD" w:rsidRPr="008528AD">
        <w:rPr>
          <w:rFonts w:cs="FreeSans"/>
          <w:sz w:val="40"/>
          <w:szCs w:val="40"/>
        </w:rPr>
        <w:t>Each input requires the specification of the [Transfers] block (see the following as an example)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[Transfers]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</w:t>
      </w:r>
      <w:proofErr w:type="gramStart"/>
      <w:r>
        <w:rPr>
          <w:rFonts w:ascii="Courier New" w:hAnsi="Courier New" w:cs="Courier New"/>
          <w:lang w:val="en-US"/>
        </w:rPr>
        <w:t>[./</w:t>
      </w:r>
      <w:proofErr w:type="gramEnd"/>
      <w:r>
        <w:rPr>
          <w:rFonts w:ascii="Courier New" w:hAnsi="Courier New" w:cs="Courier New"/>
          <w:lang w:val="en-US"/>
        </w:rPr>
        <w:t>to_sub_1]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type = </w:t>
      </w:r>
      <w:proofErr w:type="spellStart"/>
      <w:r>
        <w:rPr>
          <w:rFonts w:ascii="Courier New" w:hAnsi="Courier New" w:cs="Courier New"/>
          <w:lang w:val="en-US"/>
        </w:rPr>
        <w:t>MultiAppNearestNodeTransfer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highlight w:val="darkGreen"/>
          <w:lang w:val="en-US"/>
        </w:rPr>
        <w:t>direction</w:t>
      </w:r>
      <w:r>
        <w:rPr>
          <w:rFonts w:ascii="Courier New" w:hAnsi="Courier New" w:cs="Courier New"/>
          <w:lang w:val="en-US"/>
        </w:rPr>
        <w:t xml:space="preserve"> = </w:t>
      </w:r>
      <w:proofErr w:type="spellStart"/>
      <w:r>
        <w:rPr>
          <w:rFonts w:ascii="Courier New" w:hAnsi="Courier New" w:cs="Courier New"/>
          <w:lang w:val="en-US"/>
        </w:rPr>
        <w:t>to_multiapp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multi_app</w:t>
      </w:r>
      <w:proofErr w:type="spellEnd"/>
      <w:r>
        <w:rPr>
          <w:rFonts w:ascii="Courier New" w:hAnsi="Courier New" w:cs="Courier New"/>
          <w:lang w:val="en-US"/>
        </w:rPr>
        <w:t xml:space="preserve"> = sub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source_variable</w:t>
      </w:r>
      <w:proofErr w:type="spellEnd"/>
      <w:r>
        <w:rPr>
          <w:rFonts w:ascii="Courier New" w:hAnsi="Courier New" w:cs="Courier New"/>
          <w:lang w:val="en-US"/>
        </w:rPr>
        <w:t xml:space="preserve"> = </w:t>
      </w:r>
      <w:proofErr w:type="spellStart"/>
      <w:r>
        <w:rPr>
          <w:rFonts w:ascii="Courier New" w:hAnsi="Courier New" w:cs="Courier New"/>
          <w:lang w:val="en-US"/>
        </w:rPr>
        <w:t>temperature_s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source_boundary</w:t>
      </w:r>
      <w:proofErr w:type="spellEnd"/>
      <w:r>
        <w:rPr>
          <w:rFonts w:ascii="Courier New" w:hAnsi="Courier New" w:cs="Courier New"/>
          <w:lang w:val="en-US"/>
        </w:rPr>
        <w:t xml:space="preserve"> = 'left'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variable = </w:t>
      </w:r>
      <w:proofErr w:type="spellStart"/>
      <w:r>
        <w:rPr>
          <w:rFonts w:ascii="Courier New" w:hAnsi="Courier New" w:cs="Courier New"/>
          <w:lang w:val="en-US"/>
        </w:rPr>
        <w:t>from_master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[../]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[./</w:t>
      </w:r>
      <w:proofErr w:type="spellStart"/>
      <w:proofErr w:type="gramEnd"/>
      <w:r>
        <w:rPr>
          <w:rFonts w:ascii="Courier New" w:hAnsi="Courier New" w:cs="Courier New"/>
          <w:lang w:val="en-US"/>
        </w:rPr>
        <w:t>from_sub</w:t>
      </w:r>
      <w:proofErr w:type="spellEnd"/>
      <w:r>
        <w:rPr>
          <w:rFonts w:ascii="Courier New" w:hAnsi="Courier New" w:cs="Courier New"/>
          <w:lang w:val="en-US"/>
        </w:rPr>
        <w:t>]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type = </w:t>
      </w:r>
      <w:proofErr w:type="spellStart"/>
      <w:r>
        <w:rPr>
          <w:rFonts w:ascii="Courier New" w:hAnsi="Courier New" w:cs="Courier New"/>
          <w:lang w:val="en-US"/>
        </w:rPr>
        <w:t>MultiAppNearestNodeTransfer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direction = </w:t>
      </w:r>
      <w:proofErr w:type="spellStart"/>
      <w:r>
        <w:rPr>
          <w:rFonts w:ascii="Courier New" w:hAnsi="Courier New" w:cs="Courier New"/>
          <w:lang w:val="en-US"/>
        </w:rPr>
        <w:t>from_multiapp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multi_app</w:t>
      </w:r>
      <w:proofErr w:type="spellEnd"/>
      <w:r>
        <w:rPr>
          <w:rFonts w:ascii="Courier New" w:hAnsi="Courier New" w:cs="Courier New"/>
          <w:lang w:val="en-US"/>
        </w:rPr>
        <w:t xml:space="preserve"> = sub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highlight w:val="darkGreen"/>
          <w:lang w:val="en-US"/>
        </w:rPr>
        <w:t>source_variable</w:t>
      </w:r>
      <w:proofErr w:type="spellEnd"/>
      <w:r>
        <w:rPr>
          <w:rFonts w:ascii="Courier New" w:hAnsi="Courier New" w:cs="Courier New"/>
          <w:lang w:val="en-US"/>
        </w:rPr>
        <w:t xml:space="preserve"> = </w:t>
      </w:r>
      <w:proofErr w:type="spellStart"/>
      <w:r>
        <w:rPr>
          <w:rFonts w:ascii="Courier New" w:hAnsi="Courier New" w:cs="Courier New"/>
          <w:lang w:val="en-US"/>
        </w:rPr>
        <w:t>temperature_f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variable = </w:t>
      </w:r>
      <w:proofErr w:type="spellStart"/>
      <w:r>
        <w:rPr>
          <w:rFonts w:ascii="Courier New" w:hAnsi="Courier New" w:cs="Courier New"/>
          <w:lang w:val="en-US"/>
        </w:rPr>
        <w:t>from_sub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highlight w:val="darkGreen"/>
          <w:lang w:val="en-US"/>
        </w:rPr>
        <w:t>target_boundary</w:t>
      </w:r>
      <w:proofErr w:type="spellEnd"/>
      <w:r>
        <w:rPr>
          <w:rFonts w:ascii="Courier New" w:hAnsi="Courier New" w:cs="Courier New"/>
          <w:lang w:val="en-US"/>
        </w:rPr>
        <w:t xml:space="preserve"> = 'left'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[../]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[./</w:t>
      </w:r>
      <w:proofErr w:type="spellStart"/>
      <w:proofErr w:type="gramEnd"/>
      <w:r>
        <w:rPr>
          <w:rFonts w:ascii="Courier New" w:hAnsi="Courier New" w:cs="Courier New"/>
          <w:lang w:val="en-US"/>
        </w:rPr>
        <w:t>layered_transfer_from_sub_app</w:t>
      </w:r>
      <w:proofErr w:type="spellEnd"/>
      <w:r>
        <w:rPr>
          <w:rFonts w:ascii="Courier New" w:hAnsi="Courier New" w:cs="Courier New"/>
          <w:lang w:val="en-US"/>
        </w:rPr>
        <w:t>]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type = </w:t>
      </w:r>
      <w:proofErr w:type="spellStart"/>
      <w:r>
        <w:rPr>
          <w:rFonts w:ascii="Courier New" w:hAnsi="Courier New" w:cs="Courier New"/>
          <w:lang w:val="en-US"/>
        </w:rPr>
        <w:t>MultiAppUserObjectTransfer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direction = </w:t>
      </w:r>
      <w:proofErr w:type="spellStart"/>
      <w:r>
        <w:rPr>
          <w:rFonts w:ascii="Courier New" w:hAnsi="Courier New" w:cs="Courier New"/>
          <w:lang w:val="en-US"/>
        </w:rPr>
        <w:t>from_multiapp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highlight w:val="darkGreen"/>
          <w:lang w:val="en-US"/>
        </w:rPr>
        <w:t>user_object</w:t>
      </w:r>
      <w:proofErr w:type="spellEnd"/>
      <w:r>
        <w:rPr>
          <w:rFonts w:ascii="Courier New" w:hAnsi="Courier New" w:cs="Courier New"/>
          <w:lang w:val="en-US"/>
        </w:rPr>
        <w:t xml:space="preserve"> = </w:t>
      </w:r>
      <w:proofErr w:type="spellStart"/>
      <w:r>
        <w:rPr>
          <w:rFonts w:ascii="Courier New" w:hAnsi="Courier New" w:cs="Courier New"/>
          <w:lang w:val="en-US"/>
        </w:rPr>
        <w:t>sub_app_uo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variable = </w:t>
      </w:r>
      <w:proofErr w:type="spellStart"/>
      <w:r>
        <w:rPr>
          <w:rFonts w:ascii="Courier New" w:hAnsi="Courier New" w:cs="Courier New"/>
          <w:lang w:val="en-US"/>
        </w:rPr>
        <w:t>from_sub_app_var</w:t>
      </w:r>
      <w:proofErr w:type="spellEnd"/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multi_app</w:t>
      </w:r>
      <w:proofErr w:type="spellEnd"/>
      <w:r>
        <w:rPr>
          <w:rFonts w:ascii="Courier New" w:hAnsi="Courier New" w:cs="Courier New"/>
          <w:lang w:val="en-US"/>
        </w:rPr>
        <w:t xml:space="preserve"> = sub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>
        <w:rPr>
          <w:rFonts w:ascii="Courier New" w:hAnsi="Courier New" w:cs="Courier New"/>
          <w:lang w:val="en-US"/>
        </w:rPr>
        <w:t>displaced_source_mesh</w:t>
      </w:r>
      <w:proofErr w:type="spellEnd"/>
      <w:r>
        <w:rPr>
          <w:rFonts w:ascii="Courier New" w:hAnsi="Courier New" w:cs="Courier New"/>
          <w:lang w:val="en-US"/>
        </w:rPr>
        <w:t xml:space="preserve"> = false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</w:t>
      </w:r>
      <w:r>
        <w:rPr>
          <w:rFonts w:ascii="Courier New" w:hAnsi="Courier New" w:cs="Courier New"/>
        </w:rPr>
        <w:t>[../]</w:t>
      </w:r>
    </w:p>
    <w:p w:rsidR="002D54B1" w:rsidRDefault="0055242D" w:rsidP="00AA151B">
      <w:pPr>
        <w:pStyle w:val="PlainText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[]</w:t>
      </w:r>
    </w:p>
    <w:p w:rsidR="008528AD" w:rsidRPr="008528AD" w:rsidRDefault="008528AD" w:rsidP="008528AD">
      <w:pPr>
        <w:spacing w:line="360" w:lineRule="auto"/>
        <w:rPr>
          <w:rFonts w:hint="eastAsia"/>
        </w:rPr>
      </w:pPr>
    </w:p>
    <w:p w:rsidR="002D54B1" w:rsidRPr="008528AD" w:rsidRDefault="0055242D" w:rsidP="008528AD">
      <w:pPr>
        <w:pStyle w:val="ListParagraph"/>
        <w:numPr>
          <w:ilvl w:val="0"/>
          <w:numId w:val="6"/>
        </w:numPr>
        <w:spacing w:line="360" w:lineRule="auto"/>
        <w:rPr>
          <w:rFonts w:cs="FreeSans" w:hint="eastAsia"/>
          <w:sz w:val="40"/>
          <w:szCs w:val="40"/>
        </w:rPr>
      </w:pPr>
      <w:r w:rsidRPr="008528AD">
        <w:rPr>
          <w:sz w:val="40"/>
          <w:szCs w:val="40"/>
        </w:rPr>
        <w:t>Slower computation speed</w:t>
      </w:r>
    </w:p>
    <w:p w:rsidR="002D54B1" w:rsidRPr="008528AD" w:rsidRDefault="008528AD" w:rsidP="00AA151B">
      <w:pPr>
        <w:pStyle w:val="ListParagraph"/>
        <w:spacing w:line="360" w:lineRule="auto"/>
        <w:rPr>
          <w:rFonts w:cs="FreeSans" w:hint="eastAsia"/>
          <w:sz w:val="40"/>
          <w:szCs w:val="40"/>
        </w:rPr>
      </w:pPr>
      <w:r w:rsidRPr="008528AD">
        <w:rPr>
          <w:rFonts w:cs="FreeSans" w:hint="eastAsia"/>
          <w:sz w:val="40"/>
          <w:szCs w:val="40"/>
        </w:rPr>
        <w:t>L</w:t>
      </w:r>
      <w:r w:rsidRPr="008528AD">
        <w:rPr>
          <w:rFonts w:cs="FreeSans"/>
          <w:sz w:val="40"/>
          <w:szCs w:val="40"/>
        </w:rPr>
        <w:t xml:space="preserve">oosely coupling requires the </w:t>
      </w:r>
      <w:r w:rsidR="0055242D" w:rsidRPr="008528AD">
        <w:rPr>
          <w:rFonts w:cs="FreeSans"/>
          <w:sz w:val="40"/>
          <w:szCs w:val="40"/>
        </w:rPr>
        <w:t>Picard iteration between main- and sub-apps</w:t>
      </w:r>
      <w:r w:rsidR="00A21B0C">
        <w:rPr>
          <w:rFonts w:cs="FreeSans"/>
          <w:sz w:val="40"/>
          <w:szCs w:val="40"/>
        </w:rPr>
        <w:t xml:space="preserve"> which can drag </w:t>
      </w:r>
      <w:r w:rsidRPr="008528AD">
        <w:rPr>
          <w:rFonts w:cs="FreeSans"/>
          <w:sz w:val="40"/>
          <w:szCs w:val="40"/>
        </w:rPr>
        <w:t>down the speed.</w:t>
      </w:r>
    </w:p>
    <w:p w:rsidR="00A21B0C" w:rsidRDefault="00A21B0C" w:rsidP="00A21B0C">
      <w:pPr>
        <w:spacing w:line="360" w:lineRule="auto"/>
        <w:rPr>
          <w:rFonts w:cs="Mangal" w:hint="eastAsia"/>
          <w:szCs w:val="21"/>
        </w:rPr>
      </w:pPr>
    </w:p>
    <w:p w:rsidR="00A21B0C" w:rsidRPr="00A21B0C" w:rsidRDefault="00A21B0C" w:rsidP="00A21B0C">
      <w:pPr>
        <w:spacing w:line="360" w:lineRule="auto"/>
        <w:rPr>
          <w:rFonts w:hint="eastAsia"/>
          <w:sz w:val="40"/>
          <w:szCs w:val="40"/>
        </w:rPr>
      </w:pPr>
      <w:r w:rsidRPr="00A21B0C">
        <w:rPr>
          <w:sz w:val="40"/>
          <w:szCs w:val="40"/>
        </w:rPr>
        <w:t>Interface-kernel approach</w:t>
      </w:r>
    </w:p>
    <w:p w:rsidR="002D54B1" w:rsidRPr="00A21B0C" w:rsidRDefault="0055242D" w:rsidP="00AA151B">
      <w:pPr>
        <w:pStyle w:val="ListParagraph"/>
        <w:spacing w:line="360" w:lineRule="auto"/>
        <w:rPr>
          <w:rFonts w:hint="eastAsia"/>
          <w:sz w:val="40"/>
          <w:szCs w:val="40"/>
        </w:rPr>
      </w:pPr>
      <w:r w:rsidRPr="00A21B0C">
        <w:rPr>
          <w:sz w:val="40"/>
          <w:szCs w:val="40"/>
        </w:rPr>
        <w:t>+ faster computation</w:t>
      </w:r>
      <w:r w:rsidR="00A21B0C">
        <w:rPr>
          <w:sz w:val="40"/>
          <w:szCs w:val="40"/>
        </w:rPr>
        <w:t>al</w:t>
      </w:r>
      <w:r w:rsidRPr="00A21B0C">
        <w:rPr>
          <w:sz w:val="40"/>
          <w:szCs w:val="40"/>
        </w:rPr>
        <w:t xml:space="preserve"> speed</w:t>
      </w:r>
    </w:p>
    <w:p w:rsidR="000361A8" w:rsidRDefault="0055242D" w:rsidP="000361A8">
      <w:pPr>
        <w:pStyle w:val="ListParagraph"/>
        <w:spacing w:line="360" w:lineRule="auto"/>
        <w:rPr>
          <w:rFonts w:hint="eastAsia"/>
          <w:sz w:val="40"/>
          <w:szCs w:val="40"/>
        </w:rPr>
      </w:pPr>
      <w:r w:rsidRPr="00A21B0C">
        <w:rPr>
          <w:sz w:val="40"/>
          <w:szCs w:val="40"/>
        </w:rPr>
        <w:t xml:space="preserve"> - more complex borehole geometry (diameter and change of diameter)</w:t>
      </w:r>
      <w:r w:rsidR="00C600A2">
        <w:rPr>
          <w:sz w:val="40"/>
          <w:szCs w:val="40"/>
        </w:rPr>
        <w:t xml:space="preserve"> </w:t>
      </w:r>
    </w:p>
    <w:p w:rsidR="000361A8" w:rsidRDefault="000361A8" w:rsidP="000361A8">
      <w:pPr>
        <w:pStyle w:val="ListParagraph"/>
        <w:spacing w:line="360" w:lineRule="auto"/>
        <w:rPr>
          <w:rFonts w:hint="eastAsia"/>
          <w:sz w:val="40"/>
          <w:szCs w:val="40"/>
        </w:rPr>
      </w:pPr>
    </w:p>
    <w:p w:rsidR="002D54B1" w:rsidRDefault="000361A8" w:rsidP="00C600A2">
      <w:pPr>
        <w:pStyle w:val="Heading1"/>
        <w:rPr>
          <w:rFonts w:ascii="Liberation Serif" w:eastAsia="SimSun" w:hAnsi="Liberation Serif" w:hint="eastAsia"/>
          <w:color w:val="auto"/>
          <w:sz w:val="40"/>
          <w:szCs w:val="40"/>
        </w:rPr>
      </w:pPr>
      <w:r w:rsidRPr="00C600A2">
        <w:rPr>
          <w:rFonts w:ascii="Liberation Serif" w:eastAsia="SimSun" w:hAnsi="Liberation Serif"/>
          <w:color w:val="auto"/>
          <w:sz w:val="40"/>
          <w:szCs w:val="40"/>
        </w:rPr>
        <w:t>Imp</w:t>
      </w:r>
      <w:r w:rsidR="003718C9" w:rsidRPr="00C600A2">
        <w:rPr>
          <w:rFonts w:ascii="Liberation Serif" w:eastAsia="SimSun" w:hAnsi="Liberation Serif"/>
          <w:color w:val="auto"/>
          <w:sz w:val="40"/>
          <w:szCs w:val="40"/>
        </w:rPr>
        <w:t>lementati</w:t>
      </w:r>
      <w:r w:rsidR="003718C9" w:rsidRPr="00C600A2">
        <w:rPr>
          <w:rFonts w:ascii="Liberation Serif" w:eastAsia="SimSun" w:hAnsi="Liberation Serif" w:hint="eastAsia"/>
          <w:color w:val="auto"/>
          <w:sz w:val="40"/>
          <w:szCs w:val="40"/>
        </w:rPr>
        <w:t>on</w:t>
      </w:r>
      <w:r w:rsidR="003718C9" w:rsidRPr="00C600A2">
        <w:rPr>
          <w:rFonts w:ascii="Liberation Serif" w:eastAsia="SimSun" w:hAnsi="Liberation Serif"/>
          <w:color w:val="auto"/>
          <w:sz w:val="40"/>
          <w:szCs w:val="40"/>
        </w:rPr>
        <w:t xml:space="preserve"> of m</w:t>
      </w:r>
      <w:r w:rsidR="0055242D" w:rsidRPr="00C600A2">
        <w:rPr>
          <w:rFonts w:ascii="Liberation Serif" w:eastAsia="SimSun" w:hAnsi="Liberation Serif"/>
          <w:color w:val="auto"/>
          <w:sz w:val="40"/>
          <w:szCs w:val="40"/>
        </w:rPr>
        <w:t>oving hydr</w:t>
      </w:r>
      <w:r w:rsidR="003718C9" w:rsidRPr="00C600A2">
        <w:rPr>
          <w:rFonts w:ascii="Liberation Serif" w:eastAsia="SimSun" w:hAnsi="Liberation Serif"/>
          <w:color w:val="auto"/>
          <w:sz w:val="40"/>
          <w:szCs w:val="40"/>
        </w:rPr>
        <w:t>aulic point source</w:t>
      </w:r>
    </w:p>
    <w:p w:rsidR="00C600A2" w:rsidRPr="00C600A2" w:rsidRDefault="00C600A2" w:rsidP="00C600A2">
      <w:pPr>
        <w:rPr>
          <w:rFonts w:hint="eastAsia"/>
        </w:rPr>
      </w:pPr>
    </w:p>
    <w:p w:rsidR="003718C9" w:rsidRDefault="00A2134D" w:rsidP="003718C9">
      <w:pPr>
        <w:spacing w:line="360" w:lineRule="auto"/>
        <w:rPr>
          <w:rFonts w:cs="Mangal" w:hint="eastAsia"/>
          <w:sz w:val="40"/>
          <w:szCs w:val="40"/>
        </w:rPr>
      </w:pPr>
      <w:r w:rsidRPr="00A2134D">
        <w:rPr>
          <w:rFonts w:cs="Mangal"/>
          <w:sz w:val="40"/>
          <w:szCs w:val="40"/>
        </w:rPr>
        <w:t xml:space="preserve">The moving hydraulic point source is </w:t>
      </w:r>
      <w:r w:rsidR="00CD025E">
        <w:rPr>
          <w:rFonts w:cs="Mangal"/>
          <w:sz w:val="40"/>
          <w:szCs w:val="40"/>
        </w:rPr>
        <w:t xml:space="preserve">used to </w:t>
      </w:r>
      <w:r w:rsidRPr="00A2134D">
        <w:rPr>
          <w:rFonts w:cs="Mangal"/>
          <w:sz w:val="40"/>
          <w:szCs w:val="40"/>
        </w:rPr>
        <w:t>account for the change of the well depth during drilling</w:t>
      </w:r>
      <w:r>
        <w:rPr>
          <w:rFonts w:cs="Mangal"/>
          <w:sz w:val="40"/>
          <w:szCs w:val="40"/>
        </w:rPr>
        <w:t>.</w:t>
      </w:r>
      <w:r w:rsidR="00CD025E">
        <w:rPr>
          <w:rFonts w:cs="Mangal"/>
          <w:sz w:val="40"/>
          <w:szCs w:val="40"/>
        </w:rPr>
        <w:t xml:space="preserve"> In details, the point source is implemented as </w:t>
      </w:r>
      <w:proofErr w:type="spellStart"/>
      <w:r w:rsidR="00CD025E">
        <w:rPr>
          <w:rFonts w:cs="Mangal"/>
          <w:sz w:val="40"/>
          <w:szCs w:val="40"/>
        </w:rPr>
        <w:t>dirac</w:t>
      </w:r>
      <w:proofErr w:type="spellEnd"/>
      <w:r w:rsidR="00CD025E">
        <w:rPr>
          <w:rFonts w:cs="Mangal"/>
          <w:sz w:val="40"/>
          <w:szCs w:val="40"/>
        </w:rPr>
        <w:t xml:space="preserve"> mass source</w:t>
      </w:r>
      <w:r w:rsidR="009305FE">
        <w:rPr>
          <w:rFonts w:cs="Mangal"/>
          <w:sz w:val="40"/>
          <w:szCs w:val="40"/>
        </w:rPr>
        <w:t xml:space="preserve"> (&gt; 0)</w:t>
      </w:r>
      <w:r w:rsidR="00CD025E">
        <w:rPr>
          <w:rFonts w:cs="Mangal"/>
          <w:sz w:val="40"/>
          <w:szCs w:val="40"/>
        </w:rPr>
        <w:t xml:space="preserve">. The position of the source </w:t>
      </w:r>
      <w:r w:rsidR="00C704F6">
        <w:rPr>
          <w:rFonts w:cs="Mangal"/>
          <w:sz w:val="40"/>
          <w:szCs w:val="40"/>
        </w:rPr>
        <w:t>is the position of well bottom which is a function of time according to the drilling schedule. The magnitude of the mass source equals the</w:t>
      </w:r>
      <w:r w:rsidR="006E13BF">
        <w:rPr>
          <w:rFonts w:cs="Mangal"/>
          <w:sz w:val="40"/>
          <w:szCs w:val="40"/>
        </w:rPr>
        <w:t xml:space="preserve"> injected flow at the well head</w:t>
      </w:r>
      <w:r w:rsidR="008801BD">
        <w:rPr>
          <w:rFonts w:cs="Mangal"/>
          <w:sz w:val="40"/>
          <w:szCs w:val="40"/>
        </w:rPr>
        <w:t xml:space="preserve"> (</w:t>
      </w:r>
      <w:r w:rsidR="008801BD">
        <w:rPr>
          <w:rFonts w:cs="Mangal" w:hint="eastAsia"/>
          <w:sz w:val="40"/>
          <w:szCs w:val="40"/>
        </w:rPr>
        <w:fldChar w:fldCharType="begin"/>
      </w:r>
      <w:r w:rsidR="008801BD">
        <w:rPr>
          <w:rFonts w:cs="Mangal" w:hint="eastAsia"/>
          <w:sz w:val="40"/>
          <w:szCs w:val="40"/>
        </w:rPr>
        <w:instrText xml:space="preserve"> </w:instrText>
      </w:r>
      <w:r w:rsidR="008801BD">
        <w:rPr>
          <w:rFonts w:cs="Mangal"/>
          <w:sz w:val="40"/>
          <w:szCs w:val="40"/>
        </w:rPr>
        <w:instrText>REF _Ref96041580 \h</w:instrText>
      </w:r>
      <w:r w:rsidR="008801BD">
        <w:rPr>
          <w:rFonts w:cs="Mangal" w:hint="eastAsia"/>
          <w:sz w:val="40"/>
          <w:szCs w:val="40"/>
        </w:rPr>
        <w:instrText xml:space="preserve">  \* MERGEFORMAT </w:instrText>
      </w:r>
      <w:r w:rsidR="008801BD">
        <w:rPr>
          <w:rFonts w:cs="Mangal" w:hint="eastAsia"/>
          <w:sz w:val="40"/>
          <w:szCs w:val="40"/>
        </w:rPr>
      </w:r>
      <w:r w:rsidR="008801BD">
        <w:rPr>
          <w:rFonts w:cs="Mangal" w:hint="eastAsia"/>
          <w:sz w:val="40"/>
          <w:szCs w:val="40"/>
        </w:rPr>
        <w:fldChar w:fldCharType="separate"/>
      </w:r>
      <w:r w:rsidR="008801BD" w:rsidRPr="008801BD">
        <w:rPr>
          <w:rFonts w:cs="Mangal"/>
          <w:sz w:val="40"/>
          <w:szCs w:val="40"/>
        </w:rPr>
        <w:t>Figure</w:t>
      </w:r>
      <w:r w:rsidR="008801BD" w:rsidRPr="008801BD">
        <w:rPr>
          <w:rFonts w:cs="Mangal" w:hint="eastAsia"/>
          <w:sz w:val="40"/>
          <w:szCs w:val="40"/>
        </w:rPr>
        <w:t xml:space="preserve"> 5</w:t>
      </w:r>
      <w:r w:rsidR="008801BD">
        <w:rPr>
          <w:rFonts w:cs="Mangal" w:hint="eastAsia"/>
          <w:sz w:val="40"/>
          <w:szCs w:val="40"/>
        </w:rPr>
        <w:fldChar w:fldCharType="end"/>
      </w:r>
      <w:r w:rsidR="008801BD">
        <w:rPr>
          <w:rFonts w:cs="Mangal"/>
          <w:sz w:val="40"/>
          <w:szCs w:val="40"/>
        </w:rPr>
        <w:t>)</w:t>
      </w:r>
      <w:r w:rsidR="006E13BF">
        <w:rPr>
          <w:rFonts w:cs="Mangal"/>
          <w:sz w:val="40"/>
          <w:szCs w:val="40"/>
        </w:rPr>
        <w:t>. As such, the temperature of the un-drilled depth will remain undisturbed.</w:t>
      </w:r>
      <w:r w:rsidR="0090074A">
        <w:rPr>
          <w:rFonts w:cs="Mangal"/>
          <w:sz w:val="40"/>
          <w:szCs w:val="40"/>
        </w:rPr>
        <w:t xml:space="preserve"> The add-on to Tiger as a result of above is a new type of Dirac kernel.</w:t>
      </w:r>
    </w:p>
    <w:p w:rsidR="008801BD" w:rsidRDefault="008801BD" w:rsidP="008801BD">
      <w:pPr>
        <w:keepNext/>
        <w:spacing w:line="360" w:lineRule="auto"/>
        <w:rPr>
          <w:rFonts w:hint="eastAsia"/>
        </w:rPr>
      </w:pPr>
      <w:r>
        <w:rPr>
          <w:rFonts w:cs="Mangal" w:hint="eastAsia"/>
          <w:noProof/>
          <w:sz w:val="40"/>
          <w:szCs w:val="40"/>
          <w:lang w:val="de-DE" w:bidi="ar-SA"/>
        </w:rPr>
        <w:lastRenderedPageBreak/>
        <w:drawing>
          <wp:inline distT="0" distB="0" distL="0" distR="0" wp14:anchorId="000B651D" wp14:editId="5032B046">
            <wp:extent cx="4314825" cy="397650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462" cy="39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BD" w:rsidRDefault="008801BD" w:rsidP="008801BD">
      <w:pPr>
        <w:pStyle w:val="Caption"/>
        <w:rPr>
          <w:rFonts w:hint="eastAsia"/>
          <w:i w:val="0"/>
          <w:sz w:val="32"/>
          <w:szCs w:val="32"/>
        </w:rPr>
      </w:pPr>
      <w:bookmarkStart w:id="4" w:name="_Ref96041580"/>
      <w:r w:rsidRPr="008801BD">
        <w:rPr>
          <w:i w:val="0"/>
          <w:sz w:val="32"/>
          <w:szCs w:val="32"/>
        </w:rPr>
        <w:t>Figure</w:t>
      </w:r>
      <w:r w:rsidRPr="008801BD">
        <w:rPr>
          <w:rFonts w:hint="eastAsia"/>
          <w:i w:val="0"/>
          <w:sz w:val="32"/>
          <w:szCs w:val="32"/>
        </w:rPr>
        <w:t xml:space="preserve"> </w:t>
      </w:r>
      <w:r w:rsidRPr="008801BD">
        <w:rPr>
          <w:rFonts w:hint="eastAsia"/>
          <w:i w:val="0"/>
          <w:sz w:val="32"/>
          <w:szCs w:val="32"/>
        </w:rPr>
        <w:fldChar w:fldCharType="begin"/>
      </w:r>
      <w:r w:rsidRPr="008801BD">
        <w:rPr>
          <w:rFonts w:hint="eastAsia"/>
          <w:i w:val="0"/>
          <w:sz w:val="32"/>
          <w:szCs w:val="32"/>
        </w:rPr>
        <w:instrText xml:space="preserve"> SEQ Abbildung \* ARABIC </w:instrText>
      </w:r>
      <w:r w:rsidRPr="008801BD">
        <w:rPr>
          <w:rFonts w:hint="eastAsia"/>
          <w:i w:val="0"/>
          <w:sz w:val="32"/>
          <w:szCs w:val="32"/>
        </w:rPr>
        <w:fldChar w:fldCharType="separate"/>
      </w:r>
      <w:r w:rsidRPr="008801BD">
        <w:rPr>
          <w:rFonts w:hint="eastAsia"/>
          <w:i w:val="0"/>
          <w:noProof/>
          <w:sz w:val="32"/>
          <w:szCs w:val="32"/>
        </w:rPr>
        <w:t>5</w:t>
      </w:r>
      <w:r w:rsidRPr="008801BD">
        <w:rPr>
          <w:rFonts w:hint="eastAsia"/>
          <w:i w:val="0"/>
          <w:sz w:val="32"/>
          <w:szCs w:val="32"/>
        </w:rPr>
        <w:fldChar w:fldCharType="end"/>
      </w:r>
      <w:bookmarkEnd w:id="4"/>
      <w:r w:rsidRPr="008801BD">
        <w:rPr>
          <w:i w:val="0"/>
          <w:sz w:val="32"/>
          <w:szCs w:val="32"/>
        </w:rPr>
        <w:t>. Sketch for the moving mass point source</w:t>
      </w: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90074A">
      <w:pPr>
        <w:spacing w:line="360" w:lineRule="auto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</w:p>
    <w:p w:rsidR="002D54B1" w:rsidRDefault="002D54B1" w:rsidP="00AA151B">
      <w:pPr>
        <w:spacing w:line="360" w:lineRule="auto"/>
        <w:ind w:left="720"/>
        <w:rPr>
          <w:rFonts w:hint="eastAsia"/>
        </w:rPr>
      </w:pPr>
      <w:bookmarkStart w:id="5" w:name="_GoBack"/>
      <w:bookmarkEnd w:id="5"/>
    </w:p>
    <w:sectPr w:rsidR="002D54B1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7020304040A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702A2"/>
    <w:multiLevelType w:val="hybridMultilevel"/>
    <w:tmpl w:val="70C6F06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913FE"/>
    <w:multiLevelType w:val="multilevel"/>
    <w:tmpl w:val="3E883E1A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501B81"/>
    <w:multiLevelType w:val="multilevel"/>
    <w:tmpl w:val="B25C25C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CDC4BE1"/>
    <w:multiLevelType w:val="multilevel"/>
    <w:tmpl w:val="5902221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20941137"/>
    <w:multiLevelType w:val="hybridMultilevel"/>
    <w:tmpl w:val="4746B15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46804"/>
    <w:multiLevelType w:val="multilevel"/>
    <w:tmpl w:val="42D6659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28A33E39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8A742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F4B1BDB"/>
    <w:multiLevelType w:val="multilevel"/>
    <w:tmpl w:val="F3CA402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40"/>
        <w:szCs w:val="40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</w:lvl>
    <w:lvl w:ilvl="2">
      <w:start w:val="1"/>
      <w:numFmt w:val="decimal"/>
      <w:pStyle w:val="Heading3"/>
      <w:lvlText w:val="%1.%2.%3"/>
      <w:lvlJc w:val="left"/>
      <w:pPr>
        <w:ind w:left="1004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EFF0F72"/>
    <w:multiLevelType w:val="hybridMultilevel"/>
    <w:tmpl w:val="CA66689A"/>
    <w:lvl w:ilvl="0" w:tplc="0407000F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05" w:hanging="360"/>
      </w:pPr>
    </w:lvl>
    <w:lvl w:ilvl="2" w:tplc="0407001B" w:tentative="1">
      <w:start w:val="1"/>
      <w:numFmt w:val="lowerRoman"/>
      <w:lvlText w:val="%3."/>
      <w:lvlJc w:val="right"/>
      <w:pPr>
        <w:ind w:left="2225" w:hanging="180"/>
      </w:pPr>
    </w:lvl>
    <w:lvl w:ilvl="3" w:tplc="0407000F" w:tentative="1">
      <w:start w:val="1"/>
      <w:numFmt w:val="decimal"/>
      <w:lvlText w:val="%4."/>
      <w:lvlJc w:val="left"/>
      <w:pPr>
        <w:ind w:left="2945" w:hanging="360"/>
      </w:pPr>
    </w:lvl>
    <w:lvl w:ilvl="4" w:tplc="04070019" w:tentative="1">
      <w:start w:val="1"/>
      <w:numFmt w:val="lowerLetter"/>
      <w:lvlText w:val="%5."/>
      <w:lvlJc w:val="left"/>
      <w:pPr>
        <w:ind w:left="3665" w:hanging="360"/>
      </w:pPr>
    </w:lvl>
    <w:lvl w:ilvl="5" w:tplc="0407001B" w:tentative="1">
      <w:start w:val="1"/>
      <w:numFmt w:val="lowerRoman"/>
      <w:lvlText w:val="%6."/>
      <w:lvlJc w:val="right"/>
      <w:pPr>
        <w:ind w:left="4385" w:hanging="180"/>
      </w:pPr>
    </w:lvl>
    <w:lvl w:ilvl="6" w:tplc="0407000F" w:tentative="1">
      <w:start w:val="1"/>
      <w:numFmt w:val="decimal"/>
      <w:lvlText w:val="%7."/>
      <w:lvlJc w:val="left"/>
      <w:pPr>
        <w:ind w:left="5105" w:hanging="360"/>
      </w:pPr>
    </w:lvl>
    <w:lvl w:ilvl="7" w:tplc="04070019" w:tentative="1">
      <w:start w:val="1"/>
      <w:numFmt w:val="lowerLetter"/>
      <w:lvlText w:val="%8."/>
      <w:lvlJc w:val="left"/>
      <w:pPr>
        <w:ind w:left="5825" w:hanging="360"/>
      </w:pPr>
    </w:lvl>
    <w:lvl w:ilvl="8" w:tplc="0407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430C62B3"/>
    <w:multiLevelType w:val="multilevel"/>
    <w:tmpl w:val="893ADD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7677B93"/>
    <w:multiLevelType w:val="multilevel"/>
    <w:tmpl w:val="5902221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48AD477F"/>
    <w:multiLevelType w:val="multilevel"/>
    <w:tmpl w:val="1228D4E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09764EE"/>
    <w:multiLevelType w:val="multilevel"/>
    <w:tmpl w:val="99EA51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12E1617"/>
    <w:multiLevelType w:val="multilevel"/>
    <w:tmpl w:val="5902221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5" w15:restartNumberingAfterBreak="0">
    <w:nsid w:val="58B72C32"/>
    <w:multiLevelType w:val="multilevel"/>
    <w:tmpl w:val="4EE074BC"/>
    <w:lvl w:ilvl="0">
      <w:start w:val="2"/>
      <w:numFmt w:val="bullet"/>
      <w:lvlText w:val="-"/>
      <w:lvlJc w:val="left"/>
      <w:pPr>
        <w:ind w:left="720" w:hanging="360"/>
      </w:pPr>
      <w:rPr>
        <w:rFonts w:ascii="Liberation Serif" w:hAnsi="Liberation Serif" w:cs="FreeSan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CB55279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1C33421"/>
    <w:multiLevelType w:val="multilevel"/>
    <w:tmpl w:val="180E5942"/>
    <w:lvl w:ilvl="0">
      <w:start w:val="1"/>
      <w:numFmt w:val="bullet"/>
      <w:lvlText w:val=""/>
      <w:lvlJc w:val="left"/>
      <w:pPr>
        <w:tabs>
          <w:tab w:val="num" w:pos="502"/>
        </w:tabs>
        <w:ind w:left="502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C57D01"/>
    <w:multiLevelType w:val="multilevel"/>
    <w:tmpl w:val="5902221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9" w15:restartNumberingAfterBreak="0">
    <w:nsid w:val="6D6E54AF"/>
    <w:multiLevelType w:val="multilevel"/>
    <w:tmpl w:val="70C6F0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9145C4"/>
    <w:multiLevelType w:val="multilevel"/>
    <w:tmpl w:val="7C3EBDF4"/>
    <w:lvl w:ilvl="0">
      <w:start w:val="1"/>
      <w:numFmt w:val="decimal"/>
      <w:lvlText w:val="(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5254CC3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83272DF"/>
    <w:multiLevelType w:val="multilevel"/>
    <w:tmpl w:val="4630086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20"/>
  </w:num>
  <w:num w:numId="5">
    <w:abstractNumId w:val="17"/>
  </w:num>
  <w:num w:numId="6">
    <w:abstractNumId w:val="15"/>
  </w:num>
  <w:num w:numId="7">
    <w:abstractNumId w:val="22"/>
  </w:num>
  <w:num w:numId="8">
    <w:abstractNumId w:val="10"/>
  </w:num>
  <w:num w:numId="9">
    <w:abstractNumId w:val="5"/>
  </w:num>
  <w:num w:numId="10">
    <w:abstractNumId w:val="4"/>
  </w:num>
  <w:num w:numId="11">
    <w:abstractNumId w:val="13"/>
  </w:num>
  <w:num w:numId="12">
    <w:abstractNumId w:val="21"/>
  </w:num>
  <w:num w:numId="13">
    <w:abstractNumId w:val="7"/>
  </w:num>
  <w:num w:numId="14">
    <w:abstractNumId w:val="18"/>
  </w:num>
  <w:num w:numId="15">
    <w:abstractNumId w:val="16"/>
  </w:num>
  <w:num w:numId="16">
    <w:abstractNumId w:val="6"/>
  </w:num>
  <w:num w:numId="17">
    <w:abstractNumId w:val="14"/>
  </w:num>
  <w:num w:numId="18">
    <w:abstractNumId w:val="8"/>
  </w:num>
  <w:num w:numId="19">
    <w:abstractNumId w:val="8"/>
  </w:num>
  <w:num w:numId="20">
    <w:abstractNumId w:val="8"/>
    <w:lvlOverride w:ilvl="0">
      <w:startOverride w:val="2"/>
    </w:lvlOverride>
    <w:lvlOverride w:ilvl="1">
      <w:startOverride w:val="1"/>
    </w:lvlOverride>
  </w:num>
  <w:num w:numId="21">
    <w:abstractNumId w:val="8"/>
    <w:lvlOverride w:ilvl="0">
      <w:startOverride w:val="2"/>
    </w:lvlOverride>
    <w:lvlOverride w:ilvl="1">
      <w:startOverride w:val="1"/>
    </w:lvlOverride>
  </w:num>
  <w:num w:numId="22">
    <w:abstractNumId w:val="11"/>
  </w:num>
  <w:num w:numId="23">
    <w:abstractNumId w:val="3"/>
  </w:num>
  <w:num w:numId="24">
    <w:abstractNumId w:val="0"/>
  </w:num>
  <w:num w:numId="25">
    <w:abstractNumId w:val="19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4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4B1"/>
    <w:rsid w:val="00001655"/>
    <w:rsid w:val="000361A8"/>
    <w:rsid w:val="000D1ADF"/>
    <w:rsid w:val="000F3DE4"/>
    <w:rsid w:val="001361B8"/>
    <w:rsid w:val="001466FE"/>
    <w:rsid w:val="001C564E"/>
    <w:rsid w:val="00202633"/>
    <w:rsid w:val="00235719"/>
    <w:rsid w:val="002D1FA8"/>
    <w:rsid w:val="002D54B1"/>
    <w:rsid w:val="003272AA"/>
    <w:rsid w:val="00340A7F"/>
    <w:rsid w:val="00355668"/>
    <w:rsid w:val="00361DE1"/>
    <w:rsid w:val="003718C9"/>
    <w:rsid w:val="003A6E9A"/>
    <w:rsid w:val="003D20B5"/>
    <w:rsid w:val="003D4653"/>
    <w:rsid w:val="0041334A"/>
    <w:rsid w:val="0042323E"/>
    <w:rsid w:val="0046695F"/>
    <w:rsid w:val="004720D8"/>
    <w:rsid w:val="00526099"/>
    <w:rsid w:val="005434F2"/>
    <w:rsid w:val="0055242D"/>
    <w:rsid w:val="005578B5"/>
    <w:rsid w:val="00560B22"/>
    <w:rsid w:val="00650AE6"/>
    <w:rsid w:val="006B4CE0"/>
    <w:rsid w:val="006E13BF"/>
    <w:rsid w:val="007901E7"/>
    <w:rsid w:val="00795962"/>
    <w:rsid w:val="007C0C08"/>
    <w:rsid w:val="00845520"/>
    <w:rsid w:val="00846607"/>
    <w:rsid w:val="008528AD"/>
    <w:rsid w:val="008801BD"/>
    <w:rsid w:val="00896267"/>
    <w:rsid w:val="008D2570"/>
    <w:rsid w:val="008D4BDE"/>
    <w:rsid w:val="008F5526"/>
    <w:rsid w:val="0090074A"/>
    <w:rsid w:val="009305FE"/>
    <w:rsid w:val="009729BE"/>
    <w:rsid w:val="00977885"/>
    <w:rsid w:val="009E7013"/>
    <w:rsid w:val="00A2134D"/>
    <w:rsid w:val="00A21B0C"/>
    <w:rsid w:val="00A329FD"/>
    <w:rsid w:val="00AA14E1"/>
    <w:rsid w:val="00AA151B"/>
    <w:rsid w:val="00AA3BDE"/>
    <w:rsid w:val="00AD2FA8"/>
    <w:rsid w:val="00AE4A18"/>
    <w:rsid w:val="00AF7A8A"/>
    <w:rsid w:val="00B06DB1"/>
    <w:rsid w:val="00B10F5C"/>
    <w:rsid w:val="00B150A7"/>
    <w:rsid w:val="00B45242"/>
    <w:rsid w:val="00B60BC4"/>
    <w:rsid w:val="00BD14A8"/>
    <w:rsid w:val="00BF4933"/>
    <w:rsid w:val="00C23AB9"/>
    <w:rsid w:val="00C600A2"/>
    <w:rsid w:val="00C704F6"/>
    <w:rsid w:val="00C763D2"/>
    <w:rsid w:val="00CD025E"/>
    <w:rsid w:val="00CE013C"/>
    <w:rsid w:val="00D23C3E"/>
    <w:rsid w:val="00DC7F88"/>
    <w:rsid w:val="00E60B47"/>
    <w:rsid w:val="00E86228"/>
    <w:rsid w:val="00EE5E6A"/>
    <w:rsid w:val="00F010A2"/>
    <w:rsid w:val="00F3785E"/>
    <w:rsid w:val="00F46D41"/>
    <w:rsid w:val="00F57520"/>
    <w:rsid w:val="00F656D5"/>
    <w:rsid w:val="00FE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4F406"/>
  <w15:docId w15:val="{6AE07B5C-9C95-482A-A1D0-CED7570E6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0A7"/>
    <w:pPr>
      <w:keepNext/>
      <w:keepLines/>
      <w:numPr>
        <w:numId w:val="18"/>
      </w:numPr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0A7"/>
    <w:pPr>
      <w:keepNext/>
      <w:keepLines/>
      <w:numPr>
        <w:ilvl w:val="1"/>
        <w:numId w:val="18"/>
      </w:numPr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0A7"/>
    <w:pPr>
      <w:keepNext/>
      <w:keepLines/>
      <w:numPr>
        <w:ilvl w:val="2"/>
        <w:numId w:val="18"/>
      </w:numPr>
      <w:spacing w:before="40"/>
      <w:ind w:left="72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0A7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0A7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0A7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0A7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0A7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0A7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qFormat/>
    <w:rsid w:val="00043468"/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character" w:customStyle="1" w:styleId="PlainTextChar">
    <w:name w:val="Plain Text Char"/>
    <w:basedOn w:val="DefaultParagraphFont"/>
    <w:link w:val="PlainText"/>
    <w:uiPriority w:val="99"/>
    <w:qFormat/>
    <w:rsid w:val="002F762B"/>
    <w:rPr>
      <w:rFonts w:ascii="Consolas" w:eastAsiaTheme="minorEastAsia" w:hAnsi="Consolas" w:cstheme="minorBidi"/>
      <w:sz w:val="21"/>
      <w:szCs w:val="21"/>
      <w:lang w:val="de-DE" w:bidi="ar-SA"/>
    </w:rPr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eastAsia="Noto Sans CJK SC Regular" w:cs="FreeSans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eastAsia="Noto Sans CJK SC Regular" w:cs="FreeSans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eastAsia="Noto Sans CJK SC Regular" w:cs="FreeSans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600EC7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qFormat/>
    <w:rsid w:val="000F700C"/>
    <w:pPr>
      <w:spacing w:beforeAutospacing="1" w:afterAutospacing="1"/>
    </w:pPr>
    <w:rPr>
      <w:rFonts w:ascii="Times New Roman" w:eastAsiaTheme="minorEastAsia" w:hAnsi="Times New Roman" w:cs="Times New Roman"/>
      <w:lang w:val="de-DE" w:bidi="ar-SA"/>
    </w:rPr>
  </w:style>
  <w:style w:type="paragraph" w:styleId="NoSpacing">
    <w:name w:val="No Spacing"/>
    <w:link w:val="NoSpacingChar"/>
    <w:uiPriority w:val="1"/>
    <w:qFormat/>
    <w:rsid w:val="00043468"/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PlainText">
    <w:name w:val="Plain Text"/>
    <w:basedOn w:val="Normal"/>
    <w:link w:val="PlainTextChar"/>
    <w:uiPriority w:val="99"/>
    <w:unhideWhenUsed/>
    <w:qFormat/>
    <w:rsid w:val="002F762B"/>
    <w:rPr>
      <w:rFonts w:ascii="Consolas" w:eastAsiaTheme="minorEastAsia" w:hAnsi="Consolas" w:cstheme="minorBidi"/>
      <w:sz w:val="21"/>
      <w:szCs w:val="21"/>
      <w:lang w:val="de-DE" w:bidi="ar-SA"/>
    </w:rPr>
  </w:style>
  <w:style w:type="paragraph" w:customStyle="1" w:styleId="FrameContents">
    <w:name w:val="Frame Contents"/>
    <w:basedOn w:val="Normal"/>
    <w:qFormat/>
  </w:style>
  <w:style w:type="character" w:styleId="Hyperlink">
    <w:name w:val="Hyperlink"/>
    <w:basedOn w:val="DefaultParagraphFont"/>
    <w:uiPriority w:val="99"/>
    <w:unhideWhenUsed/>
    <w:rsid w:val="00F656D5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656D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150A7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B150A7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B150A7"/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0A7"/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0A7"/>
    <w:rPr>
      <w:rFonts w:asciiTheme="majorHAnsi" w:eastAsiaTheme="majorEastAsia" w:hAnsiTheme="majorHAnsi" w:cs="Mangal"/>
      <w:color w:val="2E74B5" w:themeColor="accent1" w:themeShade="BF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0A7"/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0A7"/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0A7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0A7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7.tmp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geothermal-energy-journal.springeropen.com/articles/10.1186/s40517-019-0149-0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oi.org/10.1016/j.nucengdes.2016.08.018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png"/><Relationship Id="rId5" Type="http://schemas.openxmlformats.org/officeDocument/2006/relationships/image" Target="media/image1.tmp"/><Relationship Id="rId15" Type="http://schemas.openxmlformats.org/officeDocument/2006/relationships/hyperlink" Target="https://mooseframework.inl.gov/syntax/MultiApps/index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doi.org/10.1186/s40517-019-0149-0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1503</Words>
  <Characters>9474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jiapril92</dc:creator>
  <dc:description/>
  <cp:lastModifiedBy>jiapril92</cp:lastModifiedBy>
  <cp:revision>19</cp:revision>
  <dcterms:created xsi:type="dcterms:W3CDTF">2022-02-16T22:10:00Z</dcterms:created>
  <dcterms:modified xsi:type="dcterms:W3CDTF">2022-02-21T00:25:00Z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