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479EC" w14:textId="77777777" w:rsidR="009F1A58" w:rsidRPr="00A81EE3" w:rsidRDefault="009F1A58" w:rsidP="009F1A58">
      <w:pPr>
        <w:ind w:left="360"/>
        <w:jc w:val="cente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PPLOL-649 Macroeconomics: Problem Set 1</w:t>
      </w:r>
    </w:p>
    <w:p w14:paraId="021637D1" w14:textId="77777777" w:rsidR="009F1A58" w:rsidRPr="00A81EE3" w:rsidRDefault="009F1A58" w:rsidP="009F1A58">
      <w:pPr>
        <w:ind w:left="360"/>
        <w:jc w:val="cente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Due March </w:t>
      </w:r>
      <w:r w:rsidR="0048430C" w:rsidRPr="00A81EE3">
        <w:rPr>
          <w:rFonts w:ascii="Times New Roman" w:hAnsi="Times New Roman" w:cs="Times New Roman"/>
          <w:color w:val="000000" w:themeColor="text1"/>
          <w:sz w:val="24"/>
          <w:szCs w:val="24"/>
        </w:rPr>
        <w:t>xx</w:t>
      </w:r>
      <w:bookmarkStart w:id="0" w:name="_GoBack"/>
      <w:bookmarkEnd w:id="0"/>
      <w:r w:rsidRPr="00A81EE3">
        <w:rPr>
          <w:rFonts w:ascii="Times New Roman" w:hAnsi="Times New Roman" w:cs="Times New Roman"/>
          <w:color w:val="000000" w:themeColor="text1"/>
          <w:sz w:val="24"/>
          <w:szCs w:val="24"/>
        </w:rPr>
        <w:t>, 2017</w:t>
      </w:r>
    </w:p>
    <w:p w14:paraId="296801AD" w14:textId="77777777" w:rsidR="009F1A58" w:rsidRPr="00A81EE3" w:rsidRDefault="009F1A58" w:rsidP="009F1A58">
      <w:pPr>
        <w:ind w:left="360"/>
        <w:rPr>
          <w:rFonts w:ascii="Times New Roman" w:hAnsi="Times New Roman" w:cs="Times New Roman"/>
          <w:color w:val="000000" w:themeColor="text1"/>
          <w:sz w:val="24"/>
          <w:szCs w:val="24"/>
        </w:rPr>
      </w:pPr>
    </w:p>
    <w:p w14:paraId="16151EE6" w14:textId="77777777" w:rsidR="006909A7" w:rsidRPr="00A81EE3" w:rsidRDefault="005647C2" w:rsidP="009F1A58">
      <w:pPr>
        <w:pStyle w:val="a3"/>
        <w:numPr>
          <w:ilvl w:val="0"/>
          <w:numId w:val="5"/>
        </w:numP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Build </w:t>
      </w:r>
      <w:r w:rsidR="006909A7" w:rsidRPr="00A81EE3">
        <w:rPr>
          <w:rFonts w:ascii="Times New Roman" w:hAnsi="Times New Roman" w:cs="Times New Roman"/>
          <w:color w:val="000000" w:themeColor="text1"/>
          <w:sz w:val="24"/>
          <w:szCs w:val="24"/>
        </w:rPr>
        <w:t xml:space="preserve">a set of integrated macroeconomic accounts that mimics the Indian economy </w:t>
      </w:r>
      <w:r w:rsidR="009F1A58" w:rsidRPr="00A81EE3">
        <w:rPr>
          <w:rFonts w:ascii="Times New Roman" w:hAnsi="Times New Roman" w:cs="Times New Roman"/>
          <w:color w:val="000000" w:themeColor="text1"/>
          <w:sz w:val="24"/>
          <w:szCs w:val="24"/>
        </w:rPr>
        <w:t xml:space="preserve">in </w:t>
      </w:r>
      <w:r w:rsidR="006909A7" w:rsidRPr="00A81EE3">
        <w:rPr>
          <w:rFonts w:ascii="Times New Roman" w:hAnsi="Times New Roman" w:cs="Times New Roman"/>
          <w:color w:val="000000" w:themeColor="text1"/>
          <w:sz w:val="24"/>
          <w:szCs w:val="24"/>
        </w:rPr>
        <w:t>2015.</w:t>
      </w:r>
    </w:p>
    <w:p w14:paraId="434F07E4" w14:textId="77777777" w:rsidR="009F1A58" w:rsidRPr="00A81EE3" w:rsidRDefault="009F1A58" w:rsidP="009F1A58">
      <w:pPr>
        <w:pStyle w:val="a3"/>
        <w:rPr>
          <w:rFonts w:ascii="Times New Roman" w:hAnsi="Times New Roman" w:cs="Times New Roman"/>
          <w:color w:val="000000" w:themeColor="text1"/>
          <w:sz w:val="24"/>
          <w:szCs w:val="24"/>
        </w:rPr>
      </w:pPr>
    </w:p>
    <w:p w14:paraId="49EE815B" w14:textId="77777777" w:rsidR="006909A7" w:rsidRPr="00A81EE3" w:rsidRDefault="006909A7" w:rsidP="009F1A58">
      <w:pPr>
        <w:pStyle w:val="a3"/>
        <w:numPr>
          <w:ilvl w:val="0"/>
          <w:numId w:val="7"/>
        </w:numP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India’s GDP in 2015 is estimated at 135</w:t>
      </w:r>
      <w:r w:rsidR="005130E4" w:rsidRPr="00A81EE3">
        <w:rPr>
          <w:rFonts w:ascii="Times New Roman" w:hAnsi="Times New Roman" w:cs="Times New Roman"/>
          <w:color w:val="000000" w:themeColor="text1"/>
          <w:sz w:val="24"/>
          <w:szCs w:val="24"/>
        </w:rPr>
        <w:t>,000</w:t>
      </w:r>
      <w:r w:rsidRPr="00A81EE3">
        <w:rPr>
          <w:rFonts w:ascii="Times New Roman" w:hAnsi="Times New Roman" w:cs="Times New Roman"/>
          <w:color w:val="000000" w:themeColor="text1"/>
          <w:sz w:val="24"/>
          <w:szCs w:val="24"/>
        </w:rPr>
        <w:t xml:space="preserve"> </w:t>
      </w:r>
      <w:r w:rsidR="005130E4" w:rsidRPr="00A81EE3">
        <w:rPr>
          <w:rFonts w:ascii="Times New Roman" w:hAnsi="Times New Roman" w:cs="Times New Roman"/>
          <w:color w:val="000000" w:themeColor="text1"/>
          <w:sz w:val="24"/>
          <w:szCs w:val="24"/>
        </w:rPr>
        <w:t xml:space="preserve">billion </w:t>
      </w:r>
      <w:r w:rsidRPr="00A81EE3">
        <w:rPr>
          <w:rFonts w:ascii="Times New Roman" w:hAnsi="Times New Roman" w:cs="Times New Roman"/>
          <w:color w:val="000000" w:themeColor="text1"/>
          <w:sz w:val="24"/>
          <w:szCs w:val="24"/>
        </w:rPr>
        <w:t xml:space="preserve">Rupees (about </w:t>
      </w:r>
      <w:r w:rsidR="00B463AC" w:rsidRPr="00A81EE3">
        <w:rPr>
          <w:rFonts w:ascii="Times New Roman" w:hAnsi="Times New Roman" w:cs="Times New Roman"/>
          <w:color w:val="000000" w:themeColor="text1"/>
          <w:sz w:val="24"/>
          <w:szCs w:val="24"/>
        </w:rPr>
        <w:t>1.</w:t>
      </w:r>
      <w:r w:rsidR="000551FD" w:rsidRPr="00A81EE3">
        <w:rPr>
          <w:rFonts w:ascii="Times New Roman" w:hAnsi="Times New Roman" w:cs="Times New Roman"/>
          <w:color w:val="000000" w:themeColor="text1"/>
          <w:sz w:val="24"/>
          <w:szCs w:val="24"/>
        </w:rPr>
        <w:t>9</w:t>
      </w:r>
      <w:r w:rsidR="00B463AC" w:rsidRPr="00A81EE3">
        <w:rPr>
          <w:rFonts w:ascii="Times New Roman" w:hAnsi="Times New Roman" w:cs="Times New Roman"/>
          <w:color w:val="000000" w:themeColor="text1"/>
          <w:sz w:val="24"/>
          <w:szCs w:val="24"/>
        </w:rPr>
        <w:t xml:space="preserve"> trillion US$</w:t>
      </w:r>
      <w:r w:rsidR="000551FD" w:rsidRPr="00A81EE3">
        <w:rPr>
          <w:rFonts w:ascii="Times New Roman" w:hAnsi="Times New Roman" w:cs="Times New Roman"/>
          <w:color w:val="000000" w:themeColor="text1"/>
          <w:sz w:val="24"/>
          <w:szCs w:val="24"/>
        </w:rPr>
        <w:t>,</w:t>
      </w:r>
      <w:r w:rsidR="0056303A" w:rsidRPr="00A81EE3">
        <w:rPr>
          <w:rFonts w:ascii="Times New Roman" w:hAnsi="Times New Roman" w:cs="Times New Roman"/>
          <w:color w:val="000000" w:themeColor="text1"/>
          <w:sz w:val="24"/>
          <w:szCs w:val="24"/>
        </w:rPr>
        <w:t xml:space="preserve"> which is about 10 percent of US</w:t>
      </w:r>
      <w:r w:rsidR="000551FD" w:rsidRPr="00A81EE3">
        <w:rPr>
          <w:rFonts w:ascii="Times New Roman" w:hAnsi="Times New Roman" w:cs="Times New Roman"/>
          <w:color w:val="000000" w:themeColor="text1"/>
          <w:sz w:val="24"/>
          <w:szCs w:val="24"/>
        </w:rPr>
        <w:t xml:space="preserve"> </w:t>
      </w:r>
      <w:r w:rsidR="003674C4" w:rsidRPr="00A81EE3">
        <w:rPr>
          <w:rFonts w:ascii="Times New Roman" w:hAnsi="Times New Roman" w:cs="Times New Roman"/>
          <w:color w:val="000000" w:themeColor="text1"/>
          <w:sz w:val="24"/>
          <w:szCs w:val="24"/>
        </w:rPr>
        <w:t>GDP</w:t>
      </w:r>
      <w:r w:rsidR="00B463AC" w:rsidRPr="00A81EE3">
        <w:rPr>
          <w:rFonts w:ascii="Times New Roman" w:hAnsi="Times New Roman" w:cs="Times New Roman"/>
          <w:color w:val="000000" w:themeColor="text1"/>
          <w:sz w:val="24"/>
          <w:szCs w:val="24"/>
        </w:rPr>
        <w:t>)</w:t>
      </w:r>
    </w:p>
    <w:p w14:paraId="5DE55D7E" w14:textId="77777777" w:rsidR="009F1A58" w:rsidRPr="00A81EE3" w:rsidRDefault="009F1A58" w:rsidP="009F1A58">
      <w:pPr>
        <w:pStyle w:val="a3"/>
        <w:numPr>
          <w:ilvl w:val="0"/>
          <w:numId w:val="7"/>
        </w:numP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Private </w:t>
      </w:r>
      <w:r w:rsidR="006909A7" w:rsidRPr="00A81EE3">
        <w:rPr>
          <w:rFonts w:ascii="Times New Roman" w:hAnsi="Times New Roman" w:cs="Times New Roman"/>
          <w:color w:val="000000" w:themeColor="text1"/>
          <w:sz w:val="24"/>
          <w:szCs w:val="24"/>
        </w:rPr>
        <w:t>consumption about 60 percent of GDP</w:t>
      </w:r>
    </w:p>
    <w:p w14:paraId="43409805" w14:textId="77777777" w:rsidR="006909A7" w:rsidRPr="00A81EE3" w:rsidRDefault="009F1A58" w:rsidP="004D0F8A">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Government </w:t>
      </w:r>
      <w:r w:rsidR="006909A7" w:rsidRPr="00A81EE3">
        <w:rPr>
          <w:rFonts w:ascii="Times New Roman" w:hAnsi="Times New Roman" w:cs="Times New Roman"/>
          <w:color w:val="000000" w:themeColor="text1"/>
          <w:sz w:val="24"/>
          <w:szCs w:val="24"/>
        </w:rPr>
        <w:t>consumption about 1</w:t>
      </w:r>
      <w:r w:rsidR="00B463AC" w:rsidRPr="00A81EE3">
        <w:rPr>
          <w:rFonts w:ascii="Times New Roman" w:hAnsi="Times New Roman" w:cs="Times New Roman"/>
          <w:color w:val="000000" w:themeColor="text1"/>
          <w:sz w:val="24"/>
          <w:szCs w:val="24"/>
        </w:rPr>
        <w:t>0</w:t>
      </w:r>
      <w:r w:rsidR="006909A7" w:rsidRPr="00A81EE3">
        <w:rPr>
          <w:rFonts w:ascii="Times New Roman" w:hAnsi="Times New Roman" w:cs="Times New Roman"/>
          <w:color w:val="000000" w:themeColor="text1"/>
          <w:sz w:val="24"/>
          <w:szCs w:val="24"/>
        </w:rPr>
        <w:t xml:space="preserve"> percent of GDP</w:t>
      </w:r>
    </w:p>
    <w:p w14:paraId="2014CB37" w14:textId="77777777" w:rsidR="006909A7" w:rsidRPr="00A81EE3" w:rsidRDefault="009F1A58" w:rsidP="006909A7">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Private </w:t>
      </w:r>
      <w:r w:rsidR="006909A7" w:rsidRPr="00A81EE3">
        <w:rPr>
          <w:rFonts w:ascii="Times New Roman" w:hAnsi="Times New Roman" w:cs="Times New Roman"/>
          <w:color w:val="000000" w:themeColor="text1"/>
          <w:sz w:val="24"/>
          <w:szCs w:val="24"/>
        </w:rPr>
        <w:t>investment about 25 percent of GDP</w:t>
      </w:r>
    </w:p>
    <w:p w14:paraId="58C4B6D3" w14:textId="77777777" w:rsidR="006909A7" w:rsidRPr="00A81EE3" w:rsidRDefault="009F1A58" w:rsidP="006909A7">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Government </w:t>
      </w:r>
      <w:r w:rsidR="006909A7" w:rsidRPr="00A81EE3">
        <w:rPr>
          <w:rFonts w:ascii="Times New Roman" w:hAnsi="Times New Roman" w:cs="Times New Roman"/>
          <w:color w:val="000000" w:themeColor="text1"/>
          <w:sz w:val="24"/>
          <w:szCs w:val="24"/>
        </w:rPr>
        <w:t>investment about 7 percent of GDP</w:t>
      </w:r>
    </w:p>
    <w:p w14:paraId="0DA69F30" w14:textId="77777777" w:rsidR="006909A7" w:rsidRPr="00A81EE3" w:rsidRDefault="009F1A58" w:rsidP="004D0F8A">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Exports </w:t>
      </w:r>
      <w:r w:rsidR="006909A7" w:rsidRPr="00A81EE3">
        <w:rPr>
          <w:rFonts w:ascii="Times New Roman" w:hAnsi="Times New Roman" w:cs="Times New Roman"/>
          <w:color w:val="000000" w:themeColor="text1"/>
          <w:sz w:val="24"/>
          <w:szCs w:val="24"/>
        </w:rPr>
        <w:t>about 20 percent of GDP</w:t>
      </w:r>
    </w:p>
    <w:p w14:paraId="4C35A271" w14:textId="77777777" w:rsidR="006909A7" w:rsidRPr="00A81EE3" w:rsidRDefault="009F1A58" w:rsidP="004D0F8A">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Imports about </w:t>
      </w:r>
      <w:r w:rsidR="006909A7" w:rsidRPr="00A81EE3">
        <w:rPr>
          <w:rFonts w:ascii="Times New Roman" w:hAnsi="Times New Roman" w:cs="Times New Roman"/>
          <w:color w:val="000000" w:themeColor="text1"/>
          <w:sz w:val="24"/>
          <w:szCs w:val="24"/>
        </w:rPr>
        <w:t>22 percent of GDP</w:t>
      </w:r>
    </w:p>
    <w:p w14:paraId="40A5B71F" w14:textId="77777777" w:rsidR="006909A7" w:rsidRPr="00A81EE3" w:rsidRDefault="009F1A58" w:rsidP="004D0F8A">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Government r</w:t>
      </w:r>
      <w:r w:rsidR="006909A7" w:rsidRPr="00A81EE3">
        <w:rPr>
          <w:rFonts w:ascii="Times New Roman" w:hAnsi="Times New Roman" w:cs="Times New Roman"/>
          <w:color w:val="000000" w:themeColor="text1"/>
          <w:sz w:val="24"/>
          <w:szCs w:val="24"/>
        </w:rPr>
        <w:t>evenues about 2</w:t>
      </w:r>
      <w:r w:rsidR="00325AEE" w:rsidRPr="00A81EE3">
        <w:rPr>
          <w:rFonts w:ascii="Times New Roman" w:hAnsi="Times New Roman" w:cs="Times New Roman"/>
          <w:color w:val="000000" w:themeColor="text1"/>
          <w:sz w:val="24"/>
          <w:szCs w:val="24"/>
        </w:rPr>
        <w:t>0</w:t>
      </w:r>
      <w:r w:rsidR="006909A7" w:rsidRPr="00A81EE3">
        <w:rPr>
          <w:rFonts w:ascii="Times New Roman" w:hAnsi="Times New Roman" w:cs="Times New Roman"/>
          <w:color w:val="000000" w:themeColor="text1"/>
          <w:sz w:val="24"/>
          <w:szCs w:val="24"/>
        </w:rPr>
        <w:t xml:space="preserve"> percent of GDP and expenditure of about </w:t>
      </w:r>
      <w:r w:rsidR="00325AEE" w:rsidRPr="00A81EE3">
        <w:rPr>
          <w:rFonts w:ascii="Times New Roman" w:hAnsi="Times New Roman" w:cs="Times New Roman"/>
          <w:color w:val="000000" w:themeColor="text1"/>
          <w:sz w:val="24"/>
          <w:szCs w:val="24"/>
        </w:rPr>
        <w:t>27</w:t>
      </w:r>
      <w:r w:rsidR="006909A7" w:rsidRPr="00A81EE3">
        <w:rPr>
          <w:rFonts w:ascii="Times New Roman" w:hAnsi="Times New Roman" w:cs="Times New Roman"/>
          <w:color w:val="000000" w:themeColor="text1"/>
          <w:sz w:val="24"/>
          <w:szCs w:val="24"/>
        </w:rPr>
        <w:t xml:space="preserve"> percent of GDP</w:t>
      </w:r>
      <w:r w:rsidR="0056303A" w:rsidRPr="00A81EE3">
        <w:rPr>
          <w:rFonts w:ascii="Times New Roman" w:hAnsi="Times New Roman" w:cs="Times New Roman"/>
          <w:color w:val="000000" w:themeColor="text1"/>
          <w:sz w:val="24"/>
          <w:szCs w:val="24"/>
        </w:rPr>
        <w:t xml:space="preserve"> yielding </w:t>
      </w:r>
      <w:r w:rsidR="006909A7" w:rsidRPr="00A81EE3">
        <w:rPr>
          <w:rFonts w:ascii="Times New Roman" w:hAnsi="Times New Roman" w:cs="Times New Roman"/>
          <w:color w:val="000000" w:themeColor="text1"/>
          <w:sz w:val="24"/>
          <w:szCs w:val="24"/>
        </w:rPr>
        <w:t xml:space="preserve">a budget deficit of some </w:t>
      </w:r>
      <w:r w:rsidR="00325AEE" w:rsidRPr="00A81EE3">
        <w:rPr>
          <w:rFonts w:ascii="Times New Roman" w:hAnsi="Times New Roman" w:cs="Times New Roman"/>
          <w:color w:val="000000" w:themeColor="text1"/>
          <w:sz w:val="24"/>
          <w:szCs w:val="24"/>
        </w:rPr>
        <w:t>7</w:t>
      </w:r>
      <w:r w:rsidR="006909A7" w:rsidRPr="00A81EE3">
        <w:rPr>
          <w:rFonts w:ascii="Times New Roman" w:hAnsi="Times New Roman" w:cs="Times New Roman"/>
          <w:color w:val="000000" w:themeColor="text1"/>
          <w:sz w:val="24"/>
          <w:szCs w:val="24"/>
        </w:rPr>
        <w:t xml:space="preserve"> percent of GDP</w:t>
      </w:r>
    </w:p>
    <w:p w14:paraId="306EF395" w14:textId="77777777" w:rsidR="006909A7" w:rsidRPr="00A81EE3" w:rsidRDefault="009F1A58" w:rsidP="004D0F8A">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The stock of bank </w:t>
      </w:r>
      <w:r w:rsidR="006909A7" w:rsidRPr="00A81EE3">
        <w:rPr>
          <w:rFonts w:ascii="Times New Roman" w:hAnsi="Times New Roman" w:cs="Times New Roman"/>
          <w:color w:val="000000" w:themeColor="text1"/>
          <w:sz w:val="24"/>
          <w:szCs w:val="24"/>
        </w:rPr>
        <w:t xml:space="preserve">liabilities is about </w:t>
      </w:r>
      <w:r w:rsidR="00325AEE" w:rsidRPr="00A81EE3">
        <w:rPr>
          <w:rFonts w:ascii="Times New Roman" w:hAnsi="Times New Roman" w:cs="Times New Roman"/>
          <w:color w:val="000000" w:themeColor="text1"/>
          <w:sz w:val="24"/>
          <w:szCs w:val="24"/>
        </w:rPr>
        <w:t>80</w:t>
      </w:r>
      <w:r w:rsidR="006909A7" w:rsidRPr="00A81EE3">
        <w:rPr>
          <w:rFonts w:ascii="Times New Roman" w:hAnsi="Times New Roman" w:cs="Times New Roman"/>
          <w:color w:val="000000" w:themeColor="text1"/>
          <w:sz w:val="24"/>
          <w:szCs w:val="24"/>
        </w:rPr>
        <w:t xml:space="preserve"> percent of GDP and it grows at the average annual rate of 1</w:t>
      </w:r>
      <w:r w:rsidR="00325AEE" w:rsidRPr="00A81EE3">
        <w:rPr>
          <w:rFonts w:ascii="Times New Roman" w:hAnsi="Times New Roman" w:cs="Times New Roman"/>
          <w:color w:val="000000" w:themeColor="text1"/>
          <w:sz w:val="24"/>
          <w:szCs w:val="24"/>
        </w:rPr>
        <w:t>0</w:t>
      </w:r>
      <w:r w:rsidR="006909A7" w:rsidRPr="00A81EE3">
        <w:rPr>
          <w:rFonts w:ascii="Times New Roman" w:hAnsi="Times New Roman" w:cs="Times New Roman"/>
          <w:color w:val="000000" w:themeColor="text1"/>
          <w:sz w:val="24"/>
          <w:szCs w:val="24"/>
        </w:rPr>
        <w:t xml:space="preserve"> percent.</w:t>
      </w:r>
    </w:p>
    <w:p w14:paraId="2B83745F" w14:textId="77777777" w:rsidR="0056303A" w:rsidRPr="00A81EE3" w:rsidRDefault="0056303A" w:rsidP="0056303A">
      <w:pPr>
        <w:shd w:val="clear" w:color="auto" w:fill="FFFFFF"/>
        <w:spacing w:before="180" w:after="180"/>
        <w:ind w:left="36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(20 points for getting the saving/investment balances to balance, and 10 points for getting the financing items to add up to the balances and to be consistent across sectors) </w:t>
      </w:r>
    </w:p>
    <w:p w14:paraId="6D1420CC" w14:textId="77777777" w:rsidR="000771B4" w:rsidRPr="00A81EE3" w:rsidRDefault="003674C4" w:rsidP="009F1A58">
      <w:pPr>
        <w:pStyle w:val="a4"/>
        <w:numPr>
          <w:ilvl w:val="0"/>
          <w:numId w:val="5"/>
        </w:numPr>
        <w:shd w:val="clear" w:color="auto" w:fill="FFFFFF"/>
        <w:spacing w:before="180" w:beforeAutospacing="0" w:after="180" w:afterAutospacing="0"/>
        <w:rPr>
          <w:color w:val="000000" w:themeColor="text1"/>
        </w:rPr>
      </w:pPr>
      <w:r w:rsidRPr="00A81EE3">
        <w:rPr>
          <w:color w:val="000000" w:themeColor="text1"/>
        </w:rPr>
        <w:t>To reign in its gaping budget deficit, imagine that the Indi</w:t>
      </w:r>
      <w:r w:rsidR="00CA0B45" w:rsidRPr="00A81EE3">
        <w:rPr>
          <w:color w:val="000000" w:themeColor="text1"/>
        </w:rPr>
        <w:t>an government decides to slash 2</w:t>
      </w:r>
      <w:r w:rsidRPr="00A81EE3">
        <w:rPr>
          <w:color w:val="000000" w:themeColor="text1"/>
        </w:rPr>
        <w:t xml:space="preserve">0 percent off its consumption (by letting go of retiring civil servants without replacing them and by cutting on its spending on goods and services). </w:t>
      </w:r>
      <w:r w:rsidR="000771B4" w:rsidRPr="00A81EE3">
        <w:rPr>
          <w:color w:val="000000" w:themeColor="text1"/>
        </w:rPr>
        <w:t>Assum</w:t>
      </w:r>
      <w:r w:rsidRPr="00A81EE3">
        <w:rPr>
          <w:color w:val="000000" w:themeColor="text1"/>
        </w:rPr>
        <w:t xml:space="preserve">ing </w:t>
      </w:r>
      <w:r w:rsidR="000771B4" w:rsidRPr="00A81EE3">
        <w:rPr>
          <w:color w:val="000000" w:themeColor="text1"/>
        </w:rPr>
        <w:t>that private investment, government investment, exports, taxes, social contributions, social be</w:t>
      </w:r>
      <w:r w:rsidR="009F1A58" w:rsidRPr="00A81EE3">
        <w:rPr>
          <w:color w:val="000000" w:themeColor="text1"/>
        </w:rPr>
        <w:t>nefits remain constant in rupee</w:t>
      </w:r>
      <w:r w:rsidR="000771B4" w:rsidRPr="00A81EE3">
        <w:rPr>
          <w:color w:val="000000" w:themeColor="text1"/>
        </w:rPr>
        <w:t xml:space="preserve"> term</w:t>
      </w:r>
      <w:r w:rsidR="009F1A58" w:rsidRPr="00A81EE3">
        <w:rPr>
          <w:color w:val="000000" w:themeColor="text1"/>
        </w:rPr>
        <w:t>, build</w:t>
      </w:r>
      <w:r w:rsidR="000771B4" w:rsidRPr="00A81EE3">
        <w:rPr>
          <w:color w:val="000000" w:themeColor="text1"/>
        </w:rPr>
        <w:t xml:space="preserve"> a new set of integrated macroeconomic accounts to reflect the impact of </w:t>
      </w:r>
      <w:r w:rsidRPr="00A81EE3">
        <w:rPr>
          <w:color w:val="000000" w:themeColor="text1"/>
        </w:rPr>
        <w:t>this fiscal contraction (also called fiscal consolidation).</w:t>
      </w:r>
      <w:r w:rsidR="000771B4" w:rsidRPr="00A81EE3">
        <w:rPr>
          <w:color w:val="000000" w:themeColor="text1"/>
        </w:rPr>
        <w:t xml:space="preserve">   </w:t>
      </w:r>
    </w:p>
    <w:p w14:paraId="383B2C78" w14:textId="77777777" w:rsidR="00534145" w:rsidRPr="00A81EE3" w:rsidRDefault="000771B4" w:rsidP="000771B4">
      <w:pPr>
        <w:pStyle w:val="a4"/>
        <w:shd w:val="clear" w:color="auto" w:fill="FFFFFF"/>
        <w:spacing w:before="180" w:beforeAutospacing="0" w:after="180" w:afterAutospacing="0"/>
        <w:rPr>
          <w:color w:val="000000" w:themeColor="text1"/>
        </w:rPr>
      </w:pPr>
      <w:r w:rsidRPr="00A81EE3">
        <w:rPr>
          <w:color w:val="000000" w:themeColor="text1"/>
        </w:rPr>
        <w:t xml:space="preserve">To calculate the multiplier, assume </w:t>
      </w:r>
      <w:r w:rsidR="00325AEE" w:rsidRPr="00A81EE3">
        <w:rPr>
          <w:color w:val="000000" w:themeColor="text1"/>
        </w:rPr>
        <w:t>that the marginal propensity to consume i</w:t>
      </w:r>
      <w:r w:rsidR="00534145" w:rsidRPr="00A81EE3">
        <w:rPr>
          <w:color w:val="000000" w:themeColor="text1"/>
        </w:rPr>
        <w:t>n</w:t>
      </w:r>
      <w:r w:rsidR="00325AEE" w:rsidRPr="00A81EE3">
        <w:rPr>
          <w:color w:val="000000" w:themeColor="text1"/>
        </w:rPr>
        <w:t xml:space="preserve"> India is </w:t>
      </w:r>
      <w:r w:rsidR="00534145" w:rsidRPr="00A81EE3">
        <w:rPr>
          <w:color w:val="000000" w:themeColor="text1"/>
        </w:rPr>
        <w:t xml:space="preserve">.75 and, as stated above, imports are 22 percent of GDP. </w:t>
      </w:r>
      <w:r w:rsidR="00BC3BDD" w:rsidRPr="00A81EE3">
        <w:rPr>
          <w:color w:val="000000" w:themeColor="text1"/>
        </w:rPr>
        <w:t>Remember that k, the  multiplier, is equal to 1/(1-c+m), and therefore,</w:t>
      </w:r>
    </w:p>
    <w:p w14:paraId="5125C2E5" w14:textId="77777777" w:rsidR="00BC3BDD" w:rsidRPr="00A81EE3" w:rsidRDefault="00BC3BDD" w:rsidP="00BC3BDD">
      <w:pPr>
        <w:pStyle w:val="a4"/>
        <w:shd w:val="clear" w:color="auto" w:fill="FFFFFF"/>
        <w:spacing w:before="180" w:beforeAutospacing="0" w:after="180" w:afterAutospacing="0"/>
        <w:ind w:left="720"/>
        <w:rPr>
          <w:color w:val="000000" w:themeColor="text1"/>
          <w:lang w:val="fr-FR"/>
        </w:rPr>
      </w:pPr>
      <w:r w:rsidRPr="00A81EE3">
        <w:rPr>
          <w:color w:val="000000" w:themeColor="text1"/>
          <w:lang w:val="fr-FR"/>
        </w:rPr>
        <w:t>Y1=Y0+ k*Delta G</w:t>
      </w:r>
    </w:p>
    <w:p w14:paraId="30B2BA16" w14:textId="77777777" w:rsidR="00BC3BDD" w:rsidRPr="00A81EE3" w:rsidRDefault="00BC3BDD" w:rsidP="00BC3BDD">
      <w:pPr>
        <w:pStyle w:val="a4"/>
        <w:shd w:val="clear" w:color="auto" w:fill="FFFFFF"/>
        <w:spacing w:before="180" w:beforeAutospacing="0" w:after="180" w:afterAutospacing="0"/>
        <w:ind w:left="720"/>
        <w:rPr>
          <w:color w:val="000000" w:themeColor="text1"/>
          <w:lang w:val="fr-FR"/>
        </w:rPr>
      </w:pPr>
      <w:r w:rsidRPr="00A81EE3">
        <w:rPr>
          <w:color w:val="000000" w:themeColor="text1"/>
          <w:lang w:val="fr-FR"/>
        </w:rPr>
        <w:t>C1=C0+c*k*delta G</w:t>
      </w:r>
    </w:p>
    <w:p w14:paraId="5399B13D" w14:textId="77777777" w:rsidR="00BC3BDD" w:rsidRPr="00A81EE3" w:rsidRDefault="00BC3BDD" w:rsidP="00BC3BDD">
      <w:pPr>
        <w:pStyle w:val="a4"/>
        <w:shd w:val="clear" w:color="auto" w:fill="FFFFFF"/>
        <w:spacing w:before="180" w:beforeAutospacing="0" w:after="180" w:afterAutospacing="0"/>
        <w:ind w:left="720"/>
        <w:rPr>
          <w:color w:val="000000" w:themeColor="text1"/>
        </w:rPr>
      </w:pPr>
      <w:r w:rsidRPr="00A81EE3">
        <w:rPr>
          <w:color w:val="000000" w:themeColor="text1"/>
        </w:rPr>
        <w:t>G1=G0+ delta G</w:t>
      </w:r>
    </w:p>
    <w:p w14:paraId="4A31436E" w14:textId="77777777" w:rsidR="00BC3BDD" w:rsidRPr="00A81EE3" w:rsidRDefault="00BC3BDD" w:rsidP="00BC3BDD">
      <w:pPr>
        <w:pStyle w:val="a4"/>
        <w:shd w:val="clear" w:color="auto" w:fill="FFFFFF"/>
        <w:spacing w:before="180" w:beforeAutospacing="0" w:after="180" w:afterAutospacing="0"/>
        <w:ind w:left="720"/>
        <w:rPr>
          <w:color w:val="000000" w:themeColor="text1"/>
        </w:rPr>
      </w:pPr>
      <w:r w:rsidRPr="00A81EE3">
        <w:rPr>
          <w:color w:val="000000" w:themeColor="text1"/>
        </w:rPr>
        <w:t>M1=M0 +m*k*delta G</w:t>
      </w:r>
    </w:p>
    <w:p w14:paraId="5EF4BDBB" w14:textId="77777777" w:rsidR="0056303A" w:rsidRPr="00A81EE3" w:rsidRDefault="0056303A" w:rsidP="0056303A">
      <w:pPr>
        <w:pStyle w:val="a4"/>
        <w:shd w:val="clear" w:color="auto" w:fill="FFFFFF"/>
        <w:spacing w:before="180" w:beforeAutospacing="0" w:after="180" w:afterAutospacing="0"/>
        <w:rPr>
          <w:color w:val="000000" w:themeColor="text1"/>
        </w:rPr>
      </w:pPr>
      <w:r w:rsidRPr="00A81EE3">
        <w:rPr>
          <w:color w:val="000000" w:themeColor="text1"/>
        </w:rPr>
        <w:t>Construct a table that summarizes this comparative statics exercise. Comment the results.</w:t>
      </w:r>
    </w:p>
    <w:p w14:paraId="6E1FA8EA" w14:textId="77777777" w:rsidR="0056303A" w:rsidRPr="00A81EE3" w:rsidRDefault="0056303A" w:rsidP="0056303A">
      <w:pPr>
        <w:pStyle w:val="a4"/>
        <w:shd w:val="clear" w:color="auto" w:fill="FFFFFF"/>
        <w:spacing w:before="180" w:beforeAutospacing="0" w:after="180" w:afterAutospacing="0"/>
        <w:rPr>
          <w:color w:val="000000" w:themeColor="text1"/>
        </w:rPr>
      </w:pPr>
      <w:r w:rsidRPr="00A81EE3">
        <w:rPr>
          <w:color w:val="000000" w:themeColor="text1"/>
        </w:rPr>
        <w:t xml:space="preserve">(15 points for getting the correct figures for the changes in the main macroeconomic variables </w:t>
      </w:r>
      <w:r w:rsidR="00DE6611" w:rsidRPr="00A81EE3">
        <w:rPr>
          <w:color w:val="000000" w:themeColor="text1"/>
        </w:rPr>
        <w:t>and 5 points for commenting the results).</w:t>
      </w:r>
      <w:r w:rsidRPr="00A81EE3">
        <w:rPr>
          <w:color w:val="000000" w:themeColor="text1"/>
        </w:rPr>
        <w:t xml:space="preserve">  </w:t>
      </w:r>
    </w:p>
    <w:tbl>
      <w:tblPr>
        <w:tblW w:w="11580" w:type="dxa"/>
        <w:jc w:val="center"/>
        <w:tblLook w:val="04A0" w:firstRow="1" w:lastRow="0" w:firstColumn="1" w:lastColumn="0" w:noHBand="0" w:noVBand="1"/>
      </w:tblPr>
      <w:tblGrid>
        <w:gridCol w:w="3478"/>
        <w:gridCol w:w="2041"/>
        <w:gridCol w:w="1896"/>
        <w:gridCol w:w="2412"/>
        <w:gridCol w:w="1753"/>
      </w:tblGrid>
      <w:tr w:rsidR="00A81EE3" w:rsidRPr="00A81EE3" w14:paraId="4A4A9181" w14:textId="77777777" w:rsidTr="00A81EE3">
        <w:trPr>
          <w:trHeight w:val="290"/>
          <w:jc w:val="center"/>
        </w:trPr>
        <w:tc>
          <w:tcPr>
            <w:tcW w:w="11580" w:type="dxa"/>
            <w:gridSpan w:val="5"/>
            <w:tcBorders>
              <w:top w:val="nil"/>
              <w:left w:val="nil"/>
              <w:bottom w:val="nil"/>
              <w:right w:val="nil"/>
            </w:tcBorders>
            <w:shd w:val="clear" w:color="auto" w:fill="auto"/>
            <w:noWrap/>
            <w:vAlign w:val="bottom"/>
            <w:hideMark/>
          </w:tcPr>
          <w:p w14:paraId="4FA00E1F" w14:textId="77777777" w:rsidR="00902CFC" w:rsidRPr="00A81EE3" w:rsidRDefault="00902CFC" w:rsidP="00902CFC">
            <w:pPr>
              <w:spacing w:after="0" w:line="240" w:lineRule="auto"/>
              <w:jc w:val="center"/>
              <w:rPr>
                <w:rFonts w:ascii="Calibri" w:eastAsia="Times New Roman" w:hAnsi="Calibri" w:cs="Calibri"/>
                <w:color w:val="000000" w:themeColor="text1"/>
              </w:rPr>
            </w:pPr>
            <w:r w:rsidRPr="00A81EE3">
              <w:rPr>
                <w:rFonts w:ascii="Calibri" w:eastAsia="Times New Roman" w:hAnsi="Calibri" w:cs="Calibri"/>
                <w:color w:val="000000" w:themeColor="text1"/>
              </w:rPr>
              <w:lastRenderedPageBreak/>
              <w:t>India: Comparative Statics of a 20% Cut in Public Consumption</w:t>
            </w:r>
          </w:p>
        </w:tc>
      </w:tr>
      <w:tr w:rsidR="00A81EE3" w:rsidRPr="00A81EE3" w14:paraId="4DA9F589" w14:textId="77777777" w:rsidTr="00A81EE3">
        <w:trPr>
          <w:trHeight w:val="290"/>
          <w:jc w:val="center"/>
        </w:trPr>
        <w:tc>
          <w:tcPr>
            <w:tcW w:w="11580" w:type="dxa"/>
            <w:gridSpan w:val="5"/>
            <w:tcBorders>
              <w:top w:val="nil"/>
              <w:left w:val="nil"/>
              <w:bottom w:val="nil"/>
              <w:right w:val="nil"/>
            </w:tcBorders>
            <w:shd w:val="clear" w:color="auto" w:fill="auto"/>
            <w:noWrap/>
            <w:vAlign w:val="bottom"/>
            <w:hideMark/>
          </w:tcPr>
          <w:p w14:paraId="29BCDE54" w14:textId="77777777" w:rsidR="00902CFC" w:rsidRPr="00A81EE3" w:rsidRDefault="00902CFC" w:rsidP="00902CFC">
            <w:pPr>
              <w:spacing w:after="0" w:line="240" w:lineRule="auto"/>
              <w:jc w:val="center"/>
              <w:rPr>
                <w:rFonts w:ascii="Calibri" w:eastAsia="Times New Roman" w:hAnsi="Calibri" w:cs="Calibri"/>
                <w:color w:val="000000" w:themeColor="text1"/>
              </w:rPr>
            </w:pPr>
            <w:r w:rsidRPr="00A81EE3">
              <w:rPr>
                <w:rFonts w:ascii="Calibri" w:eastAsia="Times New Roman" w:hAnsi="Calibri" w:cs="Calibri"/>
                <w:color w:val="000000" w:themeColor="text1"/>
              </w:rPr>
              <w:t>(in billions of Rupee, unless otherwise specified)</w:t>
            </w:r>
          </w:p>
        </w:tc>
      </w:tr>
      <w:tr w:rsidR="00A81EE3" w:rsidRPr="00A81EE3" w14:paraId="7F5F637A" w14:textId="77777777" w:rsidTr="00A81EE3">
        <w:trPr>
          <w:trHeight w:val="290"/>
          <w:jc w:val="center"/>
        </w:trPr>
        <w:tc>
          <w:tcPr>
            <w:tcW w:w="3478" w:type="dxa"/>
            <w:tcBorders>
              <w:top w:val="nil"/>
              <w:left w:val="nil"/>
              <w:bottom w:val="single" w:sz="4" w:space="0" w:color="auto"/>
              <w:right w:val="nil"/>
            </w:tcBorders>
            <w:shd w:val="clear" w:color="auto" w:fill="auto"/>
            <w:noWrap/>
            <w:vAlign w:val="bottom"/>
            <w:hideMark/>
          </w:tcPr>
          <w:p w14:paraId="0C3D6B61"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c>
          <w:tcPr>
            <w:tcW w:w="2041" w:type="dxa"/>
            <w:tcBorders>
              <w:top w:val="nil"/>
              <w:left w:val="nil"/>
              <w:bottom w:val="single" w:sz="4" w:space="0" w:color="auto"/>
              <w:right w:val="nil"/>
            </w:tcBorders>
            <w:shd w:val="clear" w:color="auto" w:fill="auto"/>
            <w:noWrap/>
            <w:vAlign w:val="bottom"/>
            <w:hideMark/>
          </w:tcPr>
          <w:p w14:paraId="2B4D1D37"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c>
          <w:tcPr>
            <w:tcW w:w="1896" w:type="dxa"/>
            <w:tcBorders>
              <w:top w:val="nil"/>
              <w:left w:val="nil"/>
              <w:bottom w:val="single" w:sz="4" w:space="0" w:color="auto"/>
              <w:right w:val="nil"/>
            </w:tcBorders>
            <w:shd w:val="clear" w:color="auto" w:fill="auto"/>
            <w:noWrap/>
            <w:vAlign w:val="bottom"/>
            <w:hideMark/>
          </w:tcPr>
          <w:p w14:paraId="48668A91"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c>
          <w:tcPr>
            <w:tcW w:w="2412" w:type="dxa"/>
            <w:tcBorders>
              <w:top w:val="nil"/>
              <w:left w:val="nil"/>
              <w:bottom w:val="single" w:sz="4" w:space="0" w:color="auto"/>
              <w:right w:val="nil"/>
            </w:tcBorders>
            <w:shd w:val="clear" w:color="auto" w:fill="auto"/>
            <w:noWrap/>
            <w:vAlign w:val="bottom"/>
            <w:hideMark/>
          </w:tcPr>
          <w:p w14:paraId="20DEB05F"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c>
          <w:tcPr>
            <w:tcW w:w="1753" w:type="dxa"/>
            <w:tcBorders>
              <w:top w:val="nil"/>
              <w:left w:val="nil"/>
              <w:bottom w:val="single" w:sz="4" w:space="0" w:color="auto"/>
              <w:right w:val="nil"/>
            </w:tcBorders>
            <w:shd w:val="clear" w:color="auto" w:fill="auto"/>
            <w:noWrap/>
            <w:vAlign w:val="bottom"/>
            <w:hideMark/>
          </w:tcPr>
          <w:p w14:paraId="1A21023B"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r>
      <w:tr w:rsidR="00A81EE3" w:rsidRPr="00A81EE3" w14:paraId="337F00C2"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09783B8E" w14:textId="77777777" w:rsidR="00902CFC" w:rsidRPr="00A81EE3" w:rsidRDefault="00902CFC" w:rsidP="00902CFC">
            <w:pPr>
              <w:spacing w:after="0" w:line="240" w:lineRule="auto"/>
              <w:rPr>
                <w:rFonts w:ascii="Calibri" w:eastAsia="Times New Roman" w:hAnsi="Calibri" w:cs="Calibri"/>
                <w:color w:val="000000" w:themeColor="text1"/>
              </w:rPr>
            </w:pPr>
          </w:p>
        </w:tc>
        <w:tc>
          <w:tcPr>
            <w:tcW w:w="2041" w:type="dxa"/>
            <w:tcBorders>
              <w:top w:val="nil"/>
              <w:left w:val="nil"/>
              <w:bottom w:val="nil"/>
              <w:right w:val="nil"/>
            </w:tcBorders>
            <w:shd w:val="clear" w:color="auto" w:fill="auto"/>
            <w:noWrap/>
            <w:vAlign w:val="bottom"/>
            <w:hideMark/>
          </w:tcPr>
          <w:p w14:paraId="6491705B" w14:textId="77777777" w:rsidR="00902CFC" w:rsidRPr="00A81EE3" w:rsidRDefault="00902CFC" w:rsidP="00902CFC">
            <w:pPr>
              <w:spacing w:after="0" w:line="240" w:lineRule="auto"/>
              <w:jc w:val="right"/>
              <w:rPr>
                <w:rFonts w:ascii="Calibri" w:eastAsia="Times New Roman" w:hAnsi="Calibri" w:cs="Calibri"/>
                <w:color w:val="000000" w:themeColor="text1"/>
              </w:rPr>
            </w:pPr>
            <w:r w:rsidRPr="00A81EE3">
              <w:rPr>
                <w:rFonts w:ascii="Calibri" w:eastAsia="Times New Roman" w:hAnsi="Calibri" w:cs="Calibri"/>
                <w:color w:val="000000" w:themeColor="text1"/>
              </w:rPr>
              <w:t>Initial Position</w:t>
            </w:r>
          </w:p>
        </w:tc>
        <w:tc>
          <w:tcPr>
            <w:tcW w:w="1896" w:type="dxa"/>
            <w:tcBorders>
              <w:top w:val="nil"/>
              <w:left w:val="nil"/>
              <w:bottom w:val="nil"/>
              <w:right w:val="nil"/>
            </w:tcBorders>
            <w:shd w:val="clear" w:color="auto" w:fill="auto"/>
            <w:noWrap/>
            <w:vAlign w:val="bottom"/>
            <w:hideMark/>
          </w:tcPr>
          <w:p w14:paraId="3A902E9F" w14:textId="77777777" w:rsidR="00902CFC" w:rsidRPr="00A81EE3" w:rsidRDefault="00902CFC" w:rsidP="00902CFC">
            <w:pPr>
              <w:spacing w:after="0" w:line="240" w:lineRule="auto"/>
              <w:jc w:val="right"/>
              <w:rPr>
                <w:rFonts w:ascii="Calibri" w:eastAsia="Times New Roman" w:hAnsi="Calibri" w:cs="Calibri"/>
                <w:color w:val="000000" w:themeColor="text1"/>
              </w:rPr>
            </w:pPr>
            <w:r w:rsidRPr="00A81EE3">
              <w:rPr>
                <w:rFonts w:ascii="Calibri" w:eastAsia="Times New Roman" w:hAnsi="Calibri" w:cs="Calibri"/>
                <w:color w:val="000000" w:themeColor="text1"/>
              </w:rPr>
              <w:t>New Position</w:t>
            </w:r>
          </w:p>
        </w:tc>
        <w:tc>
          <w:tcPr>
            <w:tcW w:w="2412" w:type="dxa"/>
            <w:tcBorders>
              <w:top w:val="nil"/>
              <w:left w:val="nil"/>
              <w:bottom w:val="nil"/>
              <w:right w:val="nil"/>
            </w:tcBorders>
            <w:shd w:val="clear" w:color="auto" w:fill="auto"/>
            <w:noWrap/>
            <w:vAlign w:val="bottom"/>
            <w:hideMark/>
          </w:tcPr>
          <w:p w14:paraId="48596240" w14:textId="77777777" w:rsidR="00902CFC" w:rsidRPr="00A81EE3" w:rsidRDefault="00902CFC" w:rsidP="00902CFC">
            <w:pPr>
              <w:spacing w:after="0" w:line="240" w:lineRule="auto"/>
              <w:jc w:val="right"/>
              <w:rPr>
                <w:rFonts w:ascii="Calibri" w:eastAsia="Times New Roman" w:hAnsi="Calibri" w:cs="Calibri"/>
                <w:color w:val="000000" w:themeColor="text1"/>
              </w:rPr>
            </w:pPr>
            <w:r w:rsidRPr="00A81EE3">
              <w:rPr>
                <w:rFonts w:ascii="Calibri" w:eastAsia="Times New Roman" w:hAnsi="Calibri" w:cs="Calibri"/>
                <w:color w:val="000000" w:themeColor="text1"/>
              </w:rPr>
              <w:t>Absolute Change</w:t>
            </w:r>
          </w:p>
        </w:tc>
        <w:tc>
          <w:tcPr>
            <w:tcW w:w="1753" w:type="dxa"/>
            <w:tcBorders>
              <w:top w:val="nil"/>
              <w:left w:val="nil"/>
              <w:bottom w:val="nil"/>
              <w:right w:val="nil"/>
            </w:tcBorders>
            <w:shd w:val="clear" w:color="auto" w:fill="auto"/>
            <w:noWrap/>
            <w:vAlign w:val="bottom"/>
            <w:hideMark/>
          </w:tcPr>
          <w:p w14:paraId="281B1EF2" w14:textId="77777777" w:rsidR="00902CFC" w:rsidRPr="00A81EE3" w:rsidRDefault="00902CFC" w:rsidP="00902CFC">
            <w:pPr>
              <w:spacing w:after="0" w:line="240" w:lineRule="auto"/>
              <w:jc w:val="right"/>
              <w:rPr>
                <w:rFonts w:ascii="Calibri" w:eastAsia="Times New Roman" w:hAnsi="Calibri" w:cs="Calibri"/>
                <w:color w:val="000000" w:themeColor="text1"/>
              </w:rPr>
            </w:pPr>
            <w:r w:rsidRPr="00A81EE3">
              <w:rPr>
                <w:rFonts w:ascii="Calibri" w:eastAsia="Times New Roman" w:hAnsi="Calibri" w:cs="Calibri"/>
                <w:color w:val="000000" w:themeColor="text1"/>
              </w:rPr>
              <w:t>% Change in %</w:t>
            </w:r>
          </w:p>
        </w:tc>
      </w:tr>
      <w:tr w:rsidR="00A81EE3" w:rsidRPr="00A81EE3" w14:paraId="6A4E2FEA" w14:textId="77777777" w:rsidTr="00A81EE3">
        <w:trPr>
          <w:trHeight w:val="290"/>
          <w:jc w:val="center"/>
        </w:trPr>
        <w:tc>
          <w:tcPr>
            <w:tcW w:w="3478" w:type="dxa"/>
            <w:tcBorders>
              <w:top w:val="nil"/>
              <w:left w:val="nil"/>
              <w:bottom w:val="single" w:sz="4" w:space="0" w:color="auto"/>
              <w:right w:val="nil"/>
            </w:tcBorders>
            <w:shd w:val="clear" w:color="auto" w:fill="auto"/>
            <w:noWrap/>
            <w:vAlign w:val="bottom"/>
            <w:hideMark/>
          </w:tcPr>
          <w:p w14:paraId="2A4CD9F6"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c>
          <w:tcPr>
            <w:tcW w:w="2041" w:type="dxa"/>
            <w:tcBorders>
              <w:top w:val="nil"/>
              <w:left w:val="nil"/>
              <w:bottom w:val="single" w:sz="4" w:space="0" w:color="auto"/>
              <w:right w:val="nil"/>
            </w:tcBorders>
            <w:shd w:val="clear" w:color="auto" w:fill="auto"/>
            <w:noWrap/>
            <w:vAlign w:val="bottom"/>
            <w:hideMark/>
          </w:tcPr>
          <w:p w14:paraId="615270C8"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c>
          <w:tcPr>
            <w:tcW w:w="1896" w:type="dxa"/>
            <w:tcBorders>
              <w:top w:val="nil"/>
              <w:left w:val="nil"/>
              <w:bottom w:val="single" w:sz="4" w:space="0" w:color="auto"/>
              <w:right w:val="nil"/>
            </w:tcBorders>
            <w:shd w:val="clear" w:color="auto" w:fill="auto"/>
            <w:noWrap/>
            <w:vAlign w:val="bottom"/>
            <w:hideMark/>
          </w:tcPr>
          <w:p w14:paraId="32BD8E43"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c>
          <w:tcPr>
            <w:tcW w:w="2412" w:type="dxa"/>
            <w:tcBorders>
              <w:top w:val="nil"/>
              <w:left w:val="nil"/>
              <w:bottom w:val="single" w:sz="4" w:space="0" w:color="auto"/>
              <w:right w:val="nil"/>
            </w:tcBorders>
            <w:shd w:val="clear" w:color="auto" w:fill="auto"/>
            <w:noWrap/>
            <w:vAlign w:val="bottom"/>
            <w:hideMark/>
          </w:tcPr>
          <w:p w14:paraId="2D075F82"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c>
          <w:tcPr>
            <w:tcW w:w="1753" w:type="dxa"/>
            <w:tcBorders>
              <w:top w:val="nil"/>
              <w:left w:val="nil"/>
              <w:bottom w:val="single" w:sz="4" w:space="0" w:color="auto"/>
              <w:right w:val="nil"/>
            </w:tcBorders>
            <w:shd w:val="clear" w:color="auto" w:fill="auto"/>
            <w:noWrap/>
            <w:vAlign w:val="bottom"/>
            <w:hideMark/>
          </w:tcPr>
          <w:p w14:paraId="0EE7B66D"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r>
      <w:tr w:rsidR="00A81EE3" w:rsidRPr="00A81EE3" w14:paraId="39A3DB54"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54910650"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GDP</w:t>
            </w:r>
          </w:p>
        </w:tc>
        <w:tc>
          <w:tcPr>
            <w:tcW w:w="2041" w:type="dxa"/>
            <w:tcBorders>
              <w:top w:val="nil"/>
              <w:left w:val="nil"/>
              <w:bottom w:val="nil"/>
              <w:right w:val="nil"/>
            </w:tcBorders>
            <w:shd w:val="clear" w:color="auto" w:fill="auto"/>
            <w:noWrap/>
            <w:vAlign w:val="bottom"/>
            <w:hideMark/>
          </w:tcPr>
          <w:p w14:paraId="5AAC10E4"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1610CEE7"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1DDE1FC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6D74EC8D"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287E767A"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5E21F3F7"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57992B63"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2A225AF2"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0307B190"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593384E7"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7EBCC08D"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1693E7A9"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Private Consumption</w:t>
            </w:r>
          </w:p>
        </w:tc>
        <w:tc>
          <w:tcPr>
            <w:tcW w:w="2041" w:type="dxa"/>
            <w:tcBorders>
              <w:top w:val="nil"/>
              <w:left w:val="nil"/>
              <w:bottom w:val="nil"/>
              <w:right w:val="nil"/>
            </w:tcBorders>
            <w:shd w:val="clear" w:color="auto" w:fill="auto"/>
            <w:noWrap/>
            <w:vAlign w:val="bottom"/>
            <w:hideMark/>
          </w:tcPr>
          <w:p w14:paraId="432B00DB"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63CCAFD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3E81D219"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1565D583"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5F9E6444"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2A33E9B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249AF61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67DEAE0F"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64C86504"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76D8360C"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7C394DEE" w14:textId="77777777" w:rsidTr="00A81EE3">
        <w:trPr>
          <w:trHeight w:val="290"/>
          <w:jc w:val="center"/>
        </w:trPr>
        <w:tc>
          <w:tcPr>
            <w:tcW w:w="5519" w:type="dxa"/>
            <w:gridSpan w:val="2"/>
            <w:tcBorders>
              <w:top w:val="nil"/>
              <w:left w:val="nil"/>
              <w:bottom w:val="nil"/>
              <w:right w:val="nil"/>
            </w:tcBorders>
            <w:shd w:val="clear" w:color="auto" w:fill="auto"/>
            <w:noWrap/>
            <w:vAlign w:val="bottom"/>
            <w:hideMark/>
          </w:tcPr>
          <w:p w14:paraId="5A7972EC"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Taxes net of social benefits</w:t>
            </w:r>
          </w:p>
        </w:tc>
        <w:tc>
          <w:tcPr>
            <w:tcW w:w="1896" w:type="dxa"/>
            <w:tcBorders>
              <w:top w:val="nil"/>
              <w:left w:val="nil"/>
              <w:bottom w:val="nil"/>
              <w:right w:val="nil"/>
            </w:tcBorders>
            <w:shd w:val="clear" w:color="auto" w:fill="auto"/>
            <w:noWrap/>
            <w:vAlign w:val="bottom"/>
            <w:hideMark/>
          </w:tcPr>
          <w:p w14:paraId="003AA8FF" w14:textId="77777777" w:rsidR="00902CFC" w:rsidRPr="00A81EE3" w:rsidRDefault="00902CFC" w:rsidP="00902CFC">
            <w:pPr>
              <w:spacing w:after="0" w:line="240" w:lineRule="auto"/>
              <w:rPr>
                <w:rFonts w:ascii="Calibri" w:eastAsia="Times New Roman" w:hAnsi="Calibri" w:cs="Calibri"/>
                <w:color w:val="000000" w:themeColor="text1"/>
              </w:rPr>
            </w:pPr>
          </w:p>
        </w:tc>
        <w:tc>
          <w:tcPr>
            <w:tcW w:w="2412" w:type="dxa"/>
            <w:tcBorders>
              <w:top w:val="nil"/>
              <w:left w:val="nil"/>
              <w:bottom w:val="nil"/>
              <w:right w:val="nil"/>
            </w:tcBorders>
            <w:shd w:val="clear" w:color="auto" w:fill="auto"/>
            <w:noWrap/>
            <w:vAlign w:val="bottom"/>
            <w:hideMark/>
          </w:tcPr>
          <w:p w14:paraId="6571E945"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5E0EE378"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0CA11491"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3D6F8D69"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7B90C8FC"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7C7B7590"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275A05A2"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4396D61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44DF0C4C"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1A9EC616"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Public consumption</w:t>
            </w:r>
          </w:p>
        </w:tc>
        <w:tc>
          <w:tcPr>
            <w:tcW w:w="2041" w:type="dxa"/>
            <w:tcBorders>
              <w:top w:val="nil"/>
              <w:left w:val="nil"/>
              <w:bottom w:val="nil"/>
              <w:right w:val="nil"/>
            </w:tcBorders>
            <w:shd w:val="clear" w:color="auto" w:fill="auto"/>
            <w:noWrap/>
            <w:vAlign w:val="bottom"/>
            <w:hideMark/>
          </w:tcPr>
          <w:p w14:paraId="5821F170"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29383F6A"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6DE5844C"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191139B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16ECC68A"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3BE7A703"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40FEEB0B"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0E8BCD6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2452C78D"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16BE2060"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0B5E1867"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14895070"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Private savings</w:t>
            </w:r>
          </w:p>
        </w:tc>
        <w:tc>
          <w:tcPr>
            <w:tcW w:w="2041" w:type="dxa"/>
            <w:tcBorders>
              <w:top w:val="nil"/>
              <w:left w:val="nil"/>
              <w:bottom w:val="nil"/>
              <w:right w:val="nil"/>
            </w:tcBorders>
            <w:shd w:val="clear" w:color="auto" w:fill="auto"/>
            <w:noWrap/>
            <w:vAlign w:val="bottom"/>
            <w:hideMark/>
          </w:tcPr>
          <w:p w14:paraId="72DF83EB"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03D4C729"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14E91BE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4DDF521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6FCC3B2B"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33DAD02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6C71475B"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50CB554F"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23949D3B"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176098A2"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50DFA49F"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0906C2EE"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Public savings</w:t>
            </w:r>
          </w:p>
        </w:tc>
        <w:tc>
          <w:tcPr>
            <w:tcW w:w="2041" w:type="dxa"/>
            <w:tcBorders>
              <w:top w:val="nil"/>
              <w:left w:val="nil"/>
              <w:bottom w:val="nil"/>
              <w:right w:val="nil"/>
            </w:tcBorders>
            <w:shd w:val="clear" w:color="auto" w:fill="auto"/>
            <w:noWrap/>
            <w:vAlign w:val="bottom"/>
            <w:hideMark/>
          </w:tcPr>
          <w:p w14:paraId="6370E3EC"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7CE4CF2A"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70EC76D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3A9713C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4FA0BA55"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2EBB38FC"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5F85F17D"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308E2F5D"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59BBCC4A"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149913F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33DBD520"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64193E85" w14:textId="77777777" w:rsidR="00902CFC" w:rsidRPr="00A81EE3" w:rsidRDefault="00902CFC" w:rsidP="00902CFC">
            <w:pPr>
              <w:spacing w:after="0" w:line="240" w:lineRule="auto"/>
              <w:rPr>
                <w:rFonts w:ascii="Calibri" w:eastAsia="Times New Roman" w:hAnsi="Calibri" w:cs="Calibri"/>
                <w:color w:val="000000" w:themeColor="text1"/>
              </w:rPr>
            </w:pPr>
            <w:proofErr w:type="spellStart"/>
            <w:r w:rsidRPr="00A81EE3">
              <w:rPr>
                <w:rFonts w:ascii="Calibri" w:eastAsia="Times New Roman" w:hAnsi="Calibri" w:cs="Calibri"/>
                <w:color w:val="000000" w:themeColor="text1"/>
              </w:rPr>
              <w:t>S</w:t>
            </w:r>
            <w:r w:rsidRPr="00A81EE3">
              <w:rPr>
                <w:rFonts w:ascii="Calibri" w:eastAsia="Times New Roman" w:hAnsi="Calibri" w:cs="Calibri"/>
                <w:color w:val="000000" w:themeColor="text1"/>
                <w:vertAlign w:val="subscript"/>
              </w:rPr>
              <w:t>pr</w:t>
            </w:r>
            <w:proofErr w:type="spellEnd"/>
            <w:r w:rsidRPr="00A81EE3">
              <w:rPr>
                <w:rFonts w:ascii="Calibri" w:eastAsia="Times New Roman" w:hAnsi="Calibri" w:cs="Calibri"/>
                <w:color w:val="000000" w:themeColor="text1"/>
              </w:rPr>
              <w:t xml:space="preserve"> - </w:t>
            </w:r>
            <w:proofErr w:type="spellStart"/>
            <w:r w:rsidRPr="00A81EE3">
              <w:rPr>
                <w:rFonts w:ascii="Calibri" w:eastAsia="Times New Roman" w:hAnsi="Calibri" w:cs="Calibri"/>
                <w:color w:val="000000" w:themeColor="text1"/>
              </w:rPr>
              <w:t>I</w:t>
            </w:r>
            <w:r w:rsidRPr="00A81EE3">
              <w:rPr>
                <w:rFonts w:ascii="Calibri" w:eastAsia="Times New Roman" w:hAnsi="Calibri" w:cs="Calibri"/>
                <w:color w:val="000000" w:themeColor="text1"/>
                <w:vertAlign w:val="subscript"/>
              </w:rPr>
              <w:t>pr</w:t>
            </w:r>
            <w:proofErr w:type="spellEnd"/>
          </w:p>
        </w:tc>
        <w:tc>
          <w:tcPr>
            <w:tcW w:w="2041" w:type="dxa"/>
            <w:tcBorders>
              <w:top w:val="nil"/>
              <w:left w:val="nil"/>
              <w:bottom w:val="nil"/>
              <w:right w:val="nil"/>
            </w:tcBorders>
            <w:shd w:val="clear" w:color="auto" w:fill="auto"/>
            <w:noWrap/>
            <w:vAlign w:val="bottom"/>
            <w:hideMark/>
          </w:tcPr>
          <w:p w14:paraId="378066E2"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53F7BB86"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61E1F232"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3415654C"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4EF0E10D"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138BEF2A"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7A62DD1F"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3DC9D750"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0355E505"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113F92D6"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3F1A4959"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09F68A3D"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Budget balance</w:t>
            </w:r>
          </w:p>
        </w:tc>
        <w:tc>
          <w:tcPr>
            <w:tcW w:w="2041" w:type="dxa"/>
            <w:tcBorders>
              <w:top w:val="nil"/>
              <w:left w:val="nil"/>
              <w:bottom w:val="nil"/>
              <w:right w:val="nil"/>
            </w:tcBorders>
            <w:shd w:val="clear" w:color="auto" w:fill="auto"/>
            <w:noWrap/>
            <w:vAlign w:val="bottom"/>
            <w:hideMark/>
          </w:tcPr>
          <w:p w14:paraId="522209D2"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7EDF97F3"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62D53D3C"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299B1FA8"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6F4BCE58"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6E7CA296"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3E764ABB"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5B1DB3AF"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1D8332EB"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4D451BE4"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45EC3059"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4A3801FA"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Current account balance</w:t>
            </w:r>
          </w:p>
        </w:tc>
        <w:tc>
          <w:tcPr>
            <w:tcW w:w="2041" w:type="dxa"/>
            <w:tcBorders>
              <w:top w:val="nil"/>
              <w:left w:val="nil"/>
              <w:bottom w:val="nil"/>
              <w:right w:val="nil"/>
            </w:tcBorders>
            <w:shd w:val="clear" w:color="auto" w:fill="auto"/>
            <w:noWrap/>
            <w:vAlign w:val="bottom"/>
            <w:hideMark/>
          </w:tcPr>
          <w:p w14:paraId="61B09EF9"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4FCF976A"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69F098F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4E2A4028"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0AF9CAF4"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11079CCD" w14:textId="77777777" w:rsidR="00902CFC" w:rsidRPr="00A81EE3" w:rsidRDefault="00902CFC" w:rsidP="00902CFC">
            <w:pPr>
              <w:spacing w:after="0" w:line="240" w:lineRule="auto"/>
              <w:rPr>
                <w:rFonts w:ascii="Calibri" w:eastAsia="Times New Roman" w:hAnsi="Calibri" w:cs="Calibri"/>
                <w:i/>
                <w:iCs/>
                <w:color w:val="000000" w:themeColor="text1"/>
                <w:sz w:val="20"/>
                <w:szCs w:val="20"/>
              </w:rPr>
            </w:pPr>
            <w:r w:rsidRPr="00A81EE3">
              <w:rPr>
                <w:rFonts w:ascii="Calibri" w:eastAsia="Times New Roman" w:hAnsi="Calibri" w:cs="Calibri"/>
                <w:i/>
                <w:iCs/>
                <w:color w:val="000000" w:themeColor="text1"/>
                <w:sz w:val="20"/>
                <w:szCs w:val="20"/>
              </w:rPr>
              <w:t>Check</w:t>
            </w:r>
          </w:p>
        </w:tc>
        <w:tc>
          <w:tcPr>
            <w:tcW w:w="2041" w:type="dxa"/>
            <w:tcBorders>
              <w:top w:val="nil"/>
              <w:left w:val="nil"/>
              <w:bottom w:val="nil"/>
              <w:right w:val="nil"/>
            </w:tcBorders>
            <w:shd w:val="clear" w:color="auto" w:fill="auto"/>
            <w:noWrap/>
            <w:vAlign w:val="bottom"/>
            <w:hideMark/>
          </w:tcPr>
          <w:p w14:paraId="6C172F79" w14:textId="77777777" w:rsidR="00902CFC" w:rsidRPr="00A81EE3" w:rsidRDefault="00902CFC" w:rsidP="00902CFC">
            <w:pPr>
              <w:spacing w:after="0" w:line="240" w:lineRule="auto"/>
              <w:rPr>
                <w:rFonts w:ascii="Calibri" w:eastAsia="Times New Roman" w:hAnsi="Calibri" w:cs="Calibri"/>
                <w:i/>
                <w:iCs/>
                <w:color w:val="000000" w:themeColor="text1"/>
                <w:sz w:val="20"/>
                <w:szCs w:val="20"/>
              </w:rPr>
            </w:pPr>
          </w:p>
        </w:tc>
        <w:tc>
          <w:tcPr>
            <w:tcW w:w="1896" w:type="dxa"/>
            <w:tcBorders>
              <w:top w:val="nil"/>
              <w:left w:val="nil"/>
              <w:bottom w:val="nil"/>
              <w:right w:val="nil"/>
            </w:tcBorders>
            <w:shd w:val="clear" w:color="auto" w:fill="auto"/>
            <w:noWrap/>
            <w:vAlign w:val="bottom"/>
            <w:hideMark/>
          </w:tcPr>
          <w:p w14:paraId="50852E57"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204FA356"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2A39EB04"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201AF26F"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2BEBA598"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041" w:type="dxa"/>
            <w:tcBorders>
              <w:top w:val="nil"/>
              <w:left w:val="nil"/>
              <w:bottom w:val="nil"/>
              <w:right w:val="nil"/>
            </w:tcBorders>
            <w:shd w:val="clear" w:color="auto" w:fill="auto"/>
            <w:noWrap/>
            <w:vAlign w:val="bottom"/>
            <w:hideMark/>
          </w:tcPr>
          <w:p w14:paraId="0A3C7F7B"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896" w:type="dxa"/>
            <w:tcBorders>
              <w:top w:val="nil"/>
              <w:left w:val="nil"/>
              <w:bottom w:val="nil"/>
              <w:right w:val="nil"/>
            </w:tcBorders>
            <w:shd w:val="clear" w:color="auto" w:fill="auto"/>
            <w:noWrap/>
            <w:vAlign w:val="bottom"/>
            <w:hideMark/>
          </w:tcPr>
          <w:p w14:paraId="4DF33B3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0732B8C5"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3FE71B9B"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0649369F"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44D36018"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(in percent of GDP)</w:t>
            </w:r>
          </w:p>
        </w:tc>
        <w:tc>
          <w:tcPr>
            <w:tcW w:w="2041" w:type="dxa"/>
            <w:tcBorders>
              <w:top w:val="nil"/>
              <w:left w:val="nil"/>
              <w:bottom w:val="nil"/>
              <w:right w:val="nil"/>
            </w:tcBorders>
            <w:shd w:val="clear" w:color="auto" w:fill="auto"/>
            <w:noWrap/>
            <w:vAlign w:val="bottom"/>
            <w:hideMark/>
          </w:tcPr>
          <w:p w14:paraId="7C1A5567"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194B44B6"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7797A9F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1061781A"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457DA67F"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41C11594" w14:textId="77777777" w:rsidR="00902CFC" w:rsidRPr="00A81EE3" w:rsidRDefault="00902CFC" w:rsidP="00902CFC">
            <w:pPr>
              <w:spacing w:after="0" w:line="240" w:lineRule="auto"/>
              <w:rPr>
                <w:rFonts w:ascii="Calibri" w:eastAsia="Times New Roman" w:hAnsi="Calibri" w:cs="Calibri"/>
                <w:color w:val="000000" w:themeColor="text1"/>
              </w:rPr>
            </w:pPr>
            <w:proofErr w:type="spellStart"/>
            <w:r w:rsidRPr="00A81EE3">
              <w:rPr>
                <w:rFonts w:ascii="Calibri" w:eastAsia="Times New Roman" w:hAnsi="Calibri" w:cs="Calibri"/>
                <w:color w:val="000000" w:themeColor="text1"/>
              </w:rPr>
              <w:t>S</w:t>
            </w:r>
            <w:r w:rsidRPr="00A81EE3">
              <w:rPr>
                <w:rFonts w:ascii="Calibri" w:eastAsia="Times New Roman" w:hAnsi="Calibri" w:cs="Calibri"/>
                <w:color w:val="000000" w:themeColor="text1"/>
                <w:vertAlign w:val="subscript"/>
              </w:rPr>
              <w:t>pr</w:t>
            </w:r>
            <w:proofErr w:type="spellEnd"/>
            <w:r w:rsidRPr="00A81EE3">
              <w:rPr>
                <w:rFonts w:ascii="Calibri" w:eastAsia="Times New Roman" w:hAnsi="Calibri" w:cs="Calibri"/>
                <w:color w:val="000000" w:themeColor="text1"/>
              </w:rPr>
              <w:t xml:space="preserve"> - </w:t>
            </w:r>
            <w:proofErr w:type="spellStart"/>
            <w:r w:rsidRPr="00A81EE3">
              <w:rPr>
                <w:rFonts w:ascii="Calibri" w:eastAsia="Times New Roman" w:hAnsi="Calibri" w:cs="Calibri"/>
                <w:color w:val="000000" w:themeColor="text1"/>
              </w:rPr>
              <w:t>I</w:t>
            </w:r>
            <w:r w:rsidRPr="00A81EE3">
              <w:rPr>
                <w:rFonts w:ascii="Calibri" w:eastAsia="Times New Roman" w:hAnsi="Calibri" w:cs="Calibri"/>
                <w:color w:val="000000" w:themeColor="text1"/>
                <w:vertAlign w:val="subscript"/>
              </w:rPr>
              <w:t>pr</w:t>
            </w:r>
            <w:proofErr w:type="spellEnd"/>
          </w:p>
        </w:tc>
        <w:tc>
          <w:tcPr>
            <w:tcW w:w="2041" w:type="dxa"/>
            <w:tcBorders>
              <w:top w:val="nil"/>
              <w:left w:val="nil"/>
              <w:bottom w:val="nil"/>
              <w:right w:val="nil"/>
            </w:tcBorders>
            <w:shd w:val="clear" w:color="auto" w:fill="auto"/>
            <w:noWrap/>
            <w:vAlign w:val="bottom"/>
            <w:hideMark/>
          </w:tcPr>
          <w:p w14:paraId="2765A1DD"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00FF5FA0"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60042369"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19CF6C62"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69918B7F"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00692723"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Budget balance</w:t>
            </w:r>
          </w:p>
        </w:tc>
        <w:tc>
          <w:tcPr>
            <w:tcW w:w="2041" w:type="dxa"/>
            <w:tcBorders>
              <w:top w:val="nil"/>
              <w:left w:val="nil"/>
              <w:bottom w:val="nil"/>
              <w:right w:val="nil"/>
            </w:tcBorders>
            <w:shd w:val="clear" w:color="auto" w:fill="auto"/>
            <w:noWrap/>
            <w:vAlign w:val="bottom"/>
            <w:hideMark/>
          </w:tcPr>
          <w:p w14:paraId="5D0F2AC0"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29E7FB1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439791F1"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28C6B16E"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399E0E3B" w14:textId="77777777" w:rsidTr="00A81EE3">
        <w:trPr>
          <w:trHeight w:val="290"/>
          <w:jc w:val="center"/>
        </w:trPr>
        <w:tc>
          <w:tcPr>
            <w:tcW w:w="3478" w:type="dxa"/>
            <w:tcBorders>
              <w:top w:val="nil"/>
              <w:left w:val="nil"/>
              <w:bottom w:val="nil"/>
              <w:right w:val="nil"/>
            </w:tcBorders>
            <w:shd w:val="clear" w:color="auto" w:fill="auto"/>
            <w:noWrap/>
            <w:vAlign w:val="bottom"/>
            <w:hideMark/>
          </w:tcPr>
          <w:p w14:paraId="0FA16C5E"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Current account balance</w:t>
            </w:r>
          </w:p>
        </w:tc>
        <w:tc>
          <w:tcPr>
            <w:tcW w:w="2041" w:type="dxa"/>
            <w:tcBorders>
              <w:top w:val="nil"/>
              <w:left w:val="nil"/>
              <w:bottom w:val="nil"/>
              <w:right w:val="nil"/>
            </w:tcBorders>
            <w:shd w:val="clear" w:color="auto" w:fill="auto"/>
            <w:noWrap/>
            <w:vAlign w:val="bottom"/>
            <w:hideMark/>
          </w:tcPr>
          <w:p w14:paraId="3EC714D6" w14:textId="77777777" w:rsidR="00902CFC" w:rsidRPr="00A81EE3" w:rsidRDefault="00902CFC" w:rsidP="00902CFC">
            <w:pPr>
              <w:spacing w:after="0" w:line="240" w:lineRule="auto"/>
              <w:rPr>
                <w:rFonts w:ascii="Calibri" w:eastAsia="Times New Roman" w:hAnsi="Calibri" w:cs="Calibri"/>
                <w:color w:val="000000" w:themeColor="text1"/>
              </w:rPr>
            </w:pPr>
          </w:p>
        </w:tc>
        <w:tc>
          <w:tcPr>
            <w:tcW w:w="1896" w:type="dxa"/>
            <w:tcBorders>
              <w:top w:val="nil"/>
              <w:left w:val="nil"/>
              <w:bottom w:val="nil"/>
              <w:right w:val="nil"/>
            </w:tcBorders>
            <w:shd w:val="clear" w:color="auto" w:fill="auto"/>
            <w:noWrap/>
            <w:vAlign w:val="bottom"/>
            <w:hideMark/>
          </w:tcPr>
          <w:p w14:paraId="7677228A"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2412" w:type="dxa"/>
            <w:tcBorders>
              <w:top w:val="nil"/>
              <w:left w:val="nil"/>
              <w:bottom w:val="nil"/>
              <w:right w:val="nil"/>
            </w:tcBorders>
            <w:shd w:val="clear" w:color="auto" w:fill="auto"/>
            <w:noWrap/>
            <w:vAlign w:val="bottom"/>
            <w:hideMark/>
          </w:tcPr>
          <w:p w14:paraId="53750F4D"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c>
          <w:tcPr>
            <w:tcW w:w="1753" w:type="dxa"/>
            <w:tcBorders>
              <w:top w:val="nil"/>
              <w:left w:val="nil"/>
              <w:bottom w:val="nil"/>
              <w:right w:val="nil"/>
            </w:tcBorders>
            <w:shd w:val="clear" w:color="auto" w:fill="auto"/>
            <w:noWrap/>
            <w:vAlign w:val="bottom"/>
            <w:hideMark/>
          </w:tcPr>
          <w:p w14:paraId="4CD8F0E3" w14:textId="77777777" w:rsidR="00902CFC" w:rsidRPr="00A81EE3" w:rsidRDefault="00902CFC" w:rsidP="00902CFC">
            <w:pPr>
              <w:spacing w:after="0" w:line="240" w:lineRule="auto"/>
              <w:rPr>
                <w:rFonts w:ascii="Times New Roman" w:eastAsia="Times New Roman" w:hAnsi="Times New Roman" w:cs="Times New Roman"/>
                <w:color w:val="000000" w:themeColor="text1"/>
                <w:sz w:val="20"/>
                <w:szCs w:val="20"/>
              </w:rPr>
            </w:pPr>
          </w:p>
        </w:tc>
      </w:tr>
      <w:tr w:rsidR="00A81EE3" w:rsidRPr="00A81EE3" w14:paraId="53530DC8" w14:textId="77777777" w:rsidTr="00A81EE3">
        <w:trPr>
          <w:trHeight w:val="290"/>
          <w:jc w:val="center"/>
        </w:trPr>
        <w:tc>
          <w:tcPr>
            <w:tcW w:w="3478" w:type="dxa"/>
            <w:tcBorders>
              <w:top w:val="nil"/>
              <w:left w:val="nil"/>
              <w:bottom w:val="single" w:sz="4" w:space="0" w:color="auto"/>
              <w:right w:val="nil"/>
            </w:tcBorders>
            <w:shd w:val="clear" w:color="auto" w:fill="auto"/>
            <w:noWrap/>
            <w:vAlign w:val="bottom"/>
            <w:hideMark/>
          </w:tcPr>
          <w:p w14:paraId="7F94B822" w14:textId="77777777" w:rsidR="00902CFC" w:rsidRPr="00A81EE3" w:rsidRDefault="00902CFC" w:rsidP="00902CFC">
            <w:pPr>
              <w:spacing w:after="0" w:line="240" w:lineRule="auto"/>
              <w:rPr>
                <w:rFonts w:ascii="Calibri" w:eastAsia="Times New Roman" w:hAnsi="Calibri" w:cs="Calibri"/>
                <w:i/>
                <w:iCs/>
                <w:color w:val="000000" w:themeColor="text1"/>
                <w:sz w:val="20"/>
                <w:szCs w:val="20"/>
              </w:rPr>
            </w:pPr>
            <w:r w:rsidRPr="00A81EE3">
              <w:rPr>
                <w:rFonts w:ascii="Calibri" w:eastAsia="Times New Roman" w:hAnsi="Calibri" w:cs="Calibri"/>
                <w:i/>
                <w:iCs/>
                <w:color w:val="000000" w:themeColor="text1"/>
                <w:sz w:val="20"/>
                <w:szCs w:val="20"/>
              </w:rPr>
              <w:t>Check</w:t>
            </w:r>
          </w:p>
        </w:tc>
        <w:tc>
          <w:tcPr>
            <w:tcW w:w="2041" w:type="dxa"/>
            <w:tcBorders>
              <w:top w:val="nil"/>
              <w:left w:val="nil"/>
              <w:bottom w:val="single" w:sz="4" w:space="0" w:color="auto"/>
              <w:right w:val="nil"/>
            </w:tcBorders>
            <w:shd w:val="clear" w:color="auto" w:fill="auto"/>
            <w:noWrap/>
            <w:vAlign w:val="bottom"/>
            <w:hideMark/>
          </w:tcPr>
          <w:p w14:paraId="0768F43B" w14:textId="77777777" w:rsidR="00902CFC" w:rsidRPr="00A81EE3" w:rsidRDefault="00902CFC" w:rsidP="00902CFC">
            <w:pPr>
              <w:spacing w:after="0" w:line="240" w:lineRule="auto"/>
              <w:rPr>
                <w:rFonts w:ascii="Calibri" w:eastAsia="Times New Roman" w:hAnsi="Calibri" w:cs="Calibri"/>
                <w:i/>
                <w:iCs/>
                <w:color w:val="000000" w:themeColor="text1"/>
                <w:sz w:val="20"/>
                <w:szCs w:val="20"/>
              </w:rPr>
            </w:pPr>
            <w:r w:rsidRPr="00A81EE3">
              <w:rPr>
                <w:rFonts w:ascii="Calibri" w:eastAsia="Times New Roman" w:hAnsi="Calibri" w:cs="Calibri"/>
                <w:i/>
                <w:iCs/>
                <w:color w:val="000000" w:themeColor="text1"/>
                <w:sz w:val="20"/>
                <w:szCs w:val="20"/>
              </w:rPr>
              <w:t> </w:t>
            </w:r>
          </w:p>
        </w:tc>
        <w:tc>
          <w:tcPr>
            <w:tcW w:w="1896" w:type="dxa"/>
            <w:tcBorders>
              <w:top w:val="nil"/>
              <w:left w:val="nil"/>
              <w:bottom w:val="single" w:sz="4" w:space="0" w:color="auto"/>
              <w:right w:val="nil"/>
            </w:tcBorders>
            <w:shd w:val="clear" w:color="auto" w:fill="auto"/>
            <w:noWrap/>
            <w:vAlign w:val="bottom"/>
            <w:hideMark/>
          </w:tcPr>
          <w:p w14:paraId="606E22EB" w14:textId="77777777" w:rsidR="00902CFC" w:rsidRPr="00A81EE3" w:rsidRDefault="00902CFC" w:rsidP="00902CFC">
            <w:pPr>
              <w:spacing w:after="0" w:line="240" w:lineRule="auto"/>
              <w:rPr>
                <w:rFonts w:ascii="Calibri" w:eastAsia="Times New Roman" w:hAnsi="Calibri" w:cs="Calibri"/>
                <w:i/>
                <w:iCs/>
                <w:color w:val="000000" w:themeColor="text1"/>
                <w:sz w:val="20"/>
                <w:szCs w:val="20"/>
              </w:rPr>
            </w:pPr>
            <w:r w:rsidRPr="00A81EE3">
              <w:rPr>
                <w:rFonts w:ascii="Calibri" w:eastAsia="Times New Roman" w:hAnsi="Calibri" w:cs="Calibri"/>
                <w:i/>
                <w:iCs/>
                <w:color w:val="000000" w:themeColor="text1"/>
                <w:sz w:val="20"/>
                <w:szCs w:val="20"/>
              </w:rPr>
              <w:t> </w:t>
            </w:r>
          </w:p>
        </w:tc>
        <w:tc>
          <w:tcPr>
            <w:tcW w:w="2412" w:type="dxa"/>
            <w:tcBorders>
              <w:top w:val="nil"/>
              <w:left w:val="nil"/>
              <w:bottom w:val="single" w:sz="4" w:space="0" w:color="auto"/>
              <w:right w:val="nil"/>
            </w:tcBorders>
            <w:shd w:val="clear" w:color="auto" w:fill="auto"/>
            <w:noWrap/>
            <w:vAlign w:val="bottom"/>
            <w:hideMark/>
          </w:tcPr>
          <w:p w14:paraId="7C3E8701" w14:textId="77777777" w:rsidR="00902CFC" w:rsidRPr="00A81EE3" w:rsidRDefault="00902CFC" w:rsidP="00902CFC">
            <w:pPr>
              <w:spacing w:after="0" w:line="240" w:lineRule="auto"/>
              <w:rPr>
                <w:rFonts w:ascii="Calibri" w:eastAsia="Times New Roman" w:hAnsi="Calibri" w:cs="Calibri"/>
                <w:i/>
                <w:iCs/>
                <w:color w:val="000000" w:themeColor="text1"/>
                <w:sz w:val="20"/>
                <w:szCs w:val="20"/>
              </w:rPr>
            </w:pPr>
            <w:r w:rsidRPr="00A81EE3">
              <w:rPr>
                <w:rFonts w:ascii="Calibri" w:eastAsia="Times New Roman" w:hAnsi="Calibri" w:cs="Calibri"/>
                <w:i/>
                <w:iCs/>
                <w:color w:val="000000" w:themeColor="text1"/>
                <w:sz w:val="20"/>
                <w:szCs w:val="20"/>
              </w:rPr>
              <w:t> </w:t>
            </w:r>
          </w:p>
        </w:tc>
        <w:tc>
          <w:tcPr>
            <w:tcW w:w="1753" w:type="dxa"/>
            <w:tcBorders>
              <w:top w:val="nil"/>
              <w:left w:val="nil"/>
              <w:bottom w:val="single" w:sz="4" w:space="0" w:color="auto"/>
              <w:right w:val="nil"/>
            </w:tcBorders>
            <w:shd w:val="clear" w:color="auto" w:fill="auto"/>
            <w:noWrap/>
            <w:vAlign w:val="bottom"/>
            <w:hideMark/>
          </w:tcPr>
          <w:p w14:paraId="05CE3850" w14:textId="77777777" w:rsidR="00902CFC" w:rsidRPr="00A81EE3" w:rsidRDefault="00902CFC" w:rsidP="00902CFC">
            <w:pPr>
              <w:spacing w:after="0" w:line="240" w:lineRule="auto"/>
              <w:rPr>
                <w:rFonts w:ascii="Calibri" w:eastAsia="Times New Roman" w:hAnsi="Calibri" w:cs="Calibri"/>
                <w:color w:val="000000" w:themeColor="text1"/>
              </w:rPr>
            </w:pPr>
            <w:r w:rsidRPr="00A81EE3">
              <w:rPr>
                <w:rFonts w:ascii="Calibri" w:eastAsia="Times New Roman" w:hAnsi="Calibri" w:cs="Calibri"/>
                <w:color w:val="000000" w:themeColor="text1"/>
              </w:rPr>
              <w:t> </w:t>
            </w:r>
          </w:p>
        </w:tc>
      </w:tr>
    </w:tbl>
    <w:p w14:paraId="34449EC1" w14:textId="77777777" w:rsidR="004D0F8A" w:rsidRPr="00A81EE3" w:rsidRDefault="004D0F8A" w:rsidP="004D0F8A">
      <w:pPr>
        <w:pStyle w:val="a3"/>
        <w:rPr>
          <w:rFonts w:ascii="Times New Roman" w:hAnsi="Times New Roman" w:cs="Times New Roman"/>
          <w:color w:val="000000" w:themeColor="text1"/>
          <w:sz w:val="24"/>
          <w:szCs w:val="24"/>
        </w:rPr>
      </w:pPr>
    </w:p>
    <w:p w14:paraId="478B1792" w14:textId="77777777" w:rsidR="00902CFC" w:rsidRPr="00A81EE3" w:rsidRDefault="00902CFC">
      <w:pP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br w:type="page"/>
      </w:r>
    </w:p>
    <w:p w14:paraId="3E14247D" w14:textId="77777777" w:rsidR="005647C2" w:rsidRPr="00A81EE3" w:rsidRDefault="005647C2" w:rsidP="005647C2">
      <w:pPr>
        <w:pStyle w:val="a3"/>
        <w:numPr>
          <w:ilvl w:val="0"/>
          <w:numId w:val="5"/>
        </w:numP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lastRenderedPageBreak/>
        <w:t>Build a set of integrated macroeconomic accounts that mimics the German economy in 2015.</w:t>
      </w:r>
    </w:p>
    <w:p w14:paraId="25C8B132" w14:textId="77777777" w:rsidR="005647C2" w:rsidRPr="00A81EE3" w:rsidRDefault="005647C2" w:rsidP="005647C2">
      <w:pPr>
        <w:pStyle w:val="a3"/>
        <w:rPr>
          <w:rFonts w:ascii="Times New Roman" w:hAnsi="Times New Roman" w:cs="Times New Roman"/>
          <w:color w:val="000000" w:themeColor="text1"/>
          <w:sz w:val="24"/>
          <w:szCs w:val="24"/>
        </w:rPr>
      </w:pPr>
    </w:p>
    <w:p w14:paraId="1F428037" w14:textId="77777777" w:rsidR="005647C2" w:rsidRPr="00A81EE3" w:rsidRDefault="005647C2" w:rsidP="005647C2">
      <w:pPr>
        <w:pStyle w:val="a3"/>
        <w:numPr>
          <w:ilvl w:val="0"/>
          <w:numId w:val="7"/>
        </w:numP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Germany’s GDP in 2015 is estimated at 3,000 billion Euro (about 3.3 trillion US$, which is a little short of one-fifth of U.S. GDP)</w:t>
      </w:r>
    </w:p>
    <w:p w14:paraId="553D8888" w14:textId="77777777" w:rsidR="005647C2" w:rsidRPr="00A81EE3" w:rsidRDefault="005647C2" w:rsidP="005647C2">
      <w:pPr>
        <w:pStyle w:val="a3"/>
        <w:numPr>
          <w:ilvl w:val="0"/>
          <w:numId w:val="7"/>
        </w:numPr>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Private consumption about 52 percent of GDP</w:t>
      </w:r>
    </w:p>
    <w:p w14:paraId="34ABBF58" w14:textId="77777777" w:rsidR="005647C2" w:rsidRPr="00A81EE3" w:rsidRDefault="005647C2" w:rsidP="005647C2">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Government consumption about 20 percent of GDP</w:t>
      </w:r>
    </w:p>
    <w:p w14:paraId="3BD86910" w14:textId="77777777" w:rsidR="005647C2" w:rsidRPr="00A81EE3" w:rsidRDefault="005647C2" w:rsidP="005647C2">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Private investment about 15 percent of GDP</w:t>
      </w:r>
    </w:p>
    <w:p w14:paraId="78435956" w14:textId="77777777" w:rsidR="005647C2" w:rsidRPr="00A81EE3" w:rsidRDefault="005647C2" w:rsidP="005647C2">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Government investment about 5 percent of GDP</w:t>
      </w:r>
    </w:p>
    <w:p w14:paraId="4AC71FDE" w14:textId="77777777" w:rsidR="005647C2" w:rsidRPr="00A81EE3" w:rsidRDefault="005647C2" w:rsidP="005647C2">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Exports about 48 percent of GDP</w:t>
      </w:r>
    </w:p>
    <w:p w14:paraId="541E6994" w14:textId="77777777" w:rsidR="005647C2" w:rsidRPr="00A81EE3" w:rsidRDefault="005647C2" w:rsidP="005647C2">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Imports about 40 percent of GDP</w:t>
      </w:r>
    </w:p>
    <w:p w14:paraId="2DC53C1E" w14:textId="77777777" w:rsidR="005647C2" w:rsidRPr="00A81EE3" w:rsidRDefault="005647C2" w:rsidP="005647C2">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Government revenues about 45 percent of GDP and expenditure of about 44 percent of GDP, with a budget surplus of  about 1 percent of GDP</w:t>
      </w:r>
    </w:p>
    <w:p w14:paraId="02A00D37" w14:textId="77777777" w:rsidR="005647C2" w:rsidRPr="00A81EE3" w:rsidRDefault="005647C2" w:rsidP="00F90EE7">
      <w:pPr>
        <w:pStyle w:val="a3"/>
        <w:numPr>
          <w:ilvl w:val="0"/>
          <w:numId w:val="7"/>
        </w:numPr>
        <w:shd w:val="clear" w:color="auto" w:fill="FFFFFF"/>
        <w:spacing w:before="180" w:after="18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The stock of bank liabilities is about </w:t>
      </w:r>
      <w:r w:rsidR="00F90EE7" w:rsidRPr="00A81EE3">
        <w:rPr>
          <w:rFonts w:ascii="Times New Roman" w:hAnsi="Times New Roman" w:cs="Times New Roman"/>
          <w:color w:val="000000" w:themeColor="text1"/>
          <w:sz w:val="24"/>
          <w:szCs w:val="24"/>
        </w:rPr>
        <w:t>5</w:t>
      </w:r>
      <w:r w:rsidRPr="00A81EE3">
        <w:rPr>
          <w:rFonts w:ascii="Times New Roman" w:hAnsi="Times New Roman" w:cs="Times New Roman"/>
          <w:color w:val="000000" w:themeColor="text1"/>
          <w:sz w:val="24"/>
          <w:szCs w:val="24"/>
        </w:rPr>
        <w:t>0 percent of GDP and it grows at the average annual rate of 10 percent.</w:t>
      </w:r>
    </w:p>
    <w:p w14:paraId="5127A0F1" w14:textId="77777777" w:rsidR="00902CFC" w:rsidRPr="00A81EE3" w:rsidRDefault="00902CFC" w:rsidP="00902CFC">
      <w:pPr>
        <w:shd w:val="clear" w:color="auto" w:fill="FFFFFF"/>
        <w:spacing w:before="180" w:after="180"/>
        <w:ind w:left="360"/>
        <w:rPr>
          <w:rFonts w:ascii="Times New Roman" w:hAnsi="Times New Roman" w:cs="Times New Roman"/>
          <w:color w:val="000000" w:themeColor="text1"/>
          <w:sz w:val="24"/>
          <w:szCs w:val="24"/>
        </w:rPr>
      </w:pPr>
      <w:r w:rsidRPr="00A81EE3">
        <w:rPr>
          <w:rFonts w:ascii="Times New Roman" w:hAnsi="Times New Roman" w:cs="Times New Roman"/>
          <w:color w:val="000000" w:themeColor="text1"/>
          <w:sz w:val="24"/>
          <w:szCs w:val="24"/>
        </w:rPr>
        <w:t xml:space="preserve">(20 points for getting the saving/investment balances to balance, and 10 points for getting the financing items to add up to the balances and to be consistent across sectors) </w:t>
      </w:r>
    </w:p>
    <w:p w14:paraId="78560C99" w14:textId="77777777" w:rsidR="005647C2" w:rsidRPr="00A81EE3" w:rsidRDefault="00623815" w:rsidP="005647C2">
      <w:pPr>
        <w:pStyle w:val="a4"/>
        <w:numPr>
          <w:ilvl w:val="0"/>
          <w:numId w:val="5"/>
        </w:numPr>
        <w:shd w:val="clear" w:color="auto" w:fill="FFFFFF"/>
        <w:spacing w:before="180" w:beforeAutospacing="0" w:after="180" w:afterAutospacing="0"/>
        <w:rPr>
          <w:color w:val="000000" w:themeColor="text1"/>
        </w:rPr>
      </w:pPr>
      <w:r w:rsidRPr="00A81EE3">
        <w:rPr>
          <w:color w:val="000000" w:themeColor="text1"/>
        </w:rPr>
        <w:t>Many fingers are pointing at Germany for failing to “contribute more meaningfully to the recovery of the global economy.” Assume that Germany heeds the</w:t>
      </w:r>
      <w:r w:rsidR="00902CFC" w:rsidRPr="00A81EE3">
        <w:rPr>
          <w:color w:val="000000" w:themeColor="text1"/>
        </w:rPr>
        <w:t xml:space="preserve">se calls </w:t>
      </w:r>
      <w:r w:rsidRPr="00A81EE3">
        <w:rPr>
          <w:color w:val="000000" w:themeColor="text1"/>
        </w:rPr>
        <w:t xml:space="preserve">and increases government consumption by 20 percent. </w:t>
      </w:r>
    </w:p>
    <w:p w14:paraId="182E52A1" w14:textId="77777777" w:rsidR="00902CFC" w:rsidRPr="00A81EE3" w:rsidRDefault="00902CFC" w:rsidP="00902CFC">
      <w:pPr>
        <w:pStyle w:val="a4"/>
        <w:shd w:val="clear" w:color="auto" w:fill="FFFFFF"/>
        <w:spacing w:before="180" w:beforeAutospacing="0" w:after="180" w:afterAutospacing="0"/>
        <w:ind w:left="720"/>
        <w:rPr>
          <w:color w:val="000000" w:themeColor="text1"/>
        </w:rPr>
      </w:pPr>
      <w:r w:rsidRPr="00A81EE3">
        <w:rPr>
          <w:color w:val="000000" w:themeColor="text1"/>
        </w:rPr>
        <w:t>To calculate the multiplier, assume that the marginal propensity to consume in Germany is .95 and, as stated above, imports are 40 percent of GDP.</w:t>
      </w:r>
    </w:p>
    <w:p w14:paraId="4424A682" w14:textId="77777777" w:rsidR="00902CFC" w:rsidRPr="00A81EE3" w:rsidRDefault="00902CFC" w:rsidP="00902CFC">
      <w:pPr>
        <w:pStyle w:val="a4"/>
        <w:shd w:val="clear" w:color="auto" w:fill="FFFFFF"/>
        <w:spacing w:before="180" w:beforeAutospacing="0" w:after="180" w:afterAutospacing="0"/>
        <w:rPr>
          <w:color w:val="000000" w:themeColor="text1"/>
        </w:rPr>
      </w:pPr>
      <w:r w:rsidRPr="00A81EE3">
        <w:rPr>
          <w:color w:val="000000" w:themeColor="text1"/>
        </w:rPr>
        <w:t xml:space="preserve">Construct a table that summarizes this comparative statics exercise. Comment the results: what impact will the fiscal expansion have on its trade surplus and on its budget balance? How much more will it import from the rest of the world?   </w:t>
      </w:r>
    </w:p>
    <w:p w14:paraId="4D148FA9" w14:textId="77777777" w:rsidR="00902CFC" w:rsidRPr="00A81EE3" w:rsidRDefault="00902CFC" w:rsidP="00902CFC">
      <w:pPr>
        <w:pStyle w:val="a4"/>
        <w:shd w:val="clear" w:color="auto" w:fill="FFFFFF"/>
        <w:spacing w:before="180" w:beforeAutospacing="0" w:after="180" w:afterAutospacing="0"/>
        <w:rPr>
          <w:color w:val="000000" w:themeColor="text1"/>
        </w:rPr>
      </w:pPr>
      <w:r w:rsidRPr="00A81EE3">
        <w:rPr>
          <w:color w:val="000000" w:themeColor="text1"/>
        </w:rPr>
        <w:t xml:space="preserve">(15 points for getting the correct figures for the changes in the main macroeconomic variables and 5 points for commenting the results).  </w:t>
      </w:r>
    </w:p>
    <w:p w14:paraId="28D81658" w14:textId="77777777" w:rsidR="00902CFC" w:rsidRPr="00A81EE3" w:rsidRDefault="00902CFC" w:rsidP="00902CFC">
      <w:pPr>
        <w:pStyle w:val="a4"/>
        <w:shd w:val="clear" w:color="auto" w:fill="FFFFFF"/>
        <w:spacing w:before="180" w:beforeAutospacing="0" w:after="180" w:afterAutospacing="0"/>
        <w:rPr>
          <w:color w:val="000000" w:themeColor="text1"/>
        </w:rPr>
      </w:pPr>
      <w:r w:rsidRPr="00A81EE3">
        <w:rPr>
          <w:color w:val="000000" w:themeColor="text1"/>
        </w:rPr>
        <w:t xml:space="preserve">The attached article </w:t>
      </w:r>
      <w:r w:rsidR="00397895" w:rsidRPr="00A81EE3">
        <w:rPr>
          <w:color w:val="000000" w:themeColor="text1"/>
        </w:rPr>
        <w:t xml:space="preserve">on Germany might be of interest. </w:t>
      </w:r>
    </w:p>
    <w:p w14:paraId="04DE008B" w14:textId="77777777" w:rsidR="00902CFC" w:rsidRPr="00A81EE3" w:rsidRDefault="00902CFC" w:rsidP="00902CFC">
      <w:pPr>
        <w:pStyle w:val="a4"/>
        <w:shd w:val="clear" w:color="auto" w:fill="FFFFFF"/>
        <w:spacing w:before="180" w:beforeAutospacing="0" w:after="180" w:afterAutospacing="0"/>
        <w:ind w:left="720"/>
        <w:rPr>
          <w:color w:val="000000" w:themeColor="text1"/>
        </w:rPr>
      </w:pPr>
    </w:p>
    <w:p w14:paraId="53C78E6A" w14:textId="77777777" w:rsidR="005647C2" w:rsidRPr="00A81EE3" w:rsidRDefault="005647C2">
      <w:pPr>
        <w:rPr>
          <w:rFonts w:ascii="Times New Roman" w:eastAsia="Times New Roman" w:hAnsi="Times New Roman" w:cs="Times New Roman"/>
          <w:color w:val="000000" w:themeColor="text1"/>
          <w:sz w:val="24"/>
          <w:szCs w:val="24"/>
        </w:rPr>
      </w:pPr>
      <w:r w:rsidRPr="00A81EE3">
        <w:rPr>
          <w:color w:val="000000" w:themeColor="text1"/>
        </w:rPr>
        <w:br w:type="page"/>
      </w:r>
    </w:p>
    <w:p w14:paraId="29AF6202" w14:textId="77777777" w:rsidR="005647C2" w:rsidRPr="00A81EE3" w:rsidRDefault="005647C2" w:rsidP="005647C2">
      <w:pPr>
        <w:spacing w:before="100" w:beforeAutospacing="1" w:after="100" w:afterAutospacing="1" w:line="240" w:lineRule="auto"/>
        <w:outlineLvl w:val="0"/>
        <w:rPr>
          <w:rFonts w:ascii="Georgia" w:eastAsia="Times New Roman" w:hAnsi="Georgia" w:cs="Segoe UI"/>
          <w:b/>
          <w:bCs/>
          <w:color w:val="000000" w:themeColor="text1"/>
          <w:kern w:val="36"/>
          <w:sz w:val="28"/>
          <w:szCs w:val="28"/>
          <w:lang w:val="en"/>
        </w:rPr>
      </w:pPr>
      <w:r w:rsidRPr="00A81EE3">
        <w:rPr>
          <w:rFonts w:ascii="Georgia" w:eastAsia="Times New Roman" w:hAnsi="Georgia" w:cs="Segoe UI"/>
          <w:b/>
          <w:bCs/>
          <w:color w:val="000000" w:themeColor="text1"/>
          <w:kern w:val="36"/>
          <w:sz w:val="28"/>
          <w:szCs w:val="28"/>
          <w:lang w:val="en"/>
        </w:rPr>
        <w:lastRenderedPageBreak/>
        <w:t>Record German surplus fuels trade gap criticism</w:t>
      </w:r>
    </w:p>
    <w:p w14:paraId="484FB6F9" w14:textId="77777777" w:rsidR="005647C2" w:rsidRPr="00A81EE3" w:rsidRDefault="005647C2" w:rsidP="005647C2">
      <w:pPr>
        <w:spacing w:before="100" w:beforeAutospacing="1" w:after="100" w:afterAutospacing="1" w:line="240" w:lineRule="auto"/>
        <w:rPr>
          <w:rFonts w:ascii="Georgia" w:eastAsia="Times New Roman" w:hAnsi="Georgia" w:cs="Segoe UI"/>
          <w:i/>
          <w:iCs/>
          <w:color w:val="000000" w:themeColor="text1"/>
          <w:sz w:val="28"/>
          <w:szCs w:val="28"/>
          <w:lang w:val="en"/>
        </w:rPr>
      </w:pPr>
      <w:r w:rsidRPr="00A81EE3">
        <w:rPr>
          <w:rFonts w:ascii="Georgia" w:eastAsia="Times New Roman" w:hAnsi="Georgia" w:cs="Segoe UI"/>
          <w:i/>
          <w:iCs/>
          <w:color w:val="000000" w:themeColor="text1"/>
          <w:sz w:val="28"/>
          <w:szCs w:val="28"/>
          <w:lang w:val="en"/>
        </w:rPr>
        <w:t>CLAIRE JONES — FRANKFURT</w:t>
      </w:r>
    </w:p>
    <w:p w14:paraId="352B5CE7"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lang w:val="en"/>
        </w:rPr>
      </w:pPr>
      <w:r w:rsidRPr="00A81EE3">
        <w:rPr>
          <w:rFonts w:ascii="Georgia" w:eastAsia="Times New Roman" w:hAnsi="Georgia" w:cs="Segoe UI"/>
          <w:color w:val="000000" w:themeColor="text1"/>
          <w:lang w:val="en"/>
        </w:rPr>
        <w:t xml:space="preserve">Angela Merkel, chancellor, wants to lower government debt — </w:t>
      </w:r>
      <w:proofErr w:type="spellStart"/>
      <w:r w:rsidRPr="00A81EE3">
        <w:rPr>
          <w:rFonts w:ascii="Georgia" w:eastAsia="Times New Roman" w:hAnsi="Georgia" w:cs="Segoe UI"/>
          <w:color w:val="000000" w:themeColor="text1"/>
          <w:lang w:val="en"/>
        </w:rPr>
        <w:t>Fabrizio</w:t>
      </w:r>
      <w:proofErr w:type="spellEnd"/>
      <w:r w:rsidRPr="00A81EE3">
        <w:rPr>
          <w:rFonts w:ascii="Georgia" w:eastAsia="Times New Roman" w:hAnsi="Georgia" w:cs="Segoe UI"/>
          <w:color w:val="000000" w:themeColor="text1"/>
          <w:lang w:val="en"/>
        </w:rPr>
        <w:t xml:space="preserve"> </w:t>
      </w:r>
      <w:proofErr w:type="spellStart"/>
      <w:r w:rsidRPr="00A81EE3">
        <w:rPr>
          <w:rFonts w:ascii="Georgia" w:eastAsia="Times New Roman" w:hAnsi="Georgia" w:cs="Segoe UI"/>
          <w:color w:val="000000" w:themeColor="text1"/>
          <w:lang w:val="en"/>
        </w:rPr>
        <w:t>Bensch</w:t>
      </w:r>
      <w:proofErr w:type="spellEnd"/>
      <w:r w:rsidRPr="00A81EE3">
        <w:rPr>
          <w:rFonts w:ascii="Georgia" w:eastAsia="Times New Roman" w:hAnsi="Georgia" w:cs="Segoe UI"/>
          <w:color w:val="000000" w:themeColor="text1"/>
          <w:lang w:val="en"/>
        </w:rPr>
        <w:t>/Reuters</w:t>
      </w:r>
    </w:p>
    <w:p w14:paraId="5B97D9B7"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Germany has posted its highest budget surplus since reunification in 1991, inviting further scrutiny of whether the </w:t>
      </w:r>
      <w:proofErr w:type="spellStart"/>
      <w:r w:rsidRPr="00A81EE3">
        <w:rPr>
          <w:rFonts w:ascii="Georgia" w:eastAsia="Times New Roman" w:hAnsi="Georgia" w:cs="Segoe UI"/>
          <w:color w:val="000000" w:themeColor="text1"/>
          <w:sz w:val="25"/>
          <w:szCs w:val="25"/>
          <w:lang w:val="en"/>
        </w:rPr>
        <w:t>eurozone’s</w:t>
      </w:r>
      <w:proofErr w:type="spellEnd"/>
      <w:r w:rsidRPr="00A81EE3">
        <w:rPr>
          <w:rFonts w:ascii="Georgia" w:eastAsia="Times New Roman" w:hAnsi="Georgia" w:cs="Segoe UI"/>
          <w:color w:val="000000" w:themeColor="text1"/>
          <w:sz w:val="25"/>
          <w:szCs w:val="25"/>
          <w:lang w:val="en"/>
        </w:rPr>
        <w:t xml:space="preserve"> largest economy should do more to increase spending and redress global economic imbalances.</w:t>
      </w:r>
    </w:p>
    <w:p w14:paraId="6B882C7A"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The country had ended last year in the black by €23.7bn, the national statistical office reported yesterday. Local, state and central government coffers benefited from record-low unemployment and ultra-cheap debt finance stemming from the European Central Bank’s mass purchases of sovereign bonds.</w:t>
      </w:r>
    </w:p>
    <w:p w14:paraId="621F2CD8"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Maintaining a balanced budget is a cornerstone of the economic policy of the government of Angela Merkel, chancellor.</w:t>
      </w:r>
    </w:p>
    <w:p w14:paraId="6108434B"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“These figures show that Germany is doing well,” said Jens </w:t>
      </w:r>
      <w:proofErr w:type="spellStart"/>
      <w:r w:rsidRPr="00A81EE3">
        <w:rPr>
          <w:rFonts w:ascii="Georgia" w:eastAsia="Times New Roman" w:hAnsi="Georgia" w:cs="Segoe UI"/>
          <w:color w:val="000000" w:themeColor="text1"/>
          <w:sz w:val="25"/>
          <w:szCs w:val="25"/>
          <w:lang w:val="en"/>
        </w:rPr>
        <w:t>Spahn</w:t>
      </w:r>
      <w:proofErr w:type="spellEnd"/>
      <w:r w:rsidRPr="00A81EE3">
        <w:rPr>
          <w:rFonts w:ascii="Georgia" w:eastAsia="Times New Roman" w:hAnsi="Georgia" w:cs="Segoe UI"/>
          <w:color w:val="000000" w:themeColor="text1"/>
          <w:sz w:val="25"/>
          <w:szCs w:val="25"/>
          <w:lang w:val="en"/>
        </w:rPr>
        <w:t>, deputy finance minister. “We invest more than ever — and still have surpluses.”</w:t>
      </w:r>
    </w:p>
    <w:p w14:paraId="150A7282"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However, critics will view the surplus as evidence that Berlin could be spending more to boost domestic demand. If Germans bought more goods and services from abroad, the much maligned trade gap with the rest of the world would narrow.</w:t>
      </w:r>
    </w:p>
    <w:p w14:paraId="4CD7AC09"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Germany’s current account surplus — the gap between what it sells abroad and what it buys — was about 8 per cent of gross domestic product last year.</w:t>
      </w:r>
    </w:p>
    <w:p w14:paraId="08EFA1B3"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The size of the surplus has stoked criticism from economists, multilateral </w:t>
      </w:r>
      <w:proofErr w:type="spellStart"/>
      <w:r w:rsidRPr="00A81EE3">
        <w:rPr>
          <w:rFonts w:ascii="Georgia" w:eastAsia="Times New Roman" w:hAnsi="Georgia" w:cs="Segoe UI"/>
          <w:color w:val="000000" w:themeColor="text1"/>
          <w:sz w:val="25"/>
          <w:szCs w:val="25"/>
          <w:lang w:val="en"/>
        </w:rPr>
        <w:t>organisations</w:t>
      </w:r>
      <w:proofErr w:type="spellEnd"/>
      <w:r w:rsidRPr="00A81EE3">
        <w:rPr>
          <w:rFonts w:ascii="Georgia" w:eastAsia="Times New Roman" w:hAnsi="Georgia" w:cs="Segoe UI"/>
          <w:color w:val="000000" w:themeColor="text1"/>
          <w:sz w:val="25"/>
          <w:szCs w:val="25"/>
          <w:lang w:val="en"/>
        </w:rPr>
        <w:t xml:space="preserve"> and the new US administration that Germany’s export-led growth has accompanied a build-up of debt in other countries, putting the global economy at risk.</w:t>
      </w:r>
    </w:p>
    <w:p w14:paraId="6C1B0DFE"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In a sign that government spending could become a battleground in September’s federal election, the </w:t>
      </w:r>
      <w:proofErr w:type="spellStart"/>
      <w:r w:rsidRPr="00A81EE3">
        <w:rPr>
          <w:rFonts w:ascii="Georgia" w:eastAsia="Times New Roman" w:hAnsi="Georgia" w:cs="Segoe UI"/>
          <w:color w:val="000000" w:themeColor="text1"/>
          <w:sz w:val="25"/>
          <w:szCs w:val="25"/>
          <w:lang w:val="en"/>
        </w:rPr>
        <w:t>centre</w:t>
      </w:r>
      <w:proofErr w:type="spellEnd"/>
      <w:r w:rsidRPr="00A81EE3">
        <w:rPr>
          <w:rFonts w:ascii="Georgia" w:eastAsia="Times New Roman" w:hAnsi="Georgia" w:cs="Segoe UI"/>
          <w:color w:val="000000" w:themeColor="text1"/>
          <w:sz w:val="25"/>
          <w:szCs w:val="25"/>
          <w:lang w:val="en"/>
        </w:rPr>
        <w:t>-left Social Democrats, the junior coalition partner, have called for the €6.2bn of the surplus that is attributable to central government to be used fund infrastructure investment.</w:t>
      </w:r>
    </w:p>
    <w:p w14:paraId="64F4AB6D"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The chancellor’s Christian Democrats want the surplus to be used to lower government debt, which at an estimated 68.2 per cent of GDP is above the 60 per cent ceiling set by EU rules.</w:t>
      </w:r>
    </w:p>
    <w:p w14:paraId="19617301"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Yesterday </w:t>
      </w:r>
      <w:proofErr w:type="spellStart"/>
      <w:r w:rsidRPr="00A81EE3">
        <w:rPr>
          <w:rFonts w:ascii="Georgia" w:eastAsia="Times New Roman" w:hAnsi="Georgia" w:cs="Segoe UI"/>
          <w:color w:val="000000" w:themeColor="text1"/>
          <w:sz w:val="25"/>
          <w:szCs w:val="25"/>
          <w:lang w:val="en"/>
        </w:rPr>
        <w:t>Ms</w:t>
      </w:r>
      <w:proofErr w:type="spellEnd"/>
      <w:r w:rsidRPr="00A81EE3">
        <w:rPr>
          <w:rFonts w:ascii="Georgia" w:eastAsia="Times New Roman" w:hAnsi="Georgia" w:cs="Segoe UI"/>
          <w:color w:val="000000" w:themeColor="text1"/>
          <w:sz w:val="25"/>
          <w:szCs w:val="25"/>
          <w:lang w:val="en"/>
        </w:rPr>
        <w:t xml:space="preserve"> Merkel acknowledged that the government needed to spend more in certain areas, such as upgrading some areas of infrastructure.</w:t>
      </w:r>
    </w:p>
    <w:p w14:paraId="4A85B13F"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lastRenderedPageBreak/>
        <w:t>Given disagreements between the coalition partners, this year’s windfall is likely to fund a cash reserve set up to support the influx of refugees at the start of the migrant crisis in 2015.</w:t>
      </w:r>
    </w:p>
    <w:p w14:paraId="05EDAD75"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Wolfgang </w:t>
      </w:r>
      <w:proofErr w:type="spellStart"/>
      <w:r w:rsidRPr="00A81EE3">
        <w:rPr>
          <w:rFonts w:ascii="Georgia" w:eastAsia="Times New Roman" w:hAnsi="Georgia" w:cs="Segoe UI"/>
          <w:color w:val="000000" w:themeColor="text1"/>
          <w:sz w:val="25"/>
          <w:szCs w:val="25"/>
          <w:lang w:val="en"/>
        </w:rPr>
        <w:t>Schäuble</w:t>
      </w:r>
      <w:proofErr w:type="spellEnd"/>
      <w:r w:rsidRPr="00A81EE3">
        <w:rPr>
          <w:rFonts w:ascii="Georgia" w:eastAsia="Times New Roman" w:hAnsi="Georgia" w:cs="Segoe UI"/>
          <w:color w:val="000000" w:themeColor="text1"/>
          <w:sz w:val="25"/>
          <w:szCs w:val="25"/>
          <w:lang w:val="en"/>
        </w:rPr>
        <w:t>, finance minister, has said he will set aside an expected surplus for 2017 to cut income tax.</w:t>
      </w:r>
    </w:p>
    <w:p w14:paraId="0A2426BE"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Of the four biggest economies in the </w:t>
      </w:r>
      <w:proofErr w:type="spellStart"/>
      <w:r w:rsidRPr="00A81EE3">
        <w:rPr>
          <w:rFonts w:ascii="Georgia" w:eastAsia="Times New Roman" w:hAnsi="Georgia" w:cs="Segoe UI"/>
          <w:color w:val="000000" w:themeColor="text1"/>
          <w:sz w:val="25"/>
          <w:szCs w:val="25"/>
          <w:lang w:val="en"/>
        </w:rPr>
        <w:t>eurozone</w:t>
      </w:r>
      <w:proofErr w:type="spellEnd"/>
      <w:r w:rsidRPr="00A81EE3">
        <w:rPr>
          <w:rFonts w:ascii="Georgia" w:eastAsia="Times New Roman" w:hAnsi="Georgia" w:cs="Segoe UI"/>
          <w:color w:val="000000" w:themeColor="text1"/>
          <w:sz w:val="25"/>
          <w:szCs w:val="25"/>
          <w:lang w:val="en"/>
        </w:rPr>
        <w:t>, Germany was the only one to record a surplus last year. France, the second-largest economy, was on track for the largest deficit.</w:t>
      </w:r>
    </w:p>
    <w:p w14:paraId="27EEF435"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Jens </w:t>
      </w:r>
      <w:proofErr w:type="spellStart"/>
      <w:r w:rsidRPr="00A81EE3">
        <w:rPr>
          <w:rFonts w:ascii="Georgia" w:eastAsia="Times New Roman" w:hAnsi="Georgia" w:cs="Segoe UI"/>
          <w:color w:val="000000" w:themeColor="text1"/>
          <w:sz w:val="25"/>
          <w:szCs w:val="25"/>
          <w:lang w:val="en"/>
        </w:rPr>
        <w:t>Weidmann</w:t>
      </w:r>
      <w:proofErr w:type="spellEnd"/>
      <w:r w:rsidRPr="00A81EE3">
        <w:rPr>
          <w:rFonts w:ascii="Georgia" w:eastAsia="Times New Roman" w:hAnsi="Georgia" w:cs="Segoe UI"/>
          <w:color w:val="000000" w:themeColor="text1"/>
          <w:sz w:val="25"/>
          <w:szCs w:val="25"/>
          <w:lang w:val="en"/>
        </w:rPr>
        <w:t>, president of the Bundesbank, supported the CDU’s calls to use the surplus to lower debt, and said a surplus was appropriate given Germany’s ageing society.</w:t>
      </w:r>
    </w:p>
    <w:p w14:paraId="151B5D0A"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Clemens </w:t>
      </w:r>
      <w:proofErr w:type="spellStart"/>
      <w:r w:rsidRPr="00A81EE3">
        <w:rPr>
          <w:rFonts w:ascii="Georgia" w:eastAsia="Times New Roman" w:hAnsi="Georgia" w:cs="Segoe UI"/>
          <w:color w:val="000000" w:themeColor="text1"/>
          <w:sz w:val="25"/>
          <w:szCs w:val="25"/>
          <w:lang w:val="en"/>
        </w:rPr>
        <w:t>Fuest</w:t>
      </w:r>
      <w:proofErr w:type="spellEnd"/>
      <w:r w:rsidRPr="00A81EE3">
        <w:rPr>
          <w:rFonts w:ascii="Georgia" w:eastAsia="Times New Roman" w:hAnsi="Georgia" w:cs="Segoe UI"/>
          <w:color w:val="000000" w:themeColor="text1"/>
          <w:sz w:val="25"/>
          <w:szCs w:val="25"/>
          <w:lang w:val="en"/>
        </w:rPr>
        <w:t xml:space="preserve">, head of the Munich-based </w:t>
      </w:r>
      <w:proofErr w:type="spellStart"/>
      <w:r w:rsidRPr="00A81EE3">
        <w:rPr>
          <w:rFonts w:ascii="Georgia" w:eastAsia="Times New Roman" w:hAnsi="Georgia" w:cs="Segoe UI"/>
          <w:color w:val="000000" w:themeColor="text1"/>
          <w:sz w:val="25"/>
          <w:szCs w:val="25"/>
          <w:lang w:val="en"/>
        </w:rPr>
        <w:t>Ifo</w:t>
      </w:r>
      <w:proofErr w:type="spellEnd"/>
      <w:r w:rsidRPr="00A81EE3">
        <w:rPr>
          <w:rFonts w:ascii="Georgia" w:eastAsia="Times New Roman" w:hAnsi="Georgia" w:cs="Segoe UI"/>
          <w:color w:val="000000" w:themeColor="text1"/>
          <w:sz w:val="25"/>
          <w:szCs w:val="25"/>
          <w:lang w:val="en"/>
        </w:rPr>
        <w:t xml:space="preserve"> think-tank, cautioned against the use of short-term fluctuations in revenue to cut taxes or spend more.</w:t>
      </w:r>
    </w:p>
    <w:p w14:paraId="55CCFC8F"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However, he added that “in the medium to long term, there is room in the budget — perhaps around €15bn to €20bn — to spend”.</w:t>
      </w:r>
    </w:p>
    <w:p w14:paraId="3401CF12"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5"/>
          <w:szCs w:val="25"/>
          <w:lang w:val="en"/>
        </w:rPr>
      </w:pPr>
      <w:r w:rsidRPr="00A81EE3">
        <w:rPr>
          <w:rFonts w:ascii="Georgia" w:eastAsia="Times New Roman" w:hAnsi="Georgia" w:cs="Segoe UI"/>
          <w:color w:val="000000" w:themeColor="text1"/>
          <w:sz w:val="25"/>
          <w:szCs w:val="25"/>
          <w:lang w:val="en"/>
        </w:rPr>
        <w:t xml:space="preserve">Those funds should be used for income tax cuts and public investment, said </w:t>
      </w:r>
      <w:proofErr w:type="spellStart"/>
      <w:r w:rsidRPr="00A81EE3">
        <w:rPr>
          <w:rFonts w:ascii="Georgia" w:eastAsia="Times New Roman" w:hAnsi="Georgia" w:cs="Segoe UI"/>
          <w:color w:val="000000" w:themeColor="text1"/>
          <w:sz w:val="25"/>
          <w:szCs w:val="25"/>
          <w:lang w:val="en"/>
        </w:rPr>
        <w:t>Mr</w:t>
      </w:r>
      <w:proofErr w:type="spellEnd"/>
      <w:r w:rsidRPr="00A81EE3">
        <w:rPr>
          <w:rFonts w:ascii="Georgia" w:eastAsia="Times New Roman" w:hAnsi="Georgia" w:cs="Segoe UI"/>
          <w:color w:val="000000" w:themeColor="text1"/>
          <w:sz w:val="25"/>
          <w:szCs w:val="25"/>
          <w:lang w:val="en"/>
        </w:rPr>
        <w:t xml:space="preserve"> </w:t>
      </w:r>
      <w:proofErr w:type="spellStart"/>
      <w:r w:rsidRPr="00A81EE3">
        <w:rPr>
          <w:rFonts w:ascii="Georgia" w:eastAsia="Times New Roman" w:hAnsi="Georgia" w:cs="Segoe UI"/>
          <w:color w:val="000000" w:themeColor="text1"/>
          <w:sz w:val="25"/>
          <w:szCs w:val="25"/>
          <w:lang w:val="en"/>
        </w:rPr>
        <w:t>Fuest</w:t>
      </w:r>
      <w:proofErr w:type="spellEnd"/>
      <w:r w:rsidRPr="00A81EE3">
        <w:rPr>
          <w:rFonts w:ascii="Georgia" w:eastAsia="Times New Roman" w:hAnsi="Georgia" w:cs="Segoe UI"/>
          <w:color w:val="000000" w:themeColor="text1"/>
          <w:sz w:val="25"/>
          <w:szCs w:val="25"/>
          <w:lang w:val="en"/>
        </w:rPr>
        <w:t>.</w:t>
      </w:r>
    </w:p>
    <w:p w14:paraId="4471A634" w14:textId="77777777" w:rsidR="005647C2" w:rsidRPr="00A81EE3" w:rsidRDefault="005647C2" w:rsidP="005647C2">
      <w:pPr>
        <w:spacing w:before="100" w:beforeAutospacing="1" w:after="100" w:afterAutospacing="1" w:line="240" w:lineRule="auto"/>
        <w:rPr>
          <w:rFonts w:ascii="Georgia" w:eastAsia="Times New Roman" w:hAnsi="Georgia" w:cs="Segoe UI"/>
          <w:color w:val="000000" w:themeColor="text1"/>
          <w:sz w:val="24"/>
          <w:szCs w:val="24"/>
          <w:lang w:val="en"/>
        </w:rPr>
      </w:pPr>
      <w:r w:rsidRPr="00A81EE3">
        <w:rPr>
          <w:rFonts w:ascii="Georgia" w:eastAsia="Times New Roman" w:hAnsi="Georgia" w:cs="Segoe UI"/>
          <w:color w:val="000000" w:themeColor="text1"/>
          <w:sz w:val="24"/>
          <w:szCs w:val="24"/>
          <w:lang w:val="en"/>
        </w:rPr>
        <w:t>‘In the medium to long term, there is perhaps €15bn to €20bn to spend’</w:t>
      </w:r>
      <w:r w:rsidRPr="00A81EE3">
        <w:rPr>
          <w:rFonts w:ascii="Georgia" w:eastAsia="Times New Roman" w:hAnsi="Georgia" w:cs="Segoe UI"/>
          <w:color w:val="000000" w:themeColor="text1"/>
          <w:sz w:val="24"/>
          <w:szCs w:val="24"/>
          <w:lang w:val="en"/>
        </w:rPr>
        <w:br/>
        <w:t xml:space="preserve">Clemens </w:t>
      </w:r>
      <w:proofErr w:type="spellStart"/>
      <w:r w:rsidRPr="00A81EE3">
        <w:rPr>
          <w:rFonts w:ascii="Georgia" w:eastAsia="Times New Roman" w:hAnsi="Georgia" w:cs="Segoe UI"/>
          <w:color w:val="000000" w:themeColor="text1"/>
          <w:sz w:val="24"/>
          <w:szCs w:val="24"/>
          <w:lang w:val="en"/>
        </w:rPr>
        <w:t>Fuest</w:t>
      </w:r>
      <w:proofErr w:type="spellEnd"/>
      <w:r w:rsidRPr="00A81EE3">
        <w:rPr>
          <w:rFonts w:ascii="Georgia" w:eastAsia="Times New Roman" w:hAnsi="Georgia" w:cs="Segoe UI"/>
          <w:color w:val="000000" w:themeColor="text1"/>
          <w:sz w:val="24"/>
          <w:szCs w:val="24"/>
          <w:lang w:val="en"/>
        </w:rPr>
        <w:t xml:space="preserve">, </w:t>
      </w:r>
      <w:proofErr w:type="spellStart"/>
      <w:r w:rsidRPr="00A81EE3">
        <w:rPr>
          <w:rFonts w:ascii="Georgia" w:eastAsia="Times New Roman" w:hAnsi="Georgia" w:cs="Segoe UI"/>
          <w:color w:val="000000" w:themeColor="text1"/>
          <w:sz w:val="24"/>
          <w:szCs w:val="24"/>
          <w:lang w:val="en"/>
        </w:rPr>
        <w:t>Ifo</w:t>
      </w:r>
      <w:proofErr w:type="spellEnd"/>
    </w:p>
    <w:p w14:paraId="5701E95D" w14:textId="77777777" w:rsidR="006909A7" w:rsidRPr="00A81EE3" w:rsidRDefault="006909A7" w:rsidP="006909A7">
      <w:pPr>
        <w:pStyle w:val="a4"/>
        <w:shd w:val="clear" w:color="auto" w:fill="FFFFFF"/>
        <w:spacing w:before="180" w:beforeAutospacing="0" w:after="180" w:afterAutospacing="0"/>
        <w:rPr>
          <w:color w:val="000000" w:themeColor="text1"/>
          <w:lang w:val="en"/>
        </w:rPr>
      </w:pPr>
    </w:p>
    <w:p w14:paraId="7F6271C5" w14:textId="77777777" w:rsidR="006909A7" w:rsidRPr="00A81EE3" w:rsidRDefault="006909A7" w:rsidP="006909A7">
      <w:pPr>
        <w:pStyle w:val="a4"/>
        <w:shd w:val="clear" w:color="auto" w:fill="FFFFFF"/>
        <w:spacing w:before="180" w:beforeAutospacing="0" w:after="180" w:afterAutospacing="0"/>
        <w:rPr>
          <w:color w:val="000000" w:themeColor="text1"/>
        </w:rPr>
      </w:pPr>
      <w:r w:rsidRPr="00A81EE3">
        <w:rPr>
          <w:color w:val="000000" w:themeColor="text1"/>
        </w:rPr>
        <w:t> </w:t>
      </w:r>
    </w:p>
    <w:p w14:paraId="7EB37C5D" w14:textId="77777777" w:rsidR="006909A7" w:rsidRPr="00A81EE3" w:rsidRDefault="006909A7" w:rsidP="006909A7">
      <w:pPr>
        <w:pStyle w:val="a4"/>
        <w:shd w:val="clear" w:color="auto" w:fill="FFFFFF"/>
        <w:spacing w:before="180" w:beforeAutospacing="0" w:after="180" w:afterAutospacing="0"/>
        <w:rPr>
          <w:color w:val="000000" w:themeColor="text1"/>
        </w:rPr>
      </w:pPr>
      <w:r w:rsidRPr="00A81EE3">
        <w:rPr>
          <w:color w:val="000000" w:themeColor="text1"/>
        </w:rPr>
        <w:t> </w:t>
      </w:r>
    </w:p>
    <w:p w14:paraId="46B6E7E8" w14:textId="77777777" w:rsidR="006909A7" w:rsidRPr="00A81EE3" w:rsidRDefault="006909A7" w:rsidP="006909A7">
      <w:pPr>
        <w:pStyle w:val="a4"/>
        <w:shd w:val="clear" w:color="auto" w:fill="FFFFFF"/>
        <w:spacing w:before="180" w:beforeAutospacing="0" w:after="180" w:afterAutospacing="0"/>
        <w:rPr>
          <w:color w:val="000000" w:themeColor="text1"/>
        </w:rPr>
      </w:pPr>
      <w:r w:rsidRPr="00A81EE3">
        <w:rPr>
          <w:color w:val="000000" w:themeColor="text1"/>
        </w:rPr>
        <w:t> </w:t>
      </w:r>
    </w:p>
    <w:p w14:paraId="71EB8D50" w14:textId="77777777" w:rsidR="006909A7" w:rsidRPr="00A81EE3" w:rsidRDefault="006909A7" w:rsidP="006909A7">
      <w:pPr>
        <w:pStyle w:val="a4"/>
        <w:shd w:val="clear" w:color="auto" w:fill="FFFFFF"/>
        <w:spacing w:before="180" w:beforeAutospacing="0" w:after="180" w:afterAutospacing="0"/>
        <w:rPr>
          <w:color w:val="000000" w:themeColor="text1"/>
        </w:rPr>
      </w:pPr>
      <w:r w:rsidRPr="00A81EE3">
        <w:rPr>
          <w:color w:val="000000" w:themeColor="text1"/>
        </w:rPr>
        <w:t> </w:t>
      </w:r>
    </w:p>
    <w:p w14:paraId="749934B0" w14:textId="77777777" w:rsidR="006909A7" w:rsidRPr="00A81EE3" w:rsidRDefault="006909A7" w:rsidP="006909A7">
      <w:pPr>
        <w:pStyle w:val="a4"/>
        <w:shd w:val="clear" w:color="auto" w:fill="FFFFFF"/>
        <w:spacing w:before="180" w:beforeAutospacing="0" w:after="180" w:afterAutospacing="0"/>
        <w:rPr>
          <w:rFonts w:ascii="Helvetica" w:hAnsi="Helvetica"/>
          <w:color w:val="000000" w:themeColor="text1"/>
          <w:sz w:val="21"/>
          <w:szCs w:val="21"/>
        </w:rPr>
      </w:pPr>
      <w:r w:rsidRPr="00A81EE3">
        <w:rPr>
          <w:rFonts w:ascii="Helvetica" w:hAnsi="Helvetica"/>
          <w:color w:val="000000" w:themeColor="text1"/>
          <w:sz w:val="21"/>
          <w:szCs w:val="21"/>
        </w:rPr>
        <w:t> </w:t>
      </w:r>
    </w:p>
    <w:p w14:paraId="3487433E" w14:textId="77777777" w:rsidR="006909A7" w:rsidRPr="00A81EE3" w:rsidRDefault="006909A7" w:rsidP="006909A7">
      <w:pPr>
        <w:pStyle w:val="a4"/>
        <w:shd w:val="clear" w:color="auto" w:fill="FFFFFF"/>
        <w:spacing w:before="180" w:beforeAutospacing="0" w:after="180" w:afterAutospacing="0"/>
        <w:rPr>
          <w:rFonts w:ascii="Helvetica" w:hAnsi="Helvetica"/>
          <w:color w:val="000000" w:themeColor="text1"/>
          <w:sz w:val="21"/>
          <w:szCs w:val="21"/>
        </w:rPr>
      </w:pPr>
      <w:r w:rsidRPr="00A81EE3">
        <w:rPr>
          <w:rFonts w:ascii="Helvetica" w:hAnsi="Helvetica"/>
          <w:color w:val="000000" w:themeColor="text1"/>
          <w:sz w:val="21"/>
          <w:szCs w:val="21"/>
        </w:rPr>
        <w:t> </w:t>
      </w:r>
    </w:p>
    <w:p w14:paraId="442B6C60" w14:textId="77777777" w:rsidR="006909A7" w:rsidRPr="00A81EE3" w:rsidRDefault="006909A7" w:rsidP="006909A7">
      <w:pPr>
        <w:pStyle w:val="a4"/>
        <w:shd w:val="clear" w:color="auto" w:fill="FFFFFF"/>
        <w:spacing w:before="180" w:beforeAutospacing="0" w:after="180" w:afterAutospacing="0"/>
        <w:rPr>
          <w:rFonts w:ascii="Helvetica" w:hAnsi="Helvetica"/>
          <w:color w:val="000000" w:themeColor="text1"/>
          <w:sz w:val="21"/>
          <w:szCs w:val="21"/>
        </w:rPr>
      </w:pPr>
      <w:r w:rsidRPr="00A81EE3">
        <w:rPr>
          <w:rFonts w:ascii="Helvetica" w:hAnsi="Helvetica"/>
          <w:color w:val="000000" w:themeColor="text1"/>
          <w:sz w:val="21"/>
          <w:szCs w:val="21"/>
        </w:rPr>
        <w:t> </w:t>
      </w:r>
    </w:p>
    <w:p w14:paraId="50E98A52" w14:textId="77777777" w:rsidR="006909A7" w:rsidRPr="00A81EE3" w:rsidRDefault="006909A7" w:rsidP="006909A7">
      <w:pPr>
        <w:pStyle w:val="a4"/>
        <w:shd w:val="clear" w:color="auto" w:fill="FFFFFF"/>
        <w:spacing w:before="180" w:beforeAutospacing="0" w:after="180" w:afterAutospacing="0"/>
        <w:rPr>
          <w:rFonts w:ascii="Helvetica" w:hAnsi="Helvetica"/>
          <w:color w:val="000000" w:themeColor="text1"/>
          <w:sz w:val="21"/>
          <w:szCs w:val="21"/>
        </w:rPr>
      </w:pPr>
      <w:r w:rsidRPr="00A81EE3">
        <w:rPr>
          <w:rFonts w:ascii="Helvetica" w:hAnsi="Helvetica"/>
          <w:color w:val="000000" w:themeColor="text1"/>
          <w:sz w:val="21"/>
          <w:szCs w:val="21"/>
        </w:rPr>
        <w:t> </w:t>
      </w:r>
    </w:p>
    <w:sectPr w:rsidR="006909A7" w:rsidRPr="00A81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E3098"/>
    <w:multiLevelType w:val="hybridMultilevel"/>
    <w:tmpl w:val="C8AAA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23935"/>
    <w:multiLevelType w:val="hybridMultilevel"/>
    <w:tmpl w:val="FCAA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2812D2"/>
    <w:multiLevelType w:val="hybridMultilevel"/>
    <w:tmpl w:val="BC56AB80"/>
    <w:lvl w:ilvl="0" w:tplc="4A5AB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6E0025"/>
    <w:multiLevelType w:val="hybridMultilevel"/>
    <w:tmpl w:val="5024E1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41CB9"/>
    <w:multiLevelType w:val="hybridMultilevel"/>
    <w:tmpl w:val="480C59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A366AB"/>
    <w:multiLevelType w:val="hybridMultilevel"/>
    <w:tmpl w:val="05C4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AA48EC"/>
    <w:multiLevelType w:val="hybridMultilevel"/>
    <w:tmpl w:val="532A04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A7"/>
    <w:rsid w:val="000551FD"/>
    <w:rsid w:val="000771B4"/>
    <w:rsid w:val="001954C8"/>
    <w:rsid w:val="002402E2"/>
    <w:rsid w:val="00325AEE"/>
    <w:rsid w:val="003674C4"/>
    <w:rsid w:val="00397895"/>
    <w:rsid w:val="00470900"/>
    <w:rsid w:val="0048430C"/>
    <w:rsid w:val="004A27D9"/>
    <w:rsid w:val="004D0F8A"/>
    <w:rsid w:val="005130E4"/>
    <w:rsid w:val="00534145"/>
    <w:rsid w:val="0056303A"/>
    <w:rsid w:val="005647C2"/>
    <w:rsid w:val="00623815"/>
    <w:rsid w:val="006909A7"/>
    <w:rsid w:val="008B4D63"/>
    <w:rsid w:val="00902CFC"/>
    <w:rsid w:val="009F1A58"/>
    <w:rsid w:val="00A10975"/>
    <w:rsid w:val="00A81EE3"/>
    <w:rsid w:val="00B463AC"/>
    <w:rsid w:val="00BC3BDD"/>
    <w:rsid w:val="00C80964"/>
    <w:rsid w:val="00CA0B45"/>
    <w:rsid w:val="00DB19EB"/>
    <w:rsid w:val="00DE6611"/>
    <w:rsid w:val="00F9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8F5B"/>
  <w15:chartTrackingRefBased/>
  <w15:docId w15:val="{04DFD589-70D5-4EB8-8414-DA0D7F5C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9A7"/>
    <w:pPr>
      <w:ind w:left="720"/>
      <w:contextualSpacing/>
    </w:pPr>
  </w:style>
  <w:style w:type="paragraph" w:styleId="a4">
    <w:name w:val="Normal (Web)"/>
    <w:basedOn w:val="a"/>
    <w:uiPriority w:val="99"/>
    <w:unhideWhenUsed/>
    <w:rsid w:val="006909A7"/>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Balloon Text"/>
    <w:basedOn w:val="a"/>
    <w:link w:val="a6"/>
    <w:uiPriority w:val="99"/>
    <w:semiHidden/>
    <w:unhideWhenUsed/>
    <w:rsid w:val="005130E4"/>
    <w:pPr>
      <w:spacing w:after="0" w:line="240" w:lineRule="auto"/>
    </w:pPr>
    <w:rPr>
      <w:rFonts w:ascii="Segoe UI" w:hAnsi="Segoe UI" w:cs="Segoe UI"/>
      <w:sz w:val="18"/>
      <w:szCs w:val="18"/>
    </w:rPr>
  </w:style>
  <w:style w:type="character" w:customStyle="1" w:styleId="a6">
    <w:name w:val="批注框文本字符"/>
    <w:basedOn w:val="a0"/>
    <w:link w:val="a5"/>
    <w:uiPriority w:val="99"/>
    <w:semiHidden/>
    <w:rsid w:val="00513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236293">
      <w:bodyDiv w:val="1"/>
      <w:marLeft w:val="0"/>
      <w:marRight w:val="0"/>
      <w:marTop w:val="0"/>
      <w:marBottom w:val="0"/>
      <w:divBdr>
        <w:top w:val="none" w:sz="0" w:space="0" w:color="auto"/>
        <w:left w:val="none" w:sz="0" w:space="0" w:color="auto"/>
        <w:bottom w:val="none" w:sz="0" w:space="0" w:color="auto"/>
        <w:right w:val="none" w:sz="0" w:space="0" w:color="auto"/>
      </w:divBdr>
    </w:div>
    <w:div w:id="486092724">
      <w:bodyDiv w:val="1"/>
      <w:marLeft w:val="0"/>
      <w:marRight w:val="0"/>
      <w:marTop w:val="0"/>
      <w:marBottom w:val="0"/>
      <w:divBdr>
        <w:top w:val="none" w:sz="0" w:space="0" w:color="auto"/>
        <w:left w:val="none" w:sz="0" w:space="0" w:color="auto"/>
        <w:bottom w:val="none" w:sz="0" w:space="0" w:color="auto"/>
        <w:right w:val="none" w:sz="0" w:space="0" w:color="auto"/>
      </w:divBdr>
      <w:divsChild>
        <w:div w:id="609049434">
          <w:marLeft w:val="0"/>
          <w:marRight w:val="0"/>
          <w:marTop w:val="0"/>
          <w:marBottom w:val="0"/>
          <w:divBdr>
            <w:top w:val="none" w:sz="0" w:space="0" w:color="auto"/>
            <w:left w:val="none" w:sz="0" w:space="0" w:color="auto"/>
            <w:bottom w:val="none" w:sz="0" w:space="0" w:color="auto"/>
            <w:right w:val="none" w:sz="0" w:space="0" w:color="auto"/>
          </w:divBdr>
          <w:divsChild>
            <w:div w:id="1533417157">
              <w:marLeft w:val="0"/>
              <w:marRight w:val="0"/>
              <w:marTop w:val="0"/>
              <w:marBottom w:val="0"/>
              <w:divBdr>
                <w:top w:val="none" w:sz="0" w:space="0" w:color="auto"/>
                <w:left w:val="none" w:sz="0" w:space="0" w:color="auto"/>
                <w:bottom w:val="none" w:sz="0" w:space="0" w:color="auto"/>
                <w:right w:val="none" w:sz="0" w:space="0" w:color="auto"/>
              </w:divBdr>
              <w:divsChild>
                <w:div w:id="768425997">
                  <w:marLeft w:val="0"/>
                  <w:marRight w:val="0"/>
                  <w:marTop w:val="0"/>
                  <w:marBottom w:val="0"/>
                  <w:divBdr>
                    <w:top w:val="none" w:sz="0" w:space="0" w:color="auto"/>
                    <w:left w:val="none" w:sz="0" w:space="0" w:color="auto"/>
                    <w:bottom w:val="none" w:sz="0" w:space="0" w:color="auto"/>
                    <w:right w:val="none" w:sz="0" w:space="0" w:color="auto"/>
                  </w:divBdr>
                  <w:divsChild>
                    <w:div w:id="886717025">
                      <w:marLeft w:val="0"/>
                      <w:marRight w:val="0"/>
                      <w:marTop w:val="0"/>
                      <w:marBottom w:val="0"/>
                      <w:divBdr>
                        <w:top w:val="none" w:sz="0" w:space="0" w:color="auto"/>
                        <w:left w:val="none" w:sz="0" w:space="0" w:color="auto"/>
                        <w:bottom w:val="none" w:sz="0" w:space="0" w:color="auto"/>
                        <w:right w:val="none" w:sz="0" w:space="0" w:color="auto"/>
                      </w:divBdr>
                    </w:div>
                  </w:divsChild>
                </w:div>
                <w:div w:id="1512066966">
                  <w:marLeft w:val="0"/>
                  <w:marRight w:val="0"/>
                  <w:marTop w:val="0"/>
                  <w:marBottom w:val="0"/>
                  <w:divBdr>
                    <w:top w:val="none" w:sz="0" w:space="0" w:color="auto"/>
                    <w:left w:val="none" w:sz="0" w:space="0" w:color="auto"/>
                    <w:bottom w:val="none" w:sz="0" w:space="0" w:color="auto"/>
                    <w:right w:val="none" w:sz="0" w:space="0" w:color="auto"/>
                  </w:divBdr>
                </w:div>
                <w:div w:id="14069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1123</Words>
  <Characters>6407</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Rakia Moalla-Fetini</dc:creator>
  <cp:keywords/>
  <dc:description/>
  <cp:lastModifiedBy>Microsoft Office 用户</cp:lastModifiedBy>
  <cp:revision>2</cp:revision>
  <cp:lastPrinted>2017-02-25T00:12:00Z</cp:lastPrinted>
  <dcterms:created xsi:type="dcterms:W3CDTF">2019-05-25T20:50:00Z</dcterms:created>
  <dcterms:modified xsi:type="dcterms:W3CDTF">2019-05-25T20:50:00Z</dcterms:modified>
</cp:coreProperties>
</file>