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AE722" w14:textId="77777777" w:rsidR="00EA298E" w:rsidRPr="000578CD" w:rsidRDefault="00EA298E" w:rsidP="0076657C">
      <w:pPr>
        <w:jc w:val="center"/>
        <w:rPr>
          <w:rFonts w:ascii="Times New Roman" w:hAnsi="Times New Roman" w:cs="Times New Roman"/>
          <w:b/>
          <w:sz w:val="28"/>
          <w:szCs w:val="28"/>
        </w:rPr>
      </w:pPr>
      <w:bookmarkStart w:id="0" w:name="_GoBack"/>
      <w:bookmarkEnd w:id="0"/>
    </w:p>
    <w:tbl>
      <w:tblPr>
        <w:tblStyle w:val="a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08"/>
        <w:gridCol w:w="5765"/>
      </w:tblGrid>
      <w:tr w:rsidR="000578CD" w:rsidRPr="000578CD" w14:paraId="738B8323" w14:textId="77777777" w:rsidTr="000578CD">
        <w:trPr>
          <w:trHeight w:val="336"/>
        </w:trPr>
        <w:tc>
          <w:tcPr>
            <w:tcW w:w="10573" w:type="dxa"/>
            <w:gridSpan w:val="2"/>
            <w:tcBorders>
              <w:bottom w:val="nil"/>
            </w:tcBorders>
          </w:tcPr>
          <w:p w14:paraId="3261F89E" w14:textId="77777777" w:rsidR="000578CD" w:rsidRPr="000578CD" w:rsidRDefault="000578CD" w:rsidP="000578CD">
            <w:pPr>
              <w:jc w:val="center"/>
              <w:rPr>
                <w:rFonts w:ascii="Times New Roman" w:hAnsi="Times New Roman" w:cs="Times New Roman"/>
                <w:b/>
                <w:sz w:val="28"/>
                <w:szCs w:val="28"/>
              </w:rPr>
            </w:pPr>
            <w:r w:rsidRPr="000578CD">
              <w:rPr>
                <w:rFonts w:ascii="Times New Roman" w:hAnsi="Times New Roman" w:cs="Times New Roman"/>
                <w:b/>
                <w:sz w:val="28"/>
                <w:szCs w:val="28"/>
              </w:rPr>
              <w:t xml:space="preserve">Macroeconomics Class Note </w:t>
            </w:r>
            <w:r>
              <w:rPr>
                <w:rFonts w:ascii="Times New Roman" w:hAnsi="Times New Roman" w:cs="Times New Roman"/>
                <w:b/>
                <w:sz w:val="28"/>
                <w:szCs w:val="28"/>
              </w:rPr>
              <w:t>(</w:t>
            </w:r>
            <w:r w:rsidRPr="000578CD">
              <w:rPr>
                <w:rFonts w:ascii="Times New Roman" w:hAnsi="Times New Roman" w:cs="Times New Roman"/>
                <w:b/>
                <w:sz w:val="28"/>
                <w:szCs w:val="28"/>
              </w:rPr>
              <w:t>03/15/2017</w:t>
            </w:r>
            <w:r>
              <w:rPr>
                <w:rFonts w:ascii="Times New Roman" w:hAnsi="Times New Roman" w:cs="Times New Roman"/>
                <w:b/>
                <w:sz w:val="28"/>
                <w:szCs w:val="28"/>
              </w:rPr>
              <w:t>)</w:t>
            </w:r>
          </w:p>
        </w:tc>
      </w:tr>
      <w:tr w:rsidR="000F18FD" w:rsidRPr="00626A96" w14:paraId="72CF639F" w14:textId="77777777" w:rsidTr="00044BE8">
        <w:trPr>
          <w:trHeight w:val="336"/>
        </w:trPr>
        <w:tc>
          <w:tcPr>
            <w:tcW w:w="4808" w:type="dxa"/>
            <w:tcBorders>
              <w:bottom w:val="single" w:sz="4" w:space="0" w:color="auto"/>
            </w:tcBorders>
          </w:tcPr>
          <w:p w14:paraId="4A32C954" w14:textId="77777777" w:rsidR="000F18FD" w:rsidRPr="00626A96" w:rsidRDefault="000F18FD" w:rsidP="000F18FD">
            <w:pPr>
              <w:jc w:val="center"/>
              <w:rPr>
                <w:rFonts w:ascii="Times New Roman" w:hAnsi="Times New Roman" w:cs="Times New Roman"/>
                <w:b/>
                <w:sz w:val="28"/>
                <w:szCs w:val="28"/>
              </w:rPr>
            </w:pPr>
            <w:r w:rsidRPr="00626A96">
              <w:rPr>
                <w:rFonts w:ascii="Times New Roman" w:hAnsi="Times New Roman" w:cs="Times New Roman"/>
                <w:b/>
                <w:sz w:val="24"/>
                <w:szCs w:val="24"/>
              </w:rPr>
              <w:t>The Classical Theory</w:t>
            </w:r>
          </w:p>
        </w:tc>
        <w:tc>
          <w:tcPr>
            <w:tcW w:w="5765" w:type="dxa"/>
            <w:tcBorders>
              <w:bottom w:val="single" w:sz="4" w:space="0" w:color="auto"/>
            </w:tcBorders>
          </w:tcPr>
          <w:p w14:paraId="19627FD9" w14:textId="77777777" w:rsidR="000F18FD" w:rsidRPr="000578CD" w:rsidRDefault="000F18FD" w:rsidP="000F18FD">
            <w:pPr>
              <w:jc w:val="center"/>
              <w:rPr>
                <w:rFonts w:ascii="Times New Roman" w:hAnsi="Times New Roman" w:cs="Times New Roman"/>
                <w:b/>
                <w:sz w:val="24"/>
                <w:szCs w:val="24"/>
              </w:rPr>
            </w:pPr>
            <w:r w:rsidRPr="000578CD">
              <w:rPr>
                <w:rFonts w:ascii="Times New Roman" w:hAnsi="Times New Roman" w:cs="Times New Roman"/>
                <w:b/>
                <w:sz w:val="24"/>
                <w:szCs w:val="24"/>
              </w:rPr>
              <w:t>The General Theory</w:t>
            </w:r>
          </w:p>
        </w:tc>
      </w:tr>
      <w:tr w:rsidR="00B067A5" w:rsidRPr="00626A96" w14:paraId="10BE6F0C" w14:textId="77777777" w:rsidTr="00044BE8">
        <w:trPr>
          <w:trHeight w:val="3342"/>
        </w:trPr>
        <w:tc>
          <w:tcPr>
            <w:tcW w:w="4808" w:type="dxa"/>
            <w:tcBorders>
              <w:top w:val="single" w:sz="4" w:space="0" w:color="auto"/>
            </w:tcBorders>
          </w:tcPr>
          <w:p w14:paraId="192DC905" w14:textId="77777777" w:rsidR="00B067A5" w:rsidRPr="00626A96" w:rsidRDefault="000F18FD" w:rsidP="00B067A5">
            <w:pPr>
              <w:jc w:val="center"/>
              <w:rPr>
                <w:rFonts w:ascii="Times New Roman" w:hAnsi="Times New Roman" w:cs="Times New Roman"/>
              </w:rPr>
            </w:pPr>
            <w:r w:rsidRPr="00626A96">
              <w:rPr>
                <w:rFonts w:ascii="Times New Roman" w:hAnsi="Times New Roman" w:cs="Times New Roman"/>
                <w:b/>
                <w:sz w:val="26"/>
                <w:szCs w:val="26"/>
              </w:rPr>
              <w:t>Y is fixed</w:t>
            </w:r>
            <w:r w:rsidRPr="00626A96">
              <w:rPr>
                <w:rFonts w:ascii="Times New Roman" w:hAnsi="Times New Roman" w:cs="Times New Roman"/>
                <w:noProof/>
              </w:rPr>
              <w:t xml:space="preserve"> </w:t>
            </w:r>
            <w:r w:rsidR="00B067A5" w:rsidRPr="00626A96">
              <w:rPr>
                <w:rFonts w:ascii="Times New Roman" w:hAnsi="Times New Roman" w:cs="Times New Roman"/>
                <w:noProof/>
              </w:rPr>
              <w:drawing>
                <wp:inline distT="0" distB="0" distL="0" distR="0" wp14:anchorId="117CC6E2" wp14:editId="7AE691B5">
                  <wp:extent cx="2466975" cy="18385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645" cy="1867415"/>
                          </a:xfrm>
                          <a:prstGeom prst="rect">
                            <a:avLst/>
                          </a:prstGeom>
                          <a:noFill/>
                          <a:ln>
                            <a:noFill/>
                          </a:ln>
                        </pic:spPr>
                      </pic:pic>
                    </a:graphicData>
                  </a:graphic>
                </wp:inline>
              </w:drawing>
            </w:r>
          </w:p>
        </w:tc>
        <w:tc>
          <w:tcPr>
            <w:tcW w:w="5765" w:type="dxa"/>
            <w:tcBorders>
              <w:top w:val="single" w:sz="4" w:space="0" w:color="auto"/>
            </w:tcBorders>
          </w:tcPr>
          <w:p w14:paraId="0C857AD8" w14:textId="77777777" w:rsidR="0076657C" w:rsidRPr="00626A96" w:rsidRDefault="0076657C" w:rsidP="0076657C">
            <w:pPr>
              <w:rPr>
                <w:rFonts w:ascii="Times New Roman" w:hAnsi="Times New Roman" w:cs="Times New Roman"/>
              </w:rPr>
            </w:pPr>
          </w:p>
          <w:p w14:paraId="77C66285" w14:textId="77777777" w:rsidR="00B067A5" w:rsidRPr="00626A96" w:rsidRDefault="00C70E31" w:rsidP="00C70E31">
            <w:pPr>
              <w:jc w:val="center"/>
              <w:rPr>
                <w:rFonts w:ascii="Times New Roman" w:hAnsi="Times New Roman" w:cs="Times New Roman"/>
              </w:rPr>
            </w:pPr>
            <w:r w:rsidRPr="00626A96">
              <w:rPr>
                <w:rFonts w:ascii="Times New Roman" w:hAnsi="Times New Roman" w:cs="Times New Roman"/>
              </w:rPr>
              <w:object w:dxaOrig="8040" w:dyaOrig="5850" w14:anchorId="5F180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2in" o:ole="">
                  <v:imagedata r:id="rId7" o:title=""/>
                </v:shape>
                <o:OLEObject Type="Embed" ProgID="PBrush" ShapeID="_x0000_i1025" DrawAspect="Content" ObjectID="_1620308050" r:id="rId8"/>
              </w:object>
            </w:r>
          </w:p>
        </w:tc>
      </w:tr>
      <w:tr w:rsidR="0076657C" w:rsidRPr="00626A96" w14:paraId="4C941A5D" w14:textId="77777777" w:rsidTr="00044BE8">
        <w:trPr>
          <w:trHeight w:val="1223"/>
        </w:trPr>
        <w:tc>
          <w:tcPr>
            <w:tcW w:w="4808" w:type="dxa"/>
          </w:tcPr>
          <w:p w14:paraId="74B6D408" w14:textId="77777777" w:rsidR="0076657C" w:rsidRPr="007F3F2C" w:rsidRDefault="00EC1CD0" w:rsidP="00EC1CD0">
            <w:pPr>
              <w:rPr>
                <w:rFonts w:ascii="Times New Roman" w:hAnsi="Times New Roman" w:cs="Times New Roman"/>
                <w:b/>
              </w:rPr>
            </w:pPr>
            <w:r w:rsidRPr="007F3F2C">
              <w:rPr>
                <w:rFonts w:ascii="Times New Roman" w:hAnsi="Times New Roman" w:cs="Times New Roman"/>
                <w:b/>
              </w:rPr>
              <w:t xml:space="preserve">(1) </w:t>
            </w:r>
            <w:r w:rsidR="0076657C" w:rsidRPr="007F3F2C">
              <w:rPr>
                <w:rFonts w:ascii="Times New Roman" w:hAnsi="Times New Roman" w:cs="Times New Roman"/>
                <w:b/>
              </w:rPr>
              <w:t>MPC ↑</w:t>
            </w:r>
          </w:p>
          <w:p w14:paraId="24F12B59" w14:textId="77777777" w:rsidR="00EC1CD0" w:rsidRPr="007F3F2C" w:rsidRDefault="00EC1CD0" w:rsidP="00EC1CD0">
            <w:pPr>
              <w:rPr>
                <w:rFonts w:ascii="Times New Roman" w:hAnsi="Times New Roman" w:cs="Times New Roman"/>
                <w:b/>
                <w:u w:val="single"/>
              </w:rPr>
            </w:pPr>
          </w:p>
          <w:p w14:paraId="5318B34C" w14:textId="77777777" w:rsidR="0076657C" w:rsidRPr="007F3F2C" w:rsidRDefault="0076657C" w:rsidP="00EC1CD0">
            <w:pPr>
              <w:rPr>
                <w:rFonts w:ascii="Times New Roman" w:hAnsi="Times New Roman" w:cs="Times New Roman"/>
              </w:rPr>
            </w:pPr>
            <w:r w:rsidRPr="007F3F2C">
              <w:rPr>
                <w:rFonts w:ascii="Times New Roman" w:hAnsi="Times New Roman" w:cs="Times New Roman"/>
              </w:rPr>
              <w:t>MPS ↓ - Less loanable funds</w:t>
            </w:r>
          </w:p>
          <w:p w14:paraId="75A34CC3" w14:textId="77777777" w:rsidR="0076657C" w:rsidRPr="007F3F2C" w:rsidRDefault="0076657C" w:rsidP="00EC1CD0">
            <w:pPr>
              <w:rPr>
                <w:rFonts w:ascii="Times New Roman" w:hAnsi="Times New Roman" w:cs="Times New Roman"/>
                <w:u w:val="single"/>
              </w:rPr>
            </w:pPr>
            <w:r w:rsidRPr="007F3F2C">
              <w:rPr>
                <w:rFonts w:ascii="Times New Roman" w:hAnsi="Times New Roman" w:cs="Times New Roman"/>
              </w:rPr>
              <w:t>r ↑; I ↓; S ↓</w:t>
            </w:r>
          </w:p>
        </w:tc>
        <w:tc>
          <w:tcPr>
            <w:tcW w:w="5765" w:type="dxa"/>
          </w:tcPr>
          <w:p w14:paraId="14C4D319" w14:textId="77777777" w:rsidR="0076657C" w:rsidRPr="007F3F2C" w:rsidRDefault="0076657C" w:rsidP="0076657C">
            <w:pPr>
              <w:rPr>
                <w:rFonts w:ascii="Times New Roman" w:hAnsi="Times New Roman" w:cs="Times New Roman"/>
                <w:b/>
              </w:rPr>
            </w:pPr>
            <w:r w:rsidRPr="007F3F2C">
              <w:rPr>
                <w:rFonts w:ascii="Times New Roman" w:hAnsi="Times New Roman" w:cs="Times New Roman"/>
                <w:b/>
              </w:rPr>
              <w:t>MPC ↑</w:t>
            </w:r>
          </w:p>
          <w:p w14:paraId="5DE31C1B" w14:textId="77777777" w:rsidR="0076657C" w:rsidRPr="007F3F2C" w:rsidRDefault="0076657C" w:rsidP="0076657C">
            <w:pPr>
              <w:rPr>
                <w:rFonts w:ascii="Times New Roman" w:hAnsi="Times New Roman" w:cs="Times New Roman"/>
                <w:b/>
                <w:u w:val="single"/>
              </w:rPr>
            </w:pPr>
          </w:p>
          <w:p w14:paraId="6CBA1039" w14:textId="77777777" w:rsidR="0076657C" w:rsidRPr="007F3F2C" w:rsidRDefault="0076657C" w:rsidP="0076657C">
            <w:pPr>
              <w:rPr>
                <w:rFonts w:ascii="Times New Roman" w:hAnsi="Times New Roman" w:cs="Times New Roman"/>
              </w:rPr>
            </w:pPr>
            <w:r w:rsidRPr="007F3F2C">
              <w:rPr>
                <w:rFonts w:ascii="Times New Roman" w:hAnsi="Times New Roman" w:cs="Times New Roman"/>
              </w:rPr>
              <w:t>y ↑; r ↑; I ↓, counteracting some of the increase in y</w:t>
            </w:r>
            <w:r w:rsidR="00EC1CD0" w:rsidRPr="007F3F2C">
              <w:rPr>
                <w:rFonts w:ascii="Times New Roman" w:hAnsi="Times New Roman" w:cs="Times New Roman"/>
              </w:rPr>
              <w:t>;</w:t>
            </w:r>
          </w:p>
          <w:p w14:paraId="390D416F" w14:textId="77777777" w:rsidR="0076657C" w:rsidRPr="007F3F2C" w:rsidRDefault="00EC1CD0" w:rsidP="0076657C">
            <w:pPr>
              <w:rPr>
                <w:rFonts w:ascii="Times New Roman" w:hAnsi="Times New Roman" w:cs="Times New Roman"/>
              </w:rPr>
            </w:pPr>
            <w:r w:rsidRPr="007F3F2C">
              <w:rPr>
                <w:rFonts w:ascii="Times New Roman" w:hAnsi="Times New Roman" w:cs="Times New Roman"/>
              </w:rPr>
              <w:t>because I ↓, S↓, therefore C ↑↑ more than income.</w:t>
            </w:r>
          </w:p>
        </w:tc>
      </w:tr>
      <w:tr w:rsidR="00EC1CD0" w:rsidRPr="00626A96" w14:paraId="4FE24777" w14:textId="77777777" w:rsidTr="000578CD">
        <w:trPr>
          <w:trHeight w:val="1418"/>
        </w:trPr>
        <w:tc>
          <w:tcPr>
            <w:tcW w:w="10573" w:type="dxa"/>
            <w:gridSpan w:val="2"/>
          </w:tcPr>
          <w:p w14:paraId="68C42FDC" w14:textId="77777777" w:rsidR="00EC1CD0" w:rsidRPr="007F3F2C" w:rsidRDefault="00EC1CD0" w:rsidP="0076657C">
            <w:pPr>
              <w:rPr>
                <w:rFonts w:ascii="Times New Roman" w:hAnsi="Times New Roman" w:cs="Times New Roman"/>
                <w:u w:val="single"/>
              </w:rPr>
            </w:pPr>
            <w:r w:rsidRPr="007F3F2C">
              <w:rPr>
                <w:rFonts w:ascii="Times New Roman" w:hAnsi="Times New Roman" w:cs="Times New Roman"/>
                <w:u w:val="single"/>
              </w:rPr>
              <w:t>Some prediction for r, I and S:</w:t>
            </w:r>
          </w:p>
          <w:p w14:paraId="496CEF1A" w14:textId="77777777" w:rsidR="00EC1CD0" w:rsidRPr="007F3F2C" w:rsidRDefault="00EC1CD0" w:rsidP="0076657C">
            <w:pPr>
              <w:rPr>
                <w:rFonts w:ascii="Times New Roman" w:hAnsi="Times New Roman" w:cs="Times New Roman"/>
              </w:rPr>
            </w:pPr>
            <w:r w:rsidRPr="007F3F2C">
              <w:rPr>
                <w:rFonts w:ascii="Times New Roman" w:hAnsi="Times New Roman" w:cs="Times New Roman"/>
              </w:rPr>
              <w:t>Lower propensity to save</w:t>
            </w:r>
            <w:r w:rsidR="00ED2AE6" w:rsidRPr="007F3F2C">
              <w:rPr>
                <w:rFonts w:ascii="Times New Roman" w:hAnsi="Times New Roman" w:cs="Times New Roman"/>
              </w:rPr>
              <w:t xml:space="preserve"> leads to higher interest rate. S</w:t>
            </w:r>
            <w:r w:rsidRPr="007F3F2C">
              <w:rPr>
                <w:rFonts w:ascii="Times New Roman" w:hAnsi="Times New Roman" w:cs="Times New Roman"/>
              </w:rPr>
              <w:t xml:space="preserve">o even with </w:t>
            </w:r>
            <w:r w:rsidR="002C75A2" w:rsidRPr="007F3F2C">
              <w:rPr>
                <w:rFonts w:ascii="Times New Roman" w:hAnsi="Times New Roman" w:cs="Times New Roman"/>
              </w:rPr>
              <w:t>unchange</w:t>
            </w:r>
            <w:r w:rsidRPr="007F3F2C">
              <w:rPr>
                <w:rFonts w:ascii="Times New Roman" w:hAnsi="Times New Roman" w:cs="Times New Roman"/>
              </w:rPr>
              <w:t xml:space="preserve">d liquidity preference and unchanged stock of money, the </w:t>
            </w:r>
            <w:r w:rsidR="00ED2AE6" w:rsidRPr="007F3F2C">
              <w:rPr>
                <w:rFonts w:ascii="Times New Roman" w:hAnsi="Times New Roman" w:cs="Times New Roman"/>
              </w:rPr>
              <w:t>interest rate</w:t>
            </w:r>
            <w:r w:rsidRPr="007F3F2C">
              <w:rPr>
                <w:rFonts w:ascii="Times New Roman" w:hAnsi="Times New Roman" w:cs="Times New Roman"/>
              </w:rPr>
              <w:t xml:space="preserve"> does change and </w:t>
            </w:r>
            <w:r w:rsidR="00ED2AE6" w:rsidRPr="007F3F2C">
              <w:rPr>
                <w:rFonts w:ascii="Times New Roman" w:hAnsi="Times New Roman" w:cs="Times New Roman"/>
              </w:rPr>
              <w:t>leads</w:t>
            </w:r>
            <w:r w:rsidRPr="007F3F2C">
              <w:rPr>
                <w:rFonts w:ascii="Times New Roman" w:hAnsi="Times New Roman" w:cs="Times New Roman"/>
              </w:rPr>
              <w:t xml:space="preserve"> to change in the people’s propensity to consume.</w:t>
            </w:r>
          </w:p>
          <w:p w14:paraId="731D8CA9" w14:textId="77777777" w:rsidR="000578CD" w:rsidRPr="007F3F2C" w:rsidRDefault="000578CD" w:rsidP="00EC1CD0">
            <w:pPr>
              <w:rPr>
                <w:rFonts w:ascii="Times New Roman" w:hAnsi="Times New Roman" w:cs="Times New Roman"/>
              </w:rPr>
            </w:pPr>
          </w:p>
          <w:p w14:paraId="4FAA35E4" w14:textId="77777777" w:rsidR="00EC1CD0" w:rsidRPr="007F3F2C" w:rsidRDefault="00EC1CD0" w:rsidP="00EC1CD0">
            <w:pPr>
              <w:rPr>
                <w:rFonts w:ascii="Times New Roman" w:hAnsi="Times New Roman" w:cs="Times New Roman"/>
              </w:rPr>
            </w:pPr>
            <w:r w:rsidRPr="007F3F2C">
              <w:rPr>
                <w:rFonts w:ascii="Times New Roman" w:hAnsi="Times New Roman" w:cs="Times New Roman"/>
              </w:rPr>
              <w:t>Parallel result would happen if MPC ↓</w:t>
            </w:r>
            <w:r w:rsidR="000578CD" w:rsidRPr="007F3F2C">
              <w:rPr>
                <w:rFonts w:ascii="Times New Roman" w:hAnsi="Times New Roman" w:cs="Times New Roman"/>
              </w:rPr>
              <w:t>:</w:t>
            </w:r>
          </w:p>
        </w:tc>
      </w:tr>
      <w:tr w:rsidR="00EC1CD0" w:rsidRPr="00626A96" w14:paraId="6B3E497A" w14:textId="77777777" w:rsidTr="00044BE8">
        <w:trPr>
          <w:trHeight w:val="1088"/>
        </w:trPr>
        <w:tc>
          <w:tcPr>
            <w:tcW w:w="4808" w:type="dxa"/>
          </w:tcPr>
          <w:p w14:paraId="36DC7FB1" w14:textId="77777777" w:rsidR="00EC1CD0" w:rsidRPr="007F3F2C" w:rsidRDefault="00EC1CD0" w:rsidP="00EC1CD0">
            <w:pPr>
              <w:rPr>
                <w:rFonts w:ascii="Times New Roman" w:hAnsi="Times New Roman" w:cs="Times New Roman"/>
              </w:rPr>
            </w:pPr>
            <w:r w:rsidRPr="007F3F2C">
              <w:rPr>
                <w:rFonts w:ascii="Times New Roman" w:hAnsi="Times New Roman" w:cs="Times New Roman"/>
                <w:b/>
              </w:rPr>
              <w:t xml:space="preserve">(2) MPC </w:t>
            </w:r>
            <w:r w:rsidRPr="007F3F2C">
              <w:rPr>
                <w:rFonts w:ascii="Times New Roman" w:hAnsi="Times New Roman" w:cs="Times New Roman"/>
              </w:rPr>
              <w:t>↓</w:t>
            </w:r>
          </w:p>
          <w:p w14:paraId="441B6C83" w14:textId="77777777" w:rsidR="00EC1CD0" w:rsidRPr="007F3F2C" w:rsidRDefault="00EC1CD0" w:rsidP="00EC1CD0">
            <w:pPr>
              <w:rPr>
                <w:rFonts w:ascii="Times New Roman" w:hAnsi="Times New Roman" w:cs="Times New Roman"/>
              </w:rPr>
            </w:pPr>
            <w:r w:rsidRPr="007F3F2C">
              <w:rPr>
                <w:rFonts w:ascii="Times New Roman" w:hAnsi="Times New Roman" w:cs="Times New Roman"/>
              </w:rPr>
              <w:t>MPS ↑ - more loanable funds</w:t>
            </w:r>
          </w:p>
          <w:p w14:paraId="6B1EB4CE" w14:textId="77777777" w:rsidR="00EC1CD0" w:rsidRPr="007F3F2C" w:rsidRDefault="00EC1CD0" w:rsidP="00EC1CD0">
            <w:pPr>
              <w:rPr>
                <w:rFonts w:ascii="Times New Roman" w:hAnsi="Times New Roman" w:cs="Times New Roman"/>
                <w:u w:val="single"/>
              </w:rPr>
            </w:pPr>
            <w:r w:rsidRPr="007F3F2C">
              <w:rPr>
                <w:rFonts w:ascii="Times New Roman" w:hAnsi="Times New Roman" w:cs="Times New Roman"/>
              </w:rPr>
              <w:t>r ↓; I ↑; S ↑</w:t>
            </w:r>
          </w:p>
        </w:tc>
        <w:tc>
          <w:tcPr>
            <w:tcW w:w="5765" w:type="dxa"/>
          </w:tcPr>
          <w:p w14:paraId="140B2D2A" w14:textId="77777777" w:rsidR="00EC1CD0" w:rsidRPr="007F3F2C" w:rsidRDefault="00C70E31" w:rsidP="0076657C">
            <w:pPr>
              <w:rPr>
                <w:rFonts w:ascii="Times New Roman" w:hAnsi="Times New Roman" w:cs="Times New Roman"/>
              </w:rPr>
            </w:pPr>
            <w:r w:rsidRPr="007F3F2C">
              <w:rPr>
                <w:rFonts w:ascii="Times New Roman" w:hAnsi="Times New Roman" w:cs="Times New Roman"/>
                <w:b/>
              </w:rPr>
              <w:t xml:space="preserve">MPC </w:t>
            </w:r>
            <w:r w:rsidRPr="007F3F2C">
              <w:rPr>
                <w:rFonts w:ascii="Times New Roman" w:hAnsi="Times New Roman" w:cs="Times New Roman"/>
              </w:rPr>
              <w:t>↓</w:t>
            </w:r>
          </w:p>
          <w:p w14:paraId="0BD04E25" w14:textId="77777777" w:rsidR="00C70E31" w:rsidRPr="007F3F2C" w:rsidRDefault="00C70E31" w:rsidP="00C70E31">
            <w:pPr>
              <w:rPr>
                <w:rFonts w:ascii="Times New Roman" w:hAnsi="Times New Roman" w:cs="Times New Roman"/>
              </w:rPr>
            </w:pPr>
            <w:r w:rsidRPr="007F3F2C">
              <w:rPr>
                <w:rFonts w:ascii="Times New Roman" w:hAnsi="Times New Roman" w:cs="Times New Roman"/>
              </w:rPr>
              <w:t>y ↓; r ↓; I ↑, counteracting some of the increase in y;</w:t>
            </w:r>
          </w:p>
          <w:p w14:paraId="5152A986" w14:textId="77777777" w:rsidR="00C70E31" w:rsidRPr="007F3F2C" w:rsidRDefault="00C70E31" w:rsidP="00C70E31">
            <w:pPr>
              <w:rPr>
                <w:rFonts w:ascii="Times New Roman" w:hAnsi="Times New Roman" w:cs="Times New Roman"/>
                <w:u w:val="single"/>
              </w:rPr>
            </w:pPr>
            <w:r w:rsidRPr="007F3F2C">
              <w:rPr>
                <w:rFonts w:ascii="Times New Roman" w:hAnsi="Times New Roman" w:cs="Times New Roman"/>
              </w:rPr>
              <w:t>because I ↑, S↑, therefore C ↓↓ more than income.</w:t>
            </w:r>
          </w:p>
        </w:tc>
      </w:tr>
      <w:tr w:rsidR="00C70E31" w:rsidRPr="00626A96" w14:paraId="7851CA06" w14:textId="77777777" w:rsidTr="000578CD">
        <w:trPr>
          <w:trHeight w:val="1064"/>
        </w:trPr>
        <w:tc>
          <w:tcPr>
            <w:tcW w:w="10573" w:type="dxa"/>
            <w:gridSpan w:val="2"/>
          </w:tcPr>
          <w:p w14:paraId="4F95B851" w14:textId="77777777" w:rsidR="003F64B6" w:rsidRPr="007F3F2C" w:rsidRDefault="00C70E31" w:rsidP="003F64B6">
            <w:pPr>
              <w:rPr>
                <w:rFonts w:ascii="Times New Roman" w:hAnsi="Times New Roman" w:cs="Times New Roman"/>
                <w:u w:val="single"/>
              </w:rPr>
            </w:pPr>
            <w:r w:rsidRPr="007F3F2C">
              <w:rPr>
                <w:rFonts w:ascii="Times New Roman" w:hAnsi="Times New Roman" w:cs="Times New Roman"/>
                <w:u w:val="single"/>
              </w:rPr>
              <w:t xml:space="preserve">So here </w:t>
            </w:r>
            <w:r w:rsidR="004C2118" w:rsidRPr="007F3F2C">
              <w:rPr>
                <w:rFonts w:ascii="Times New Roman" w:hAnsi="Times New Roman" w:cs="Times New Roman"/>
                <w:u w:val="single"/>
              </w:rPr>
              <w:t>too</w:t>
            </w:r>
            <w:r w:rsidRPr="007F3F2C">
              <w:rPr>
                <w:rFonts w:ascii="Times New Roman" w:hAnsi="Times New Roman" w:cs="Times New Roman"/>
                <w:u w:val="single"/>
              </w:rPr>
              <w:t xml:space="preserve"> same prediction for r, I and S</w:t>
            </w:r>
            <w:r w:rsidR="004C2118" w:rsidRPr="007F3F2C">
              <w:rPr>
                <w:rFonts w:ascii="Times New Roman" w:hAnsi="Times New Roman" w:cs="Times New Roman"/>
                <w:u w:val="single"/>
              </w:rPr>
              <w:t>.</w:t>
            </w:r>
          </w:p>
          <w:p w14:paraId="3DCCE3F4" w14:textId="77777777" w:rsidR="00C70E31" w:rsidRPr="007F3F2C" w:rsidRDefault="00C70E31" w:rsidP="003F64B6">
            <w:pPr>
              <w:rPr>
                <w:rFonts w:ascii="Times New Roman" w:hAnsi="Times New Roman" w:cs="Times New Roman"/>
                <w:u w:val="single"/>
              </w:rPr>
            </w:pPr>
            <w:r w:rsidRPr="007F3F2C">
              <w:rPr>
                <w:rFonts w:ascii="Times New Roman" w:hAnsi="Times New Roman" w:cs="Times New Roman"/>
              </w:rPr>
              <w:t>But with the major difference that the General Theory predicts that a decline in the MPC will lead to a recession.</w:t>
            </w:r>
          </w:p>
        </w:tc>
      </w:tr>
      <w:tr w:rsidR="00B16045" w:rsidRPr="00626A96" w14:paraId="7272671E" w14:textId="77777777" w:rsidTr="00044BE8">
        <w:trPr>
          <w:trHeight w:val="876"/>
        </w:trPr>
        <w:tc>
          <w:tcPr>
            <w:tcW w:w="4808" w:type="dxa"/>
          </w:tcPr>
          <w:p w14:paraId="74C045D5" w14:textId="77777777" w:rsidR="00B16045" w:rsidRPr="007F3F2C" w:rsidRDefault="00B16045" w:rsidP="0076657C">
            <w:pPr>
              <w:rPr>
                <w:rFonts w:ascii="Times New Roman" w:hAnsi="Times New Roman" w:cs="Times New Roman"/>
              </w:rPr>
            </w:pPr>
            <w:r w:rsidRPr="007F3F2C">
              <w:rPr>
                <w:rFonts w:ascii="Times New Roman" w:hAnsi="Times New Roman" w:cs="Times New Roman"/>
                <w:b/>
              </w:rPr>
              <w:t>(3) MEC ↑</w:t>
            </w:r>
            <w:r w:rsidRPr="007F3F2C">
              <w:rPr>
                <w:rFonts w:ascii="Times New Roman" w:hAnsi="Times New Roman" w:cs="Times New Roman"/>
              </w:rPr>
              <w:t xml:space="preserve"> marginal efficiency of capital</w:t>
            </w:r>
          </w:p>
          <w:p w14:paraId="0F43EDC0" w14:textId="77777777" w:rsidR="00B16045" w:rsidRPr="007F3F2C" w:rsidRDefault="00B16045" w:rsidP="0076657C">
            <w:pPr>
              <w:rPr>
                <w:rFonts w:ascii="Times New Roman" w:hAnsi="Times New Roman" w:cs="Times New Roman"/>
              </w:rPr>
            </w:pPr>
            <w:r w:rsidRPr="007F3F2C">
              <w:rPr>
                <w:rFonts w:ascii="Times New Roman" w:hAnsi="Times New Roman" w:cs="Times New Roman"/>
              </w:rPr>
              <w:t>MEC</w:t>
            </w:r>
            <w:r w:rsidR="00A55711" w:rsidRPr="007F3F2C">
              <w:rPr>
                <w:rFonts w:ascii="Times New Roman" w:hAnsi="Times New Roman" w:cs="Times New Roman"/>
              </w:rPr>
              <w:t xml:space="preserve"> </w:t>
            </w:r>
            <w:r w:rsidRPr="007F3F2C">
              <w:rPr>
                <w:rFonts w:ascii="Times New Roman" w:hAnsi="Times New Roman" w:cs="Times New Roman"/>
              </w:rPr>
              <w:t>↑</w:t>
            </w:r>
            <w:r w:rsidR="004C2118" w:rsidRPr="007F3F2C">
              <w:rPr>
                <w:rFonts w:ascii="Times New Roman" w:hAnsi="Times New Roman" w:cs="Times New Roman"/>
              </w:rPr>
              <w:t xml:space="preserve">; </w:t>
            </w:r>
            <w:r w:rsidRPr="007F3F2C">
              <w:rPr>
                <w:rFonts w:ascii="Times New Roman" w:hAnsi="Times New Roman" w:cs="Times New Roman"/>
              </w:rPr>
              <w:t>more demand for loanable funds</w:t>
            </w:r>
          </w:p>
          <w:p w14:paraId="3C048B7C" w14:textId="77777777" w:rsidR="00B16045" w:rsidRPr="007F3F2C" w:rsidRDefault="00B16045" w:rsidP="0076657C">
            <w:pPr>
              <w:rPr>
                <w:rFonts w:ascii="Times New Roman" w:hAnsi="Times New Roman" w:cs="Times New Roman"/>
                <w:u w:val="single"/>
              </w:rPr>
            </w:pPr>
            <w:r w:rsidRPr="007F3F2C">
              <w:rPr>
                <w:rFonts w:ascii="Times New Roman" w:hAnsi="Times New Roman" w:cs="Times New Roman"/>
              </w:rPr>
              <w:t>r↑; I↑; S↑</w:t>
            </w:r>
          </w:p>
        </w:tc>
        <w:tc>
          <w:tcPr>
            <w:tcW w:w="5765" w:type="dxa"/>
          </w:tcPr>
          <w:p w14:paraId="1567D862" w14:textId="77777777" w:rsidR="00EA298E" w:rsidRPr="007F3F2C" w:rsidRDefault="00B16045" w:rsidP="0076657C">
            <w:pPr>
              <w:rPr>
                <w:rFonts w:ascii="Times New Roman" w:hAnsi="Times New Roman" w:cs="Times New Roman"/>
                <w:b/>
              </w:rPr>
            </w:pPr>
            <w:r w:rsidRPr="007F3F2C">
              <w:rPr>
                <w:rFonts w:ascii="Times New Roman" w:hAnsi="Times New Roman" w:cs="Times New Roman"/>
                <w:b/>
              </w:rPr>
              <w:t>MEC ↑</w:t>
            </w:r>
            <w:r w:rsidRPr="007F3F2C">
              <w:rPr>
                <w:rFonts w:ascii="Times New Roman" w:hAnsi="Times New Roman" w:cs="Times New Roman"/>
              </w:rPr>
              <w:t>;</w:t>
            </w:r>
            <w:r w:rsidRPr="007F3F2C">
              <w:rPr>
                <w:rFonts w:ascii="Times New Roman" w:hAnsi="Times New Roman" w:cs="Times New Roman"/>
                <w:b/>
              </w:rPr>
              <w:t xml:space="preserve"> </w:t>
            </w:r>
          </w:p>
          <w:p w14:paraId="4BE4F441" w14:textId="77777777" w:rsidR="00B16045" w:rsidRPr="007F3F2C" w:rsidRDefault="00B16045" w:rsidP="0076657C">
            <w:pPr>
              <w:rPr>
                <w:rFonts w:ascii="Times New Roman" w:hAnsi="Times New Roman" w:cs="Times New Roman"/>
              </w:rPr>
            </w:pPr>
            <w:r w:rsidRPr="007F3F2C">
              <w:rPr>
                <w:rFonts w:ascii="Times New Roman" w:hAnsi="Times New Roman" w:cs="Times New Roman"/>
              </w:rPr>
              <w:t>I</w:t>
            </w:r>
            <w:r w:rsidRPr="007F3F2C">
              <w:rPr>
                <w:rFonts w:ascii="Times New Roman" w:hAnsi="Times New Roman" w:cs="Times New Roman"/>
                <w:b/>
              </w:rPr>
              <w:t xml:space="preserve"> ↑</w:t>
            </w:r>
            <w:r w:rsidRPr="007F3F2C">
              <w:rPr>
                <w:rFonts w:ascii="Times New Roman" w:hAnsi="Times New Roman" w:cs="Times New Roman"/>
              </w:rPr>
              <w:t xml:space="preserve">; </w:t>
            </w:r>
            <w:r w:rsidR="004C2118" w:rsidRPr="007F3F2C">
              <w:rPr>
                <w:rFonts w:ascii="Times New Roman" w:hAnsi="Times New Roman" w:cs="Times New Roman"/>
              </w:rPr>
              <w:t>y ↑; r ↑</w:t>
            </w:r>
            <w:r w:rsidR="00A55711" w:rsidRPr="007F3F2C">
              <w:rPr>
                <w:rFonts w:ascii="Times New Roman" w:hAnsi="Times New Roman" w:cs="Times New Roman"/>
              </w:rPr>
              <w:t>; some offset of the increase</w:t>
            </w:r>
            <w:r w:rsidR="004C2118" w:rsidRPr="007F3F2C">
              <w:rPr>
                <w:rFonts w:ascii="Times New Roman" w:hAnsi="Times New Roman" w:cs="Times New Roman"/>
              </w:rPr>
              <w:t xml:space="preserve"> in I</w:t>
            </w:r>
          </w:p>
          <w:p w14:paraId="297B347C" w14:textId="77777777" w:rsidR="004C2118" w:rsidRPr="007F3F2C" w:rsidRDefault="004C2118" w:rsidP="0076657C">
            <w:pPr>
              <w:rPr>
                <w:rFonts w:ascii="Times New Roman" w:hAnsi="Times New Roman" w:cs="Times New Roman"/>
                <w:b/>
              </w:rPr>
            </w:pPr>
            <w:r w:rsidRPr="007F3F2C">
              <w:rPr>
                <w:rFonts w:ascii="Times New Roman" w:hAnsi="Times New Roman" w:cs="Times New Roman"/>
              </w:rPr>
              <w:t xml:space="preserve">Because I </w:t>
            </w:r>
            <w:r w:rsidRPr="007F3F2C">
              <w:rPr>
                <w:rFonts w:ascii="Times New Roman" w:hAnsi="Times New Roman" w:cs="Times New Roman"/>
                <w:b/>
              </w:rPr>
              <w:t>↑</w:t>
            </w:r>
            <w:r w:rsidRPr="007F3F2C">
              <w:rPr>
                <w:rFonts w:ascii="Times New Roman" w:hAnsi="Times New Roman" w:cs="Times New Roman"/>
              </w:rPr>
              <w:t>;</w:t>
            </w:r>
            <w:r w:rsidRPr="007F3F2C">
              <w:rPr>
                <w:rFonts w:ascii="Times New Roman" w:hAnsi="Times New Roman" w:cs="Times New Roman"/>
                <w:b/>
              </w:rPr>
              <w:t xml:space="preserve"> </w:t>
            </w:r>
            <w:r w:rsidRPr="007F3F2C">
              <w:rPr>
                <w:rFonts w:ascii="Times New Roman" w:hAnsi="Times New Roman" w:cs="Times New Roman"/>
              </w:rPr>
              <w:t>S ↑;</w:t>
            </w:r>
            <w:r w:rsidR="00853238" w:rsidRPr="007F3F2C">
              <w:rPr>
                <w:rFonts w:ascii="Times New Roman" w:hAnsi="Times New Roman" w:cs="Times New Roman"/>
              </w:rPr>
              <w:t xml:space="preserve"> therefore, </w:t>
            </w:r>
            <w:r w:rsidRPr="007F3F2C">
              <w:rPr>
                <w:rFonts w:ascii="Times New Roman" w:hAnsi="Times New Roman" w:cs="Times New Roman"/>
              </w:rPr>
              <w:t>C</w:t>
            </w:r>
            <w:r w:rsidR="00853238" w:rsidRPr="007F3F2C">
              <w:rPr>
                <w:rFonts w:ascii="Times New Roman" w:hAnsi="Times New Roman" w:cs="Times New Roman"/>
              </w:rPr>
              <w:t xml:space="preserve"> </w:t>
            </w:r>
            <w:r w:rsidRPr="007F3F2C">
              <w:rPr>
                <w:rFonts w:ascii="Times New Roman" w:hAnsi="Times New Roman" w:cs="Times New Roman"/>
              </w:rPr>
              <w:t>↑ less than Y.</w:t>
            </w:r>
          </w:p>
          <w:p w14:paraId="76994ED6" w14:textId="77777777" w:rsidR="00B16045" w:rsidRPr="007F3F2C" w:rsidRDefault="00B16045" w:rsidP="0076657C">
            <w:pPr>
              <w:rPr>
                <w:rFonts w:ascii="Times New Roman" w:hAnsi="Times New Roman" w:cs="Times New Roman"/>
                <w:u w:val="single"/>
              </w:rPr>
            </w:pPr>
          </w:p>
        </w:tc>
      </w:tr>
      <w:tr w:rsidR="004C2118" w:rsidRPr="00626A96" w14:paraId="32ED4729" w14:textId="77777777" w:rsidTr="000578CD">
        <w:trPr>
          <w:trHeight w:val="957"/>
        </w:trPr>
        <w:tc>
          <w:tcPr>
            <w:tcW w:w="10573" w:type="dxa"/>
            <w:gridSpan w:val="2"/>
          </w:tcPr>
          <w:p w14:paraId="29EAE203" w14:textId="77777777" w:rsidR="004C2118" w:rsidRPr="007F3F2C" w:rsidRDefault="004C2118" w:rsidP="003F64B6">
            <w:pPr>
              <w:rPr>
                <w:rFonts w:ascii="Times New Roman" w:hAnsi="Times New Roman" w:cs="Times New Roman"/>
              </w:rPr>
            </w:pPr>
            <w:r w:rsidRPr="007F3F2C">
              <w:rPr>
                <w:rFonts w:ascii="Times New Roman" w:hAnsi="Times New Roman" w:cs="Times New Roman"/>
                <w:u w:val="single"/>
              </w:rPr>
              <w:t>Same prediction here</w:t>
            </w:r>
            <w:r w:rsidRPr="007F3F2C">
              <w:rPr>
                <w:rFonts w:ascii="Times New Roman" w:hAnsi="Times New Roman" w:cs="Times New Roman"/>
              </w:rPr>
              <w:t xml:space="preserve"> – the General Theory says that anything that affects positively the marginal propensity to invest will give a boost to the economy.</w:t>
            </w:r>
          </w:p>
        </w:tc>
      </w:tr>
      <w:tr w:rsidR="00AF1586" w:rsidRPr="00626A96" w14:paraId="0D36A989" w14:textId="77777777" w:rsidTr="00044BE8">
        <w:trPr>
          <w:trHeight w:val="931"/>
        </w:trPr>
        <w:tc>
          <w:tcPr>
            <w:tcW w:w="4808" w:type="dxa"/>
          </w:tcPr>
          <w:p w14:paraId="53CFC0F7" w14:textId="77777777" w:rsidR="00AF1586" w:rsidRPr="007F3F2C" w:rsidRDefault="00EA298E" w:rsidP="0076657C">
            <w:pPr>
              <w:rPr>
                <w:rFonts w:ascii="Times New Roman" w:hAnsi="Times New Roman" w:cs="Times New Roman"/>
              </w:rPr>
            </w:pPr>
            <w:r w:rsidRPr="007F3F2C">
              <w:rPr>
                <w:rFonts w:ascii="Times New Roman" w:hAnsi="Times New Roman" w:cs="Times New Roman"/>
              </w:rPr>
              <w:t xml:space="preserve">(4) </w:t>
            </w:r>
            <w:r w:rsidRPr="007F3F2C">
              <w:rPr>
                <w:rFonts w:ascii="Times New Roman" w:hAnsi="Times New Roman" w:cs="Times New Roman"/>
                <w:b/>
              </w:rPr>
              <w:t>MEC ↓</w:t>
            </w:r>
            <w:r w:rsidRPr="007F3F2C">
              <w:rPr>
                <w:rFonts w:ascii="Times New Roman" w:hAnsi="Times New Roman" w:cs="Times New Roman"/>
              </w:rPr>
              <w:t xml:space="preserve"> less demand for loanable funds.</w:t>
            </w:r>
          </w:p>
          <w:p w14:paraId="642AB219" w14:textId="77777777" w:rsidR="00EA298E" w:rsidRPr="007F3F2C" w:rsidRDefault="00EA298E" w:rsidP="0076657C">
            <w:pPr>
              <w:rPr>
                <w:rFonts w:ascii="Times New Roman" w:hAnsi="Times New Roman" w:cs="Times New Roman"/>
              </w:rPr>
            </w:pPr>
            <w:r w:rsidRPr="007F3F2C">
              <w:rPr>
                <w:rFonts w:ascii="Times New Roman" w:hAnsi="Times New Roman" w:cs="Times New Roman"/>
              </w:rPr>
              <w:t>r ↓ I ↓ S ↓</w:t>
            </w:r>
          </w:p>
          <w:p w14:paraId="54FF5846" w14:textId="77777777" w:rsidR="00EA298E" w:rsidRPr="007F3F2C" w:rsidRDefault="00EA298E" w:rsidP="0076657C">
            <w:pPr>
              <w:rPr>
                <w:rFonts w:ascii="Times New Roman" w:hAnsi="Times New Roman" w:cs="Times New Roman"/>
              </w:rPr>
            </w:pPr>
          </w:p>
        </w:tc>
        <w:tc>
          <w:tcPr>
            <w:tcW w:w="5765" w:type="dxa"/>
          </w:tcPr>
          <w:p w14:paraId="62EA648C" w14:textId="77777777" w:rsidR="00D74575" w:rsidRPr="007F3F2C" w:rsidRDefault="00EA298E" w:rsidP="00EA298E">
            <w:pPr>
              <w:rPr>
                <w:rFonts w:ascii="Times New Roman" w:hAnsi="Times New Roman" w:cs="Times New Roman"/>
              </w:rPr>
            </w:pPr>
            <w:r w:rsidRPr="007F3F2C">
              <w:rPr>
                <w:rFonts w:ascii="Times New Roman" w:hAnsi="Times New Roman" w:cs="Times New Roman"/>
                <w:b/>
              </w:rPr>
              <w:t>MEC↓</w:t>
            </w:r>
            <w:r w:rsidRPr="007F3F2C">
              <w:rPr>
                <w:rFonts w:ascii="Times New Roman" w:hAnsi="Times New Roman" w:cs="Times New Roman"/>
              </w:rPr>
              <w:t xml:space="preserve">; </w:t>
            </w:r>
          </w:p>
          <w:p w14:paraId="55203702" w14:textId="77777777" w:rsidR="00AF1586" w:rsidRPr="007F3F2C" w:rsidRDefault="00EA298E" w:rsidP="00EA298E">
            <w:pPr>
              <w:rPr>
                <w:rFonts w:ascii="Times New Roman" w:hAnsi="Times New Roman" w:cs="Times New Roman"/>
              </w:rPr>
            </w:pPr>
            <w:r w:rsidRPr="007F3F2C">
              <w:rPr>
                <w:rFonts w:ascii="Times New Roman" w:hAnsi="Times New Roman" w:cs="Times New Roman"/>
              </w:rPr>
              <w:t>I</w:t>
            </w:r>
            <w:r w:rsidRPr="007F3F2C">
              <w:rPr>
                <w:rFonts w:ascii="Times New Roman" w:hAnsi="Times New Roman" w:cs="Times New Roman"/>
                <w:b/>
              </w:rPr>
              <w:t>↓</w:t>
            </w:r>
            <w:r w:rsidRPr="007F3F2C">
              <w:rPr>
                <w:rFonts w:ascii="Times New Roman" w:hAnsi="Times New Roman" w:cs="Times New Roman"/>
              </w:rPr>
              <w:t>; Y</w:t>
            </w:r>
            <w:r w:rsidRPr="007F3F2C">
              <w:rPr>
                <w:rFonts w:ascii="Times New Roman" w:hAnsi="Times New Roman" w:cs="Times New Roman"/>
                <w:b/>
              </w:rPr>
              <w:t>↓</w:t>
            </w:r>
            <w:r w:rsidRPr="007F3F2C">
              <w:rPr>
                <w:rFonts w:ascii="Times New Roman" w:hAnsi="Times New Roman" w:cs="Times New Roman"/>
              </w:rPr>
              <w:t>; r</w:t>
            </w:r>
            <w:r w:rsidRPr="007F3F2C">
              <w:rPr>
                <w:rFonts w:ascii="Times New Roman" w:hAnsi="Times New Roman" w:cs="Times New Roman"/>
                <w:b/>
              </w:rPr>
              <w:t xml:space="preserve">↓ </w:t>
            </w:r>
            <w:r w:rsidRPr="007F3F2C">
              <w:rPr>
                <w:rFonts w:ascii="Times New Roman" w:hAnsi="Times New Roman" w:cs="Times New Roman"/>
              </w:rPr>
              <w:t>some partial offset of</w:t>
            </w:r>
            <w:r w:rsidR="00A55711" w:rsidRPr="007F3F2C">
              <w:rPr>
                <w:rFonts w:ascii="Times New Roman" w:hAnsi="Times New Roman" w:cs="Times New Roman"/>
              </w:rPr>
              <w:t xml:space="preserve"> the</w:t>
            </w:r>
            <w:r w:rsidRPr="007F3F2C">
              <w:rPr>
                <w:rFonts w:ascii="Times New Roman" w:hAnsi="Times New Roman" w:cs="Times New Roman"/>
              </w:rPr>
              <w:t xml:space="preserve"> decline in I;</w:t>
            </w:r>
          </w:p>
          <w:p w14:paraId="4FEB33FF" w14:textId="77777777" w:rsidR="00EA298E" w:rsidRPr="007F3F2C" w:rsidRDefault="00EA298E" w:rsidP="00853238">
            <w:pPr>
              <w:rPr>
                <w:rFonts w:ascii="Times New Roman" w:hAnsi="Times New Roman" w:cs="Times New Roman"/>
              </w:rPr>
            </w:pPr>
            <w:r w:rsidRPr="007F3F2C">
              <w:rPr>
                <w:rFonts w:ascii="Times New Roman" w:hAnsi="Times New Roman" w:cs="Times New Roman"/>
              </w:rPr>
              <w:t>I ↓; S ↓;</w:t>
            </w:r>
            <w:r w:rsidR="00853238" w:rsidRPr="007F3F2C">
              <w:rPr>
                <w:rFonts w:ascii="Times New Roman" w:hAnsi="Times New Roman" w:cs="Times New Roman"/>
              </w:rPr>
              <w:t xml:space="preserve"> therefore </w:t>
            </w:r>
            <w:r w:rsidRPr="007F3F2C">
              <w:rPr>
                <w:rFonts w:ascii="Times New Roman" w:hAnsi="Times New Roman" w:cs="Times New Roman"/>
              </w:rPr>
              <w:t>C ↓ less than Y.</w:t>
            </w:r>
          </w:p>
        </w:tc>
      </w:tr>
      <w:tr w:rsidR="00853238" w:rsidRPr="00626A96" w14:paraId="39D63D50" w14:textId="77777777" w:rsidTr="000578CD">
        <w:trPr>
          <w:trHeight w:val="1285"/>
        </w:trPr>
        <w:tc>
          <w:tcPr>
            <w:tcW w:w="10573" w:type="dxa"/>
            <w:gridSpan w:val="2"/>
          </w:tcPr>
          <w:p w14:paraId="0512B5D4" w14:textId="77777777" w:rsidR="00853238" w:rsidRPr="007F3F2C" w:rsidRDefault="00853238" w:rsidP="007F3F2C">
            <w:pPr>
              <w:rPr>
                <w:rFonts w:ascii="Times New Roman" w:hAnsi="Times New Roman" w:cs="Times New Roman"/>
              </w:rPr>
            </w:pPr>
            <w:r w:rsidRPr="007F3F2C">
              <w:rPr>
                <w:rFonts w:ascii="Times New Roman" w:hAnsi="Times New Roman" w:cs="Times New Roman"/>
                <w:u w:val="single"/>
              </w:rPr>
              <w:t>Bottom line:</w:t>
            </w:r>
            <w:r w:rsidR="007F3F2C" w:rsidRPr="007F3F2C">
              <w:rPr>
                <w:rFonts w:ascii="Times New Roman" w:hAnsi="Times New Roman" w:cs="Times New Roman"/>
              </w:rPr>
              <w:t xml:space="preserve"> the interest rate </w:t>
            </w:r>
            <w:r w:rsidRPr="007F3F2C">
              <w:rPr>
                <w:rFonts w:ascii="Times New Roman" w:hAnsi="Times New Roman" w:cs="Times New Roman"/>
              </w:rPr>
              <w:t xml:space="preserve">reflects not only the liquidity preference and the supply of money, but also the marginal propensity to save and the marginal efficiency of capital. Changes in these parameters not only affect r, I and S, but also output and employment. In particular, an ↑ in MPS or a decline in MEC might push the economy into a recession.  </w:t>
            </w:r>
          </w:p>
        </w:tc>
      </w:tr>
      <w:tr w:rsidR="00D74575" w:rsidRPr="00626A96" w14:paraId="3A82CF3A" w14:textId="77777777" w:rsidTr="000578CD">
        <w:trPr>
          <w:trHeight w:val="344"/>
        </w:trPr>
        <w:tc>
          <w:tcPr>
            <w:tcW w:w="10573" w:type="dxa"/>
            <w:gridSpan w:val="2"/>
          </w:tcPr>
          <w:p w14:paraId="6AFB01D9" w14:textId="77777777" w:rsidR="00D74575" w:rsidRPr="007F3F2C" w:rsidRDefault="00D74575" w:rsidP="00853238">
            <w:pPr>
              <w:rPr>
                <w:rFonts w:ascii="Times New Roman" w:hAnsi="Times New Roman" w:cs="Times New Roman"/>
              </w:rPr>
            </w:pPr>
            <w:r w:rsidRPr="007F3F2C">
              <w:rPr>
                <w:rFonts w:ascii="Times New Roman" w:hAnsi="Times New Roman" w:cs="Times New Roman"/>
                <w:b/>
              </w:rPr>
              <w:t>(5) An increase in the liquidity preference:</w:t>
            </w:r>
          </w:p>
        </w:tc>
      </w:tr>
      <w:tr w:rsidR="00853238" w:rsidRPr="00626A96" w14:paraId="38EB0AE2" w14:textId="77777777" w:rsidTr="00044BE8">
        <w:trPr>
          <w:trHeight w:val="78"/>
        </w:trPr>
        <w:tc>
          <w:tcPr>
            <w:tcW w:w="4808" w:type="dxa"/>
          </w:tcPr>
          <w:p w14:paraId="4754C567" w14:textId="77777777" w:rsidR="00D74575" w:rsidRPr="007F3F2C" w:rsidRDefault="00D74575" w:rsidP="0076657C">
            <w:pPr>
              <w:rPr>
                <w:rFonts w:ascii="Times New Roman" w:hAnsi="Times New Roman" w:cs="Times New Roman"/>
              </w:rPr>
            </w:pPr>
            <w:r w:rsidRPr="007F3F2C">
              <w:rPr>
                <w:rFonts w:ascii="Times New Roman" w:hAnsi="Times New Roman" w:cs="Times New Roman"/>
              </w:rPr>
              <w:t>Nothing to say.</w:t>
            </w:r>
          </w:p>
        </w:tc>
        <w:tc>
          <w:tcPr>
            <w:tcW w:w="5765" w:type="dxa"/>
          </w:tcPr>
          <w:p w14:paraId="1A25D863" w14:textId="77777777" w:rsidR="00D74575" w:rsidRPr="007F3F2C" w:rsidRDefault="002C75A2" w:rsidP="00EA298E">
            <w:pPr>
              <w:rPr>
                <w:rFonts w:ascii="Times New Roman" w:hAnsi="Times New Roman" w:cs="Times New Roman"/>
              </w:rPr>
            </w:pPr>
            <w:r w:rsidRPr="007F3F2C">
              <w:rPr>
                <w:rFonts w:ascii="Times New Roman" w:hAnsi="Times New Roman" w:cs="Times New Roman"/>
              </w:rPr>
              <w:t xml:space="preserve">r ↑; I ↓; Y ↓; C ↓; S ↓. </w:t>
            </w:r>
          </w:p>
        </w:tc>
      </w:tr>
      <w:tr w:rsidR="002C75A2" w:rsidRPr="00626A96" w14:paraId="2797045C" w14:textId="77777777" w:rsidTr="00044BE8">
        <w:trPr>
          <w:trHeight w:val="78"/>
        </w:trPr>
        <w:tc>
          <w:tcPr>
            <w:tcW w:w="4808" w:type="dxa"/>
          </w:tcPr>
          <w:p w14:paraId="2C0D4D6E" w14:textId="77777777" w:rsidR="002C75A2" w:rsidRPr="007F3F2C" w:rsidRDefault="002C75A2" w:rsidP="0076657C">
            <w:pPr>
              <w:rPr>
                <w:rFonts w:ascii="Times New Roman" w:hAnsi="Times New Roman" w:cs="Times New Roman"/>
              </w:rPr>
            </w:pPr>
          </w:p>
        </w:tc>
        <w:tc>
          <w:tcPr>
            <w:tcW w:w="5765" w:type="dxa"/>
          </w:tcPr>
          <w:p w14:paraId="156039D3" w14:textId="77777777" w:rsidR="002C75A2" w:rsidRPr="007F3F2C" w:rsidRDefault="002C75A2" w:rsidP="00EA298E">
            <w:pPr>
              <w:rPr>
                <w:rFonts w:ascii="Times New Roman" w:hAnsi="Times New Roman" w:cs="Times New Roman"/>
              </w:rPr>
            </w:pPr>
          </w:p>
        </w:tc>
      </w:tr>
      <w:tr w:rsidR="000F18FD" w:rsidRPr="00626A96" w14:paraId="721E34D4" w14:textId="77777777" w:rsidTr="000578CD">
        <w:trPr>
          <w:trHeight w:val="381"/>
        </w:trPr>
        <w:tc>
          <w:tcPr>
            <w:tcW w:w="10573" w:type="dxa"/>
            <w:gridSpan w:val="2"/>
          </w:tcPr>
          <w:p w14:paraId="678EF371" w14:textId="77777777" w:rsidR="000F18FD" w:rsidRPr="007F3F2C" w:rsidRDefault="000F18FD" w:rsidP="00EA298E">
            <w:pPr>
              <w:rPr>
                <w:rFonts w:ascii="Times New Roman" w:hAnsi="Times New Roman" w:cs="Times New Roman"/>
              </w:rPr>
            </w:pPr>
            <w:r w:rsidRPr="007F3F2C">
              <w:rPr>
                <w:rFonts w:ascii="Times New Roman" w:hAnsi="Times New Roman" w:cs="Times New Roman"/>
                <w:b/>
              </w:rPr>
              <w:lastRenderedPageBreak/>
              <w:t>(6) A decline in the liquidity preference:</w:t>
            </w:r>
          </w:p>
        </w:tc>
      </w:tr>
      <w:tr w:rsidR="002C75A2" w:rsidRPr="00626A96" w14:paraId="3012FEE4" w14:textId="77777777" w:rsidTr="00044BE8">
        <w:trPr>
          <w:trHeight w:val="594"/>
        </w:trPr>
        <w:tc>
          <w:tcPr>
            <w:tcW w:w="4808" w:type="dxa"/>
          </w:tcPr>
          <w:p w14:paraId="0BDD8FBF" w14:textId="77777777" w:rsidR="002C75A2" w:rsidRPr="007F3F2C" w:rsidRDefault="002C75A2" w:rsidP="0076657C">
            <w:pPr>
              <w:rPr>
                <w:rFonts w:ascii="Times New Roman" w:hAnsi="Times New Roman" w:cs="Times New Roman"/>
              </w:rPr>
            </w:pPr>
            <w:r w:rsidRPr="007F3F2C">
              <w:rPr>
                <w:rFonts w:ascii="Times New Roman" w:hAnsi="Times New Roman" w:cs="Times New Roman"/>
              </w:rPr>
              <w:t>Nothing to say.</w:t>
            </w:r>
          </w:p>
        </w:tc>
        <w:tc>
          <w:tcPr>
            <w:tcW w:w="5765" w:type="dxa"/>
          </w:tcPr>
          <w:p w14:paraId="4DE04710" w14:textId="77777777" w:rsidR="002C75A2" w:rsidRPr="007F3F2C" w:rsidRDefault="002C75A2" w:rsidP="00EA298E">
            <w:pPr>
              <w:rPr>
                <w:rFonts w:ascii="Times New Roman" w:hAnsi="Times New Roman" w:cs="Times New Roman"/>
              </w:rPr>
            </w:pPr>
            <w:r w:rsidRPr="007F3F2C">
              <w:rPr>
                <w:rFonts w:ascii="Times New Roman" w:hAnsi="Times New Roman" w:cs="Times New Roman"/>
              </w:rPr>
              <w:t xml:space="preserve">r ↓; I </w:t>
            </w:r>
            <w:r w:rsidR="007941A9" w:rsidRPr="007F3F2C">
              <w:rPr>
                <w:rFonts w:ascii="Times New Roman" w:hAnsi="Times New Roman" w:cs="Times New Roman"/>
              </w:rPr>
              <w:t>↑</w:t>
            </w:r>
            <w:r w:rsidRPr="007F3F2C">
              <w:rPr>
                <w:rFonts w:ascii="Times New Roman" w:hAnsi="Times New Roman" w:cs="Times New Roman"/>
              </w:rPr>
              <w:t xml:space="preserve">; Y </w:t>
            </w:r>
            <w:r w:rsidR="007941A9" w:rsidRPr="007F3F2C">
              <w:rPr>
                <w:rFonts w:ascii="Times New Roman" w:hAnsi="Times New Roman" w:cs="Times New Roman"/>
              </w:rPr>
              <w:t>↑</w:t>
            </w:r>
            <w:r w:rsidRPr="007F3F2C">
              <w:rPr>
                <w:rFonts w:ascii="Times New Roman" w:hAnsi="Times New Roman" w:cs="Times New Roman"/>
              </w:rPr>
              <w:t xml:space="preserve">; C </w:t>
            </w:r>
            <w:r w:rsidR="007941A9" w:rsidRPr="007F3F2C">
              <w:rPr>
                <w:rFonts w:ascii="Times New Roman" w:hAnsi="Times New Roman" w:cs="Times New Roman"/>
              </w:rPr>
              <w:t>↑</w:t>
            </w:r>
            <w:r w:rsidRPr="007F3F2C">
              <w:rPr>
                <w:rFonts w:ascii="Times New Roman" w:hAnsi="Times New Roman" w:cs="Times New Roman"/>
              </w:rPr>
              <w:t xml:space="preserve">; S </w:t>
            </w:r>
            <w:r w:rsidR="007941A9" w:rsidRPr="007F3F2C">
              <w:rPr>
                <w:rFonts w:ascii="Times New Roman" w:hAnsi="Times New Roman" w:cs="Times New Roman"/>
              </w:rPr>
              <w:t>↑</w:t>
            </w:r>
            <w:r w:rsidRPr="007F3F2C">
              <w:rPr>
                <w:rFonts w:ascii="Times New Roman" w:hAnsi="Times New Roman" w:cs="Times New Roman"/>
              </w:rPr>
              <w:t>.</w:t>
            </w:r>
          </w:p>
        </w:tc>
      </w:tr>
      <w:tr w:rsidR="000F18FD" w:rsidRPr="00626A96" w14:paraId="380F4429" w14:textId="77777777" w:rsidTr="000578CD">
        <w:trPr>
          <w:trHeight w:val="381"/>
        </w:trPr>
        <w:tc>
          <w:tcPr>
            <w:tcW w:w="10573" w:type="dxa"/>
            <w:gridSpan w:val="2"/>
          </w:tcPr>
          <w:p w14:paraId="63C92EA4" w14:textId="77777777" w:rsidR="000F18FD" w:rsidRPr="007F3F2C" w:rsidRDefault="000F18FD" w:rsidP="00EA298E">
            <w:pPr>
              <w:rPr>
                <w:rFonts w:ascii="Times New Roman" w:hAnsi="Times New Roman" w:cs="Times New Roman"/>
                <w:b/>
              </w:rPr>
            </w:pPr>
            <w:r w:rsidRPr="007F3F2C">
              <w:rPr>
                <w:rFonts w:ascii="Times New Roman" w:hAnsi="Times New Roman" w:cs="Times New Roman"/>
                <w:b/>
              </w:rPr>
              <w:t>(7) An increase in M: an easing of monetary policy:</w:t>
            </w:r>
          </w:p>
        </w:tc>
      </w:tr>
      <w:tr w:rsidR="000F18FD" w:rsidRPr="00626A96" w14:paraId="189A6D4D" w14:textId="77777777" w:rsidTr="00044BE8">
        <w:trPr>
          <w:trHeight w:val="505"/>
        </w:trPr>
        <w:tc>
          <w:tcPr>
            <w:tcW w:w="4808" w:type="dxa"/>
          </w:tcPr>
          <w:p w14:paraId="3CB6B907" w14:textId="77777777" w:rsidR="000F18FD" w:rsidRPr="007F3F2C" w:rsidRDefault="000F18FD" w:rsidP="0076657C">
            <w:pPr>
              <w:rPr>
                <w:rFonts w:ascii="Times New Roman" w:hAnsi="Times New Roman" w:cs="Times New Roman"/>
              </w:rPr>
            </w:pPr>
            <w:r w:rsidRPr="007F3F2C">
              <w:rPr>
                <w:rFonts w:ascii="Times New Roman" w:hAnsi="Times New Roman" w:cs="Times New Roman"/>
              </w:rPr>
              <w:t>Nothing to say.</w:t>
            </w:r>
          </w:p>
        </w:tc>
        <w:tc>
          <w:tcPr>
            <w:tcW w:w="5765" w:type="dxa"/>
          </w:tcPr>
          <w:p w14:paraId="48E51D1B" w14:textId="77777777" w:rsidR="000F18FD" w:rsidRPr="007F3F2C" w:rsidRDefault="000F18FD" w:rsidP="00EA298E">
            <w:pPr>
              <w:rPr>
                <w:rFonts w:ascii="Times New Roman" w:hAnsi="Times New Roman" w:cs="Times New Roman"/>
              </w:rPr>
            </w:pPr>
            <w:r w:rsidRPr="007F3F2C">
              <w:rPr>
                <w:rFonts w:ascii="Times New Roman" w:hAnsi="Times New Roman" w:cs="Times New Roman"/>
              </w:rPr>
              <w:t>r ↓; I ↑; Y ↑; C ↑; S ↑.</w:t>
            </w:r>
          </w:p>
        </w:tc>
      </w:tr>
      <w:tr w:rsidR="000F18FD" w:rsidRPr="00626A96" w14:paraId="35AC892E" w14:textId="77777777" w:rsidTr="000578CD">
        <w:trPr>
          <w:trHeight w:val="381"/>
        </w:trPr>
        <w:tc>
          <w:tcPr>
            <w:tcW w:w="10573" w:type="dxa"/>
            <w:gridSpan w:val="2"/>
          </w:tcPr>
          <w:p w14:paraId="775FEA4D" w14:textId="77777777" w:rsidR="000F18FD" w:rsidRPr="007F3F2C" w:rsidRDefault="000F18FD" w:rsidP="000F18FD">
            <w:pPr>
              <w:rPr>
                <w:rFonts w:ascii="Times New Roman" w:hAnsi="Times New Roman" w:cs="Times New Roman"/>
              </w:rPr>
            </w:pPr>
            <w:r w:rsidRPr="007F3F2C">
              <w:rPr>
                <w:rFonts w:ascii="Times New Roman" w:hAnsi="Times New Roman" w:cs="Times New Roman"/>
                <w:b/>
              </w:rPr>
              <w:t>(8) A decline in M: a tightening of monetary policy:</w:t>
            </w:r>
          </w:p>
        </w:tc>
      </w:tr>
      <w:tr w:rsidR="000F18FD" w:rsidRPr="00626A96" w14:paraId="3F800242" w14:textId="77777777" w:rsidTr="00044BE8">
        <w:trPr>
          <w:trHeight w:val="378"/>
        </w:trPr>
        <w:tc>
          <w:tcPr>
            <w:tcW w:w="4808" w:type="dxa"/>
          </w:tcPr>
          <w:p w14:paraId="37177145" w14:textId="77777777" w:rsidR="000F18FD" w:rsidRPr="007F3F2C" w:rsidRDefault="000F18FD" w:rsidP="0076657C">
            <w:pPr>
              <w:rPr>
                <w:rFonts w:ascii="Times New Roman" w:hAnsi="Times New Roman" w:cs="Times New Roman"/>
              </w:rPr>
            </w:pPr>
            <w:r w:rsidRPr="007F3F2C">
              <w:rPr>
                <w:rFonts w:ascii="Times New Roman" w:hAnsi="Times New Roman" w:cs="Times New Roman"/>
              </w:rPr>
              <w:t>Nothing to say.</w:t>
            </w:r>
          </w:p>
        </w:tc>
        <w:tc>
          <w:tcPr>
            <w:tcW w:w="5765" w:type="dxa"/>
          </w:tcPr>
          <w:p w14:paraId="19612974" w14:textId="77777777" w:rsidR="000F18FD" w:rsidRPr="007F3F2C" w:rsidRDefault="000F18FD" w:rsidP="00EA298E">
            <w:pPr>
              <w:rPr>
                <w:rFonts w:ascii="Times New Roman" w:hAnsi="Times New Roman" w:cs="Times New Roman"/>
              </w:rPr>
            </w:pPr>
            <w:r w:rsidRPr="007F3F2C">
              <w:rPr>
                <w:rFonts w:ascii="Times New Roman" w:hAnsi="Times New Roman" w:cs="Times New Roman"/>
              </w:rPr>
              <w:t xml:space="preserve">r ↑; I </w:t>
            </w:r>
            <w:r w:rsidR="00587928" w:rsidRPr="007F3F2C">
              <w:rPr>
                <w:rFonts w:ascii="Times New Roman" w:hAnsi="Times New Roman" w:cs="Times New Roman"/>
              </w:rPr>
              <w:t>↓</w:t>
            </w:r>
            <w:r w:rsidRPr="007F3F2C">
              <w:rPr>
                <w:rFonts w:ascii="Times New Roman" w:hAnsi="Times New Roman" w:cs="Times New Roman"/>
              </w:rPr>
              <w:t>; Y ↓; C ↓; S ↓.</w:t>
            </w:r>
          </w:p>
        </w:tc>
      </w:tr>
      <w:tr w:rsidR="000F18FD" w:rsidRPr="00626A96" w14:paraId="2F4729C7" w14:textId="77777777" w:rsidTr="000578CD">
        <w:trPr>
          <w:trHeight w:val="381"/>
        </w:trPr>
        <w:tc>
          <w:tcPr>
            <w:tcW w:w="10573" w:type="dxa"/>
            <w:gridSpan w:val="2"/>
          </w:tcPr>
          <w:p w14:paraId="2CE383E1" w14:textId="77777777" w:rsidR="000F18FD" w:rsidRPr="007F3F2C" w:rsidRDefault="000F18FD" w:rsidP="00EA298E">
            <w:pPr>
              <w:rPr>
                <w:rFonts w:ascii="Times New Roman" w:hAnsi="Times New Roman" w:cs="Times New Roman"/>
              </w:rPr>
            </w:pPr>
            <w:r w:rsidRPr="007F3F2C">
              <w:rPr>
                <w:rFonts w:ascii="Times New Roman" w:hAnsi="Times New Roman" w:cs="Times New Roman"/>
              </w:rPr>
              <w:t>Classical theory has nothing to say about the impact of monetary shocks.</w:t>
            </w:r>
          </w:p>
        </w:tc>
      </w:tr>
      <w:tr w:rsidR="00250910" w:rsidRPr="00626A96" w14:paraId="0C7B4B55" w14:textId="77777777" w:rsidTr="000578CD">
        <w:trPr>
          <w:trHeight w:val="381"/>
        </w:trPr>
        <w:tc>
          <w:tcPr>
            <w:tcW w:w="10573" w:type="dxa"/>
            <w:gridSpan w:val="2"/>
          </w:tcPr>
          <w:p w14:paraId="581A855E" w14:textId="77777777" w:rsidR="00250910" w:rsidRPr="007F3F2C" w:rsidRDefault="00250910" w:rsidP="00EA298E">
            <w:pPr>
              <w:rPr>
                <w:rFonts w:ascii="Times New Roman" w:hAnsi="Times New Roman" w:cs="Times New Roman"/>
              </w:rPr>
            </w:pPr>
            <w:r w:rsidRPr="007F3F2C">
              <w:rPr>
                <w:rFonts w:ascii="Times New Roman" w:hAnsi="Times New Roman" w:cs="Times New Roman"/>
                <w:b/>
              </w:rPr>
              <w:t>(9) An increase in government spending:</w:t>
            </w:r>
          </w:p>
        </w:tc>
      </w:tr>
      <w:tr w:rsidR="00250910" w:rsidRPr="00626A96" w14:paraId="4D8D71B5" w14:textId="77777777" w:rsidTr="00044BE8">
        <w:trPr>
          <w:trHeight w:val="824"/>
        </w:trPr>
        <w:tc>
          <w:tcPr>
            <w:tcW w:w="4808" w:type="dxa"/>
          </w:tcPr>
          <w:p w14:paraId="7105A9BB" w14:textId="77777777" w:rsidR="00250910" w:rsidRPr="007F3F2C" w:rsidRDefault="00250910" w:rsidP="00250910">
            <w:pPr>
              <w:rPr>
                <w:rFonts w:ascii="Times New Roman" w:hAnsi="Times New Roman" w:cs="Times New Roman"/>
              </w:rPr>
            </w:pPr>
            <w:r w:rsidRPr="007F3F2C">
              <w:rPr>
                <w:rFonts w:ascii="Times New Roman" w:hAnsi="Times New Roman" w:cs="Times New Roman"/>
              </w:rPr>
              <w:t>The public sector has negative savings, so less loanable funds: r ↑; S ↓; I ↓</w:t>
            </w:r>
          </w:p>
          <w:p w14:paraId="014D716F" w14:textId="77777777" w:rsidR="00250910" w:rsidRPr="007F3F2C" w:rsidRDefault="00250910" w:rsidP="00250910">
            <w:pPr>
              <w:rPr>
                <w:rFonts w:ascii="Times New Roman" w:hAnsi="Times New Roman" w:cs="Times New Roman"/>
              </w:rPr>
            </w:pPr>
          </w:p>
        </w:tc>
        <w:tc>
          <w:tcPr>
            <w:tcW w:w="5765" w:type="dxa"/>
          </w:tcPr>
          <w:p w14:paraId="1305649A" w14:textId="77777777" w:rsidR="00B23120" w:rsidRPr="007F3F2C" w:rsidRDefault="00B23120" w:rsidP="00B23120">
            <w:pPr>
              <w:rPr>
                <w:rFonts w:ascii="Times New Roman" w:hAnsi="Times New Roman" w:cs="Times New Roman"/>
              </w:rPr>
            </w:pPr>
            <w:r w:rsidRPr="007F3F2C">
              <w:rPr>
                <w:rFonts w:ascii="Times New Roman" w:hAnsi="Times New Roman" w:cs="Times New Roman"/>
              </w:rPr>
              <w:t xml:space="preserve">G ↑; Y ↑; r ↑; I ↓ partially offset by the increase in Y, </w:t>
            </w:r>
          </w:p>
          <w:p w14:paraId="50F1210B" w14:textId="77777777" w:rsidR="00250910" w:rsidRPr="007F3F2C" w:rsidRDefault="00B23120" w:rsidP="00B23120">
            <w:pPr>
              <w:rPr>
                <w:rFonts w:ascii="Times New Roman" w:hAnsi="Times New Roman" w:cs="Times New Roman"/>
              </w:rPr>
            </w:pPr>
            <w:r w:rsidRPr="007F3F2C">
              <w:rPr>
                <w:rFonts w:ascii="Times New Roman" w:hAnsi="Times New Roman" w:cs="Times New Roman"/>
              </w:rPr>
              <w:t>-Still</w:t>
            </w:r>
            <w:r w:rsidR="007F3F2C" w:rsidRPr="007F3F2C">
              <w:rPr>
                <w:rFonts w:ascii="Times New Roman" w:hAnsi="Times New Roman" w:cs="Times New Roman"/>
              </w:rPr>
              <w:t>,</w:t>
            </w:r>
            <w:r w:rsidRPr="007F3F2C">
              <w:rPr>
                <w:rFonts w:ascii="Times New Roman" w:hAnsi="Times New Roman" w:cs="Times New Roman"/>
              </w:rPr>
              <w:t xml:space="preserve"> Y ↑, C ↑↑ as S ↓ </w:t>
            </w:r>
          </w:p>
        </w:tc>
      </w:tr>
      <w:tr w:rsidR="00250910" w:rsidRPr="00626A96" w14:paraId="5D388A9D" w14:textId="77777777" w:rsidTr="00044BE8">
        <w:trPr>
          <w:trHeight w:val="647"/>
        </w:trPr>
        <w:tc>
          <w:tcPr>
            <w:tcW w:w="4808" w:type="dxa"/>
          </w:tcPr>
          <w:p w14:paraId="465012A8" w14:textId="77777777" w:rsidR="00250910" w:rsidRPr="007F3F2C" w:rsidRDefault="00250910" w:rsidP="00250910">
            <w:pPr>
              <w:rPr>
                <w:rFonts w:ascii="Times New Roman" w:hAnsi="Times New Roman" w:cs="Times New Roman"/>
              </w:rPr>
            </w:pPr>
            <w:r w:rsidRPr="007F3F2C">
              <w:rPr>
                <w:rFonts w:ascii="Times New Roman" w:hAnsi="Times New Roman" w:cs="Times New Roman"/>
                <w:noProof/>
              </w:rPr>
              <w:drawing>
                <wp:inline distT="0" distB="0" distL="0" distR="0" wp14:anchorId="52FB159E" wp14:editId="05792AA4">
                  <wp:extent cx="284134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317" cy="2072728"/>
                          </a:xfrm>
                          <a:prstGeom prst="rect">
                            <a:avLst/>
                          </a:prstGeom>
                          <a:noFill/>
                          <a:ln>
                            <a:noFill/>
                          </a:ln>
                        </pic:spPr>
                      </pic:pic>
                    </a:graphicData>
                  </a:graphic>
                </wp:inline>
              </w:drawing>
            </w:r>
          </w:p>
        </w:tc>
        <w:tc>
          <w:tcPr>
            <w:tcW w:w="5765" w:type="dxa"/>
          </w:tcPr>
          <w:p w14:paraId="08E89213" w14:textId="77777777" w:rsidR="00250910" w:rsidRPr="007F3F2C" w:rsidRDefault="00250910" w:rsidP="00EA298E">
            <w:pPr>
              <w:rPr>
                <w:rFonts w:ascii="Times New Roman" w:hAnsi="Times New Roman" w:cs="Times New Roman"/>
              </w:rPr>
            </w:pPr>
          </w:p>
        </w:tc>
      </w:tr>
      <w:tr w:rsidR="00B23120" w:rsidRPr="00626A96" w14:paraId="44784B33" w14:textId="77777777" w:rsidTr="007571A6">
        <w:trPr>
          <w:trHeight w:val="603"/>
        </w:trPr>
        <w:tc>
          <w:tcPr>
            <w:tcW w:w="10573" w:type="dxa"/>
            <w:gridSpan w:val="2"/>
          </w:tcPr>
          <w:p w14:paraId="5D2A8D36" w14:textId="77777777" w:rsidR="00B23120" w:rsidRPr="007F3F2C" w:rsidRDefault="00B23120" w:rsidP="003F64B6">
            <w:pPr>
              <w:pStyle w:val="a4"/>
              <w:numPr>
                <w:ilvl w:val="0"/>
                <w:numId w:val="3"/>
              </w:numPr>
              <w:rPr>
                <w:rFonts w:ascii="Times New Roman" w:hAnsi="Times New Roman" w:cs="Times New Roman"/>
              </w:rPr>
            </w:pPr>
            <w:r w:rsidRPr="007F3F2C">
              <w:rPr>
                <w:rFonts w:ascii="Times New Roman" w:hAnsi="Times New Roman" w:cs="Times New Roman"/>
              </w:rPr>
              <w:t>Same prediction on r, s, I, but</w:t>
            </w:r>
            <w:r w:rsidR="003F64B6" w:rsidRPr="007F3F2C">
              <w:rPr>
                <w:rFonts w:ascii="Times New Roman" w:hAnsi="Times New Roman" w:cs="Times New Roman"/>
              </w:rPr>
              <w:t xml:space="preserve"> </w:t>
            </w:r>
            <w:r w:rsidRPr="007F3F2C">
              <w:rPr>
                <w:rFonts w:ascii="Times New Roman" w:hAnsi="Times New Roman" w:cs="Times New Roman"/>
              </w:rPr>
              <w:t>how we know that</w:t>
            </w:r>
            <w:r w:rsidR="003F64B6" w:rsidRPr="007F3F2C">
              <w:rPr>
                <w:rFonts w:ascii="Times New Roman" w:hAnsi="Times New Roman" w:cs="Times New Roman"/>
              </w:rPr>
              <w:t xml:space="preserve"> a </w:t>
            </w:r>
            <w:r w:rsidRPr="007F3F2C">
              <w:rPr>
                <w:rFonts w:ascii="Times New Roman" w:hAnsi="Times New Roman" w:cs="Times New Roman"/>
              </w:rPr>
              <w:t>fiscal expansion can help the economy go back to full employment.</w:t>
            </w:r>
          </w:p>
        </w:tc>
      </w:tr>
      <w:tr w:rsidR="00587928" w:rsidRPr="00626A96" w14:paraId="040405F6" w14:textId="77777777" w:rsidTr="000578CD">
        <w:trPr>
          <w:trHeight w:val="413"/>
        </w:trPr>
        <w:tc>
          <w:tcPr>
            <w:tcW w:w="10573" w:type="dxa"/>
            <w:gridSpan w:val="2"/>
          </w:tcPr>
          <w:p w14:paraId="55E9C3A9" w14:textId="77777777" w:rsidR="00587928" w:rsidRPr="007F3F2C" w:rsidRDefault="00587928" w:rsidP="00587928">
            <w:pPr>
              <w:rPr>
                <w:rFonts w:ascii="Times New Roman" w:hAnsi="Times New Roman" w:cs="Times New Roman"/>
                <w:b/>
              </w:rPr>
            </w:pPr>
            <w:r w:rsidRPr="007F3F2C">
              <w:rPr>
                <w:rFonts w:ascii="Times New Roman" w:hAnsi="Times New Roman" w:cs="Times New Roman"/>
                <w:b/>
              </w:rPr>
              <w:t>What happens if the government increases taxation without increasing spending?</w:t>
            </w:r>
          </w:p>
        </w:tc>
      </w:tr>
      <w:tr w:rsidR="00B23120" w:rsidRPr="00626A96" w14:paraId="26DF6570" w14:textId="77777777" w:rsidTr="00044BE8">
        <w:trPr>
          <w:trHeight w:val="647"/>
        </w:trPr>
        <w:tc>
          <w:tcPr>
            <w:tcW w:w="4808" w:type="dxa"/>
          </w:tcPr>
          <w:p w14:paraId="2965607F" w14:textId="77777777" w:rsidR="00B23120" w:rsidRPr="007F3F2C" w:rsidRDefault="00DC3D9E" w:rsidP="00250910">
            <w:pPr>
              <w:rPr>
                <w:rFonts w:ascii="Times New Roman" w:hAnsi="Times New Roman" w:cs="Times New Roman"/>
                <w:noProof/>
              </w:rPr>
            </w:pPr>
            <w:r w:rsidRPr="007F3F2C">
              <w:rPr>
                <w:rFonts w:ascii="Times New Roman" w:hAnsi="Times New Roman" w:cs="Times New Roman"/>
              </w:rPr>
              <w:object w:dxaOrig="7875" w:dyaOrig="5715" w14:anchorId="0DE08E18">
                <v:shape id="_x0000_i1026" type="#_x0000_t75" style="width:230pt;height:167pt" o:ole="">
                  <v:imagedata r:id="rId10" o:title=""/>
                </v:shape>
                <o:OLEObject Type="Embed" ProgID="PBrush" ShapeID="_x0000_i1026" DrawAspect="Content" ObjectID="_1620308051" r:id="rId11"/>
              </w:object>
            </w:r>
          </w:p>
        </w:tc>
        <w:tc>
          <w:tcPr>
            <w:tcW w:w="5765" w:type="dxa"/>
          </w:tcPr>
          <w:p w14:paraId="3133AF78" w14:textId="77777777" w:rsidR="00B23120" w:rsidRPr="007F3F2C" w:rsidRDefault="00DC3D9E" w:rsidP="00EA298E">
            <w:pPr>
              <w:rPr>
                <w:rFonts w:ascii="Times New Roman" w:hAnsi="Times New Roman" w:cs="Times New Roman"/>
              </w:rPr>
            </w:pPr>
            <w:r w:rsidRPr="007F3F2C">
              <w:rPr>
                <w:rFonts w:ascii="Times New Roman" w:hAnsi="Times New Roman" w:cs="Times New Roman"/>
              </w:rPr>
              <w:object w:dxaOrig="7455" w:dyaOrig="5640" w14:anchorId="7AB7D860">
                <v:shape id="_x0000_i1027" type="#_x0000_t75" style="width:213pt;height:161pt" o:ole="">
                  <v:imagedata r:id="rId12" o:title=""/>
                </v:shape>
                <o:OLEObject Type="Embed" ProgID="PBrush" ShapeID="_x0000_i1027" DrawAspect="Content" ObjectID="_1620308052" r:id="rId13"/>
              </w:object>
            </w:r>
          </w:p>
        </w:tc>
      </w:tr>
      <w:tr w:rsidR="00DC3D9E" w:rsidRPr="00626A96" w14:paraId="1761AEBB" w14:textId="77777777" w:rsidTr="00044BE8">
        <w:trPr>
          <w:trHeight w:val="2078"/>
        </w:trPr>
        <w:tc>
          <w:tcPr>
            <w:tcW w:w="4808" w:type="dxa"/>
          </w:tcPr>
          <w:p w14:paraId="6343412B" w14:textId="77777777" w:rsidR="00DC3D9E" w:rsidRPr="007F3F2C" w:rsidRDefault="00DC3D9E" w:rsidP="00250910">
            <w:pPr>
              <w:rPr>
                <w:rFonts w:ascii="Times New Roman" w:hAnsi="Times New Roman" w:cs="Times New Roman"/>
              </w:rPr>
            </w:pPr>
            <w:r w:rsidRPr="007F3F2C">
              <w:rPr>
                <w:rFonts w:ascii="Times New Roman" w:hAnsi="Times New Roman" w:cs="Times New Roman"/>
              </w:rPr>
              <w:t>C = C</w:t>
            </w:r>
            <w:r w:rsidRPr="007F3F2C">
              <w:rPr>
                <w:rFonts w:ascii="Times New Roman" w:hAnsi="Times New Roman" w:cs="Times New Roman"/>
                <w:vertAlign w:val="subscript"/>
              </w:rPr>
              <w:t>0</w:t>
            </w:r>
            <w:r w:rsidRPr="007F3F2C">
              <w:rPr>
                <w:rFonts w:ascii="Times New Roman" w:hAnsi="Times New Roman" w:cs="Times New Roman"/>
              </w:rPr>
              <w:t xml:space="preserve"> + c (Y-T)</w:t>
            </w:r>
          </w:p>
          <w:p w14:paraId="2627F367" w14:textId="77777777" w:rsidR="00DC3D9E" w:rsidRPr="007F3F2C" w:rsidRDefault="00DC3D9E" w:rsidP="00250910">
            <w:pPr>
              <w:rPr>
                <w:rFonts w:ascii="Times New Roman" w:hAnsi="Times New Roman" w:cs="Times New Roman"/>
              </w:rPr>
            </w:pPr>
            <w:r w:rsidRPr="007F3F2C">
              <w:rPr>
                <w:rFonts w:ascii="Times New Roman" w:hAnsi="Times New Roman" w:cs="Times New Roman"/>
              </w:rPr>
              <w:t>ΔC = -</w:t>
            </w:r>
            <w:proofErr w:type="spellStart"/>
            <w:r w:rsidRPr="007F3F2C">
              <w:rPr>
                <w:rFonts w:ascii="Times New Roman" w:hAnsi="Times New Roman" w:cs="Times New Roman"/>
              </w:rPr>
              <w:t>cΔT</w:t>
            </w:r>
            <w:proofErr w:type="spellEnd"/>
          </w:p>
          <w:p w14:paraId="65B175A8" w14:textId="77777777" w:rsidR="00DC3D9E" w:rsidRPr="007F3F2C" w:rsidRDefault="00DC3D9E" w:rsidP="00250910">
            <w:pPr>
              <w:rPr>
                <w:rFonts w:ascii="Times New Roman" w:hAnsi="Times New Roman" w:cs="Times New Roman"/>
              </w:rPr>
            </w:pPr>
            <w:proofErr w:type="spellStart"/>
            <w:r w:rsidRPr="007F3F2C">
              <w:rPr>
                <w:rFonts w:ascii="Times New Roman" w:hAnsi="Times New Roman" w:cs="Times New Roman"/>
              </w:rPr>
              <w:t>ΔS</w:t>
            </w:r>
            <w:r w:rsidR="00587928" w:rsidRPr="007F3F2C">
              <w:rPr>
                <w:rFonts w:ascii="Times New Roman" w:hAnsi="Times New Roman" w:cs="Times New Roman"/>
                <w:vertAlign w:val="subscript"/>
              </w:rPr>
              <w:t>priv</w:t>
            </w:r>
            <w:proofErr w:type="spellEnd"/>
            <w:r w:rsidR="00587928" w:rsidRPr="007F3F2C">
              <w:rPr>
                <w:rFonts w:ascii="Times New Roman" w:hAnsi="Times New Roman" w:cs="Times New Roman"/>
                <w:vertAlign w:val="subscript"/>
              </w:rPr>
              <w:t xml:space="preserve"> </w:t>
            </w:r>
            <w:r w:rsidR="00587928" w:rsidRPr="007F3F2C">
              <w:rPr>
                <w:rFonts w:ascii="Times New Roman" w:hAnsi="Times New Roman" w:cs="Times New Roman"/>
              </w:rPr>
              <w:t xml:space="preserve">= -ΔT + </w:t>
            </w:r>
            <w:proofErr w:type="spellStart"/>
            <w:r w:rsidR="00587928" w:rsidRPr="007F3F2C">
              <w:rPr>
                <w:rFonts w:ascii="Times New Roman" w:hAnsi="Times New Roman" w:cs="Times New Roman"/>
              </w:rPr>
              <w:t>cΔT</w:t>
            </w:r>
            <w:proofErr w:type="spellEnd"/>
            <w:r w:rsidR="00587928" w:rsidRPr="007F3F2C">
              <w:rPr>
                <w:rFonts w:ascii="Times New Roman" w:hAnsi="Times New Roman" w:cs="Times New Roman"/>
              </w:rPr>
              <w:t xml:space="preserve"> = (c-1) ΔT</w:t>
            </w:r>
          </w:p>
          <w:p w14:paraId="63FB938F" w14:textId="77777777" w:rsidR="00587928" w:rsidRPr="007F3F2C" w:rsidRDefault="00587928" w:rsidP="00587928">
            <w:pPr>
              <w:rPr>
                <w:rFonts w:ascii="Times New Roman" w:hAnsi="Times New Roman" w:cs="Times New Roman"/>
              </w:rPr>
            </w:pPr>
            <w:proofErr w:type="spellStart"/>
            <w:r w:rsidRPr="007F3F2C">
              <w:rPr>
                <w:rFonts w:ascii="Times New Roman" w:hAnsi="Times New Roman" w:cs="Times New Roman"/>
              </w:rPr>
              <w:t>ΔS</w:t>
            </w:r>
            <w:r w:rsidRPr="007F3F2C">
              <w:rPr>
                <w:rFonts w:ascii="Times New Roman" w:hAnsi="Times New Roman" w:cs="Times New Roman"/>
                <w:vertAlign w:val="subscript"/>
              </w:rPr>
              <w:t>total</w:t>
            </w:r>
            <w:proofErr w:type="spellEnd"/>
            <w:r w:rsidRPr="007F3F2C">
              <w:rPr>
                <w:rFonts w:ascii="Times New Roman" w:hAnsi="Times New Roman" w:cs="Times New Roman"/>
                <w:vertAlign w:val="subscript"/>
              </w:rPr>
              <w:t xml:space="preserve"> </w:t>
            </w:r>
            <w:r w:rsidRPr="007F3F2C">
              <w:rPr>
                <w:rFonts w:ascii="Times New Roman" w:hAnsi="Times New Roman" w:cs="Times New Roman"/>
              </w:rPr>
              <w:t xml:space="preserve">= (c-1) ΔT + </w:t>
            </w:r>
            <w:proofErr w:type="spellStart"/>
            <w:r w:rsidRPr="007F3F2C">
              <w:rPr>
                <w:rFonts w:ascii="Times New Roman" w:hAnsi="Times New Roman" w:cs="Times New Roman"/>
              </w:rPr>
              <w:t>ΔT</w:t>
            </w:r>
            <w:proofErr w:type="spellEnd"/>
            <w:r w:rsidRPr="007F3F2C">
              <w:rPr>
                <w:rFonts w:ascii="Times New Roman" w:hAnsi="Times New Roman" w:cs="Times New Roman"/>
              </w:rPr>
              <w:t xml:space="preserve"> = c ΔT</w:t>
            </w:r>
          </w:p>
          <w:p w14:paraId="4558B382" w14:textId="77777777" w:rsidR="007F3F2C" w:rsidRPr="007F3F2C" w:rsidRDefault="007F3F2C" w:rsidP="00587928">
            <w:pPr>
              <w:rPr>
                <w:rFonts w:ascii="Times New Roman" w:hAnsi="Times New Roman" w:cs="Times New Roman"/>
              </w:rPr>
            </w:pPr>
            <w:r w:rsidRPr="007F3F2C">
              <w:rPr>
                <w:rFonts w:ascii="Times New Roman" w:hAnsi="Times New Roman" w:cs="Times New Roman"/>
              </w:rPr>
              <w:t>So the S schedule shifts to the right</w:t>
            </w:r>
            <w:r>
              <w:rPr>
                <w:rFonts w:ascii="Times New Roman" w:hAnsi="Times New Roman" w:cs="Times New Roman"/>
              </w:rPr>
              <w:t>;</w:t>
            </w:r>
          </w:p>
          <w:p w14:paraId="76EB64E7" w14:textId="77777777" w:rsidR="00587928" w:rsidRDefault="007F3F2C" w:rsidP="00587928">
            <w:pPr>
              <w:rPr>
                <w:rFonts w:ascii="Times New Roman" w:hAnsi="Times New Roman" w:cs="Times New Roman"/>
              </w:rPr>
            </w:pPr>
            <w:r w:rsidRPr="007F3F2C">
              <w:rPr>
                <w:rFonts w:ascii="Times New Roman" w:hAnsi="Times New Roman" w:cs="Times New Roman"/>
              </w:rPr>
              <w:t xml:space="preserve">r </w:t>
            </w:r>
            <w:r w:rsidR="00587928" w:rsidRPr="007F3F2C">
              <w:rPr>
                <w:rFonts w:ascii="Times New Roman" w:hAnsi="Times New Roman" w:cs="Times New Roman"/>
              </w:rPr>
              <w:t xml:space="preserve">↓; </w:t>
            </w:r>
            <w:r w:rsidR="00626A96" w:rsidRPr="007F3F2C">
              <w:rPr>
                <w:rFonts w:ascii="Times New Roman" w:hAnsi="Times New Roman" w:cs="Times New Roman"/>
              </w:rPr>
              <w:t>S</w:t>
            </w:r>
            <w:r w:rsidRPr="007F3F2C">
              <w:rPr>
                <w:rFonts w:ascii="Times New Roman" w:hAnsi="Times New Roman" w:cs="Times New Roman"/>
              </w:rPr>
              <w:t xml:space="preserve"> </w:t>
            </w:r>
            <w:r w:rsidR="00626A96" w:rsidRPr="007F3F2C">
              <w:rPr>
                <w:rFonts w:ascii="Times New Roman" w:hAnsi="Times New Roman" w:cs="Times New Roman"/>
              </w:rPr>
              <w:t>↑ and I ↑.</w:t>
            </w:r>
          </w:p>
          <w:p w14:paraId="3F8AFA96" w14:textId="77777777" w:rsidR="007571A6" w:rsidRPr="007F3F2C" w:rsidRDefault="007571A6" w:rsidP="00587928">
            <w:pPr>
              <w:rPr>
                <w:rFonts w:ascii="Times New Roman" w:hAnsi="Times New Roman" w:cs="Times New Roman"/>
              </w:rPr>
            </w:pPr>
          </w:p>
          <w:p w14:paraId="51BC3252" w14:textId="77777777" w:rsidR="00626A96" w:rsidRPr="007F3F2C" w:rsidRDefault="00626A96" w:rsidP="00587928">
            <w:pPr>
              <w:rPr>
                <w:rFonts w:ascii="Times New Roman" w:hAnsi="Times New Roman" w:cs="Times New Roman"/>
                <w:u w:val="single"/>
              </w:rPr>
            </w:pPr>
            <w:r w:rsidRPr="007F3F2C">
              <w:rPr>
                <w:rFonts w:ascii="Times New Roman" w:hAnsi="Times New Roman" w:cs="Times New Roman"/>
                <w:u w:val="single"/>
              </w:rPr>
              <w:t>Looks great</w:t>
            </w:r>
            <w:r w:rsidRPr="007F3F2C">
              <w:rPr>
                <w:rFonts w:ascii="Times New Roman" w:hAnsi="Times New Roman" w:cs="Times New Roman"/>
              </w:rPr>
              <w:t xml:space="preserve"> if indeed the economy manages to keep full employment. This could be a good policy if the economy was overheating.</w:t>
            </w:r>
          </w:p>
        </w:tc>
        <w:tc>
          <w:tcPr>
            <w:tcW w:w="5765" w:type="dxa"/>
          </w:tcPr>
          <w:p w14:paraId="3BE347DC" w14:textId="77777777" w:rsidR="00626A96" w:rsidRPr="007F3F2C" w:rsidRDefault="00626A96" w:rsidP="00EA298E">
            <w:pPr>
              <w:rPr>
                <w:rFonts w:ascii="Times New Roman" w:hAnsi="Times New Roman" w:cs="Times New Roman"/>
              </w:rPr>
            </w:pPr>
            <w:r w:rsidRPr="007F3F2C">
              <w:rPr>
                <w:rFonts w:ascii="Times New Roman" w:hAnsi="Times New Roman" w:cs="Times New Roman"/>
              </w:rPr>
              <w:t>If T↑, Y counteracts;</w:t>
            </w:r>
          </w:p>
          <w:p w14:paraId="1948951F" w14:textId="77777777" w:rsidR="00626A96" w:rsidRPr="007F3F2C" w:rsidRDefault="00626A96" w:rsidP="00EA298E">
            <w:pPr>
              <w:rPr>
                <w:rFonts w:ascii="Times New Roman" w:hAnsi="Times New Roman" w:cs="Times New Roman"/>
              </w:rPr>
            </w:pPr>
            <w:r w:rsidRPr="007F3F2C">
              <w:rPr>
                <w:rFonts w:ascii="Times New Roman" w:hAnsi="Times New Roman" w:cs="Times New Roman"/>
              </w:rPr>
              <w:t>r↓; I=S ↑</w:t>
            </w:r>
          </w:p>
          <w:p w14:paraId="108D83B5" w14:textId="77777777" w:rsidR="007571A6" w:rsidRDefault="007571A6" w:rsidP="00EA298E">
            <w:pPr>
              <w:rPr>
                <w:rFonts w:ascii="Times New Roman" w:hAnsi="Times New Roman" w:cs="Times New Roman"/>
              </w:rPr>
            </w:pPr>
          </w:p>
          <w:p w14:paraId="20026822" w14:textId="77777777" w:rsidR="00626A96" w:rsidRPr="007F3F2C" w:rsidRDefault="00626A96" w:rsidP="00EA298E">
            <w:pPr>
              <w:rPr>
                <w:rFonts w:ascii="Times New Roman" w:hAnsi="Times New Roman" w:cs="Times New Roman"/>
              </w:rPr>
            </w:pPr>
            <w:r w:rsidRPr="007F3F2C">
              <w:rPr>
                <w:rFonts w:ascii="Times New Roman" w:hAnsi="Times New Roman" w:cs="Times New Roman"/>
              </w:rPr>
              <w:t>More savings, more investment; lower interest rate, but this comes at a cost in terms of unemployment and output.</w:t>
            </w:r>
          </w:p>
        </w:tc>
      </w:tr>
      <w:tr w:rsidR="00626A96" w:rsidRPr="00626A96" w14:paraId="6E533788" w14:textId="77777777" w:rsidTr="000578CD">
        <w:trPr>
          <w:trHeight w:val="2078"/>
        </w:trPr>
        <w:tc>
          <w:tcPr>
            <w:tcW w:w="10573" w:type="dxa"/>
            <w:gridSpan w:val="2"/>
          </w:tcPr>
          <w:p w14:paraId="1978EF43" w14:textId="77777777" w:rsidR="00626A96" w:rsidRPr="007F3F2C" w:rsidRDefault="00626A96" w:rsidP="000578CD">
            <w:pPr>
              <w:rPr>
                <w:rFonts w:ascii="Times New Roman" w:hAnsi="Times New Roman" w:cs="Times New Roman"/>
              </w:rPr>
            </w:pPr>
            <w:r w:rsidRPr="007F3F2C">
              <w:rPr>
                <w:rFonts w:ascii="Times New Roman" w:hAnsi="Times New Roman" w:cs="Times New Roman"/>
                <w:u w:val="single"/>
              </w:rPr>
              <w:lastRenderedPageBreak/>
              <w:t>Conclusion:</w:t>
            </w:r>
            <w:r w:rsidRPr="007F3F2C">
              <w:rPr>
                <w:rFonts w:ascii="Times New Roman" w:hAnsi="Times New Roman" w:cs="Times New Roman"/>
              </w:rPr>
              <w:t xml:space="preserve"> So in both model</w:t>
            </w:r>
            <w:r w:rsidR="007C31BB">
              <w:rPr>
                <w:rFonts w:ascii="Times New Roman" w:hAnsi="Times New Roman" w:cs="Times New Roman"/>
              </w:rPr>
              <w:t>s, lower private consumption,</w:t>
            </w:r>
            <w:r w:rsidRPr="007F3F2C">
              <w:rPr>
                <w:rFonts w:ascii="Times New Roman" w:hAnsi="Times New Roman" w:cs="Times New Roman"/>
              </w:rPr>
              <w:t xml:space="preserve"> lower government consum</w:t>
            </w:r>
            <w:r w:rsidR="007C31BB">
              <w:rPr>
                <w:rFonts w:ascii="Times New Roman" w:hAnsi="Times New Roman" w:cs="Times New Roman"/>
              </w:rPr>
              <w:t>ption or higher taxation increase</w:t>
            </w:r>
            <w:r w:rsidRPr="007F3F2C">
              <w:rPr>
                <w:rFonts w:ascii="Times New Roman" w:hAnsi="Times New Roman" w:cs="Times New Roman"/>
              </w:rPr>
              <w:t xml:space="preserve"> </w:t>
            </w:r>
            <w:r w:rsidR="007C31BB">
              <w:rPr>
                <w:rFonts w:ascii="Times New Roman" w:hAnsi="Times New Roman" w:cs="Times New Roman"/>
              </w:rPr>
              <w:t xml:space="preserve">the </w:t>
            </w:r>
            <w:r w:rsidRPr="007F3F2C">
              <w:rPr>
                <w:rFonts w:ascii="Times New Roman" w:hAnsi="Times New Roman" w:cs="Times New Roman"/>
              </w:rPr>
              <w:t xml:space="preserve">investment and savings and lower the interest rate. But while this looks good if we assume that Y is fixed at full employment, we have to </w:t>
            </w:r>
            <w:r w:rsidR="007C31BB">
              <w:rPr>
                <w:rFonts w:ascii="Times New Roman" w:hAnsi="Times New Roman" w:cs="Times New Roman"/>
              </w:rPr>
              <w:t>realize that this</w:t>
            </w:r>
            <w:r w:rsidR="000578CD" w:rsidRPr="007F3F2C">
              <w:rPr>
                <w:rFonts w:ascii="Times New Roman" w:hAnsi="Times New Roman" w:cs="Times New Roman"/>
              </w:rPr>
              <w:t xml:space="preserve"> decrease the economy and throw people out of work if we have no reason to believe that the economy is always operating at full employment.</w:t>
            </w:r>
          </w:p>
          <w:p w14:paraId="4F7FA113" w14:textId="77777777" w:rsidR="000578CD" w:rsidRPr="007F3F2C" w:rsidRDefault="000578CD" w:rsidP="000578CD">
            <w:pPr>
              <w:pStyle w:val="a4"/>
              <w:numPr>
                <w:ilvl w:val="0"/>
                <w:numId w:val="7"/>
              </w:numPr>
              <w:rPr>
                <w:rFonts w:ascii="Times New Roman" w:hAnsi="Times New Roman" w:cs="Times New Roman"/>
              </w:rPr>
            </w:pPr>
            <w:r w:rsidRPr="007F3F2C">
              <w:rPr>
                <w:rFonts w:ascii="Times New Roman" w:hAnsi="Times New Roman" w:cs="Times New Roman"/>
              </w:rPr>
              <w:t>Higher marginal efficiency of capital leads to higher I and r in both models, and creates an economic expansion in General Theory.</w:t>
            </w:r>
          </w:p>
        </w:tc>
      </w:tr>
    </w:tbl>
    <w:p w14:paraId="09865040" w14:textId="77777777" w:rsidR="00B067A5" w:rsidRPr="00626A96" w:rsidRDefault="0076657C" w:rsidP="00EC1CD0">
      <w:pPr>
        <w:rPr>
          <w:rFonts w:ascii="Times New Roman" w:hAnsi="Times New Roman" w:cs="Times New Roman"/>
        </w:rPr>
      </w:pPr>
      <w:r w:rsidRPr="00626A96">
        <w:rPr>
          <w:rFonts w:ascii="Times New Roman" w:hAnsi="Times New Roman" w:cs="Times New Roman"/>
        </w:rPr>
        <w:t xml:space="preserve"> </w:t>
      </w:r>
    </w:p>
    <w:sectPr w:rsidR="00B067A5" w:rsidRPr="00626A96" w:rsidSect="00B067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77A00"/>
    <w:multiLevelType w:val="hybridMultilevel"/>
    <w:tmpl w:val="5D643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55F3F"/>
    <w:multiLevelType w:val="hybridMultilevel"/>
    <w:tmpl w:val="9C6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90470"/>
    <w:multiLevelType w:val="hybridMultilevel"/>
    <w:tmpl w:val="CB2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724E4"/>
    <w:multiLevelType w:val="hybridMultilevel"/>
    <w:tmpl w:val="DE5021D4"/>
    <w:lvl w:ilvl="0" w:tplc="1B9EE9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D4ACA"/>
    <w:multiLevelType w:val="hybridMultilevel"/>
    <w:tmpl w:val="C0C8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1E3590"/>
    <w:multiLevelType w:val="hybridMultilevel"/>
    <w:tmpl w:val="203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70439"/>
    <w:multiLevelType w:val="hybridMultilevel"/>
    <w:tmpl w:val="0924F298"/>
    <w:lvl w:ilvl="0" w:tplc="FA2E5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A5"/>
    <w:rsid w:val="00044BE8"/>
    <w:rsid w:val="000578CD"/>
    <w:rsid w:val="000F18FD"/>
    <w:rsid w:val="00250910"/>
    <w:rsid w:val="002C75A2"/>
    <w:rsid w:val="003F64B6"/>
    <w:rsid w:val="004C2118"/>
    <w:rsid w:val="00587928"/>
    <w:rsid w:val="00626A96"/>
    <w:rsid w:val="00726BFE"/>
    <w:rsid w:val="007571A6"/>
    <w:rsid w:val="0076657C"/>
    <w:rsid w:val="007941A9"/>
    <w:rsid w:val="007C31BB"/>
    <w:rsid w:val="007F3F2C"/>
    <w:rsid w:val="00853238"/>
    <w:rsid w:val="00A55711"/>
    <w:rsid w:val="00AF1586"/>
    <w:rsid w:val="00B067A5"/>
    <w:rsid w:val="00B16045"/>
    <w:rsid w:val="00B23120"/>
    <w:rsid w:val="00BA01A8"/>
    <w:rsid w:val="00C70E31"/>
    <w:rsid w:val="00D74575"/>
    <w:rsid w:val="00DC3D9E"/>
    <w:rsid w:val="00EA298E"/>
    <w:rsid w:val="00EC1CD0"/>
    <w:rsid w:val="00ED2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9F4F"/>
  <w15:chartTrackingRefBased/>
  <w15:docId w15:val="{286450D8-7B9C-4D8C-AAFF-89D434B0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6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66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5.png"/><Relationship Id="rId13" Type="http://schemas.openxmlformats.org/officeDocument/2006/relationships/oleObject" Target="embeddings/oleObject3.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oleObject" Target="embeddings/oleObject1.bin"/><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01D13-F423-E34A-B24C-F9AA0F7C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540</Words>
  <Characters>3078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Jingyuan Qian</dc:creator>
  <cp:keywords/>
  <dc:description/>
  <cp:lastModifiedBy>Microsoft Office 用户</cp:lastModifiedBy>
  <cp:revision>2</cp:revision>
  <dcterms:created xsi:type="dcterms:W3CDTF">2019-05-25T20:48:00Z</dcterms:created>
  <dcterms:modified xsi:type="dcterms:W3CDTF">2019-05-25T20:48:00Z</dcterms:modified>
</cp:coreProperties>
</file>