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7208" w14:textId="56C0652E" w:rsidR="00776BBB" w:rsidRPr="00776BBB" w:rsidRDefault="00776BBB" w:rsidP="00EF6E1A">
      <w:pPr>
        <w:jc w:val="both"/>
        <w:rPr>
          <w:rFonts w:ascii="Times New Roman" w:hAnsi="Times New Roman" w:cs="Times New Roman"/>
          <w:sz w:val="24"/>
          <w:szCs w:val="24"/>
        </w:rPr>
      </w:pPr>
      <w:r w:rsidRPr="00776BBB">
        <w:rPr>
          <w:rFonts w:ascii="Times New Roman" w:hAnsi="Times New Roman" w:cs="Times New Roman"/>
          <w:sz w:val="24"/>
          <w:szCs w:val="24"/>
        </w:rPr>
        <w:t>Dear Editor,</w:t>
      </w:r>
    </w:p>
    <w:p w14:paraId="40A80CAC" w14:textId="6A8623C4" w:rsidR="00776BBB" w:rsidRDefault="00776BBB" w:rsidP="00EF6E1A">
      <w:pPr>
        <w:jc w:val="both"/>
        <w:rPr>
          <w:rFonts w:ascii="Times New Roman" w:hAnsi="Times New Roman" w:cs="Times New Roman"/>
          <w:sz w:val="24"/>
          <w:szCs w:val="24"/>
        </w:rPr>
      </w:pPr>
      <w:r w:rsidRPr="00776BBB">
        <w:rPr>
          <w:rFonts w:ascii="Times New Roman" w:hAnsi="Times New Roman" w:cs="Times New Roman"/>
          <w:sz w:val="24"/>
          <w:szCs w:val="24"/>
        </w:rPr>
        <w:t xml:space="preserve">We would like to </w:t>
      </w:r>
      <w:r>
        <w:rPr>
          <w:rFonts w:ascii="Times New Roman" w:hAnsi="Times New Roman" w:cs="Times New Roman"/>
          <w:sz w:val="24"/>
          <w:szCs w:val="24"/>
        </w:rPr>
        <w:t xml:space="preserve">thank the referees for their time and effort to review our manuscript. We are happy to learn that </w:t>
      </w:r>
      <w:r w:rsidR="00DB6AD5">
        <w:rPr>
          <w:rFonts w:ascii="Times New Roman" w:hAnsi="Times New Roman" w:cs="Times New Roman"/>
          <w:sz w:val="24"/>
          <w:szCs w:val="24"/>
        </w:rPr>
        <w:t>both</w:t>
      </w:r>
      <w:r>
        <w:rPr>
          <w:rFonts w:ascii="Times New Roman" w:hAnsi="Times New Roman" w:cs="Times New Roman"/>
          <w:sz w:val="24"/>
          <w:szCs w:val="24"/>
        </w:rPr>
        <w:t xml:space="preserve"> referees gave positive evaluations on the overall quality of our work and its suitability to </w:t>
      </w:r>
      <w:r w:rsidR="00CB1D3D" w:rsidRPr="00CB1D3D">
        <w:rPr>
          <w:rFonts w:ascii="Times New Roman" w:hAnsi="Times New Roman" w:cs="Times New Roman"/>
          <w:sz w:val="24"/>
          <w:szCs w:val="24"/>
        </w:rPr>
        <w:t>Nanoscale</w:t>
      </w:r>
      <w:r>
        <w:rPr>
          <w:rFonts w:ascii="Times New Roman" w:hAnsi="Times New Roman" w:cs="Times New Roman"/>
          <w:sz w:val="24"/>
          <w:szCs w:val="24"/>
        </w:rPr>
        <w:t xml:space="preserve">. </w:t>
      </w:r>
    </w:p>
    <w:p w14:paraId="55DEE972" w14:textId="536F2EE9" w:rsidR="00776BBB" w:rsidRDefault="00776BBB" w:rsidP="00EF6E1A">
      <w:pPr>
        <w:jc w:val="both"/>
        <w:rPr>
          <w:rFonts w:ascii="Times New Roman" w:hAnsi="Times New Roman" w:cs="Times New Roman"/>
          <w:sz w:val="24"/>
          <w:szCs w:val="24"/>
        </w:rPr>
      </w:pPr>
      <w:r>
        <w:rPr>
          <w:rFonts w:ascii="Times New Roman" w:hAnsi="Times New Roman" w:cs="Times New Roman"/>
          <w:sz w:val="24"/>
          <w:szCs w:val="24"/>
        </w:rPr>
        <w:t>We have revised our manuscript according to all referees’ comments, and we believe that by doing so, the manuscript is much improved in terms of clarify and accuracy. We thank the referees for that. Below, we provide our point-to-point response to all comments and describe the revisions.</w:t>
      </w:r>
    </w:p>
    <w:p w14:paraId="7EFC134F" w14:textId="2ACF8406" w:rsidR="00776BBB" w:rsidRDefault="00776BBB" w:rsidP="00EF6E1A">
      <w:pPr>
        <w:jc w:val="both"/>
        <w:rPr>
          <w:rFonts w:ascii="Times New Roman" w:hAnsi="Times New Roman" w:cs="Times New Roman"/>
          <w:sz w:val="24"/>
          <w:szCs w:val="24"/>
        </w:rPr>
      </w:pPr>
      <w:r>
        <w:rPr>
          <w:rFonts w:ascii="Times New Roman" w:hAnsi="Times New Roman" w:cs="Times New Roman"/>
          <w:sz w:val="24"/>
          <w:szCs w:val="24"/>
        </w:rPr>
        <w:t>Thank you very much for your consideration!</w:t>
      </w:r>
    </w:p>
    <w:p w14:paraId="76089D76" w14:textId="2D6CA548" w:rsidR="00776BBB" w:rsidRDefault="00CB1D3D" w:rsidP="00EF6E1A">
      <w:pPr>
        <w:jc w:val="both"/>
        <w:rPr>
          <w:rFonts w:ascii="Times New Roman" w:hAnsi="Times New Roman" w:cs="Times New Roman"/>
          <w:sz w:val="24"/>
          <w:szCs w:val="24"/>
        </w:rPr>
      </w:pPr>
      <w:r>
        <w:rPr>
          <w:rFonts w:ascii="Times New Roman" w:hAnsi="Times New Roman" w:cs="Times New Roman"/>
          <w:sz w:val="24"/>
          <w:szCs w:val="24"/>
        </w:rPr>
        <w:t>Dawei</w:t>
      </w:r>
      <w:r w:rsidR="00776BBB">
        <w:rPr>
          <w:rFonts w:ascii="Times New Roman" w:hAnsi="Times New Roman" w:cs="Times New Roman"/>
          <w:sz w:val="24"/>
          <w:szCs w:val="24"/>
        </w:rPr>
        <w:t xml:space="preserve"> </w:t>
      </w:r>
      <w:r>
        <w:rPr>
          <w:rFonts w:ascii="Times New Roman" w:hAnsi="Times New Roman" w:cs="Times New Roman"/>
          <w:sz w:val="24"/>
          <w:szCs w:val="24"/>
        </w:rPr>
        <w:t>He</w:t>
      </w:r>
      <w:r w:rsidR="00776BBB">
        <w:rPr>
          <w:rFonts w:ascii="Times New Roman" w:hAnsi="Times New Roman" w:cs="Times New Roman"/>
          <w:sz w:val="24"/>
          <w:szCs w:val="24"/>
        </w:rPr>
        <w:t>, on behalf of all co-authors</w:t>
      </w:r>
    </w:p>
    <w:p w14:paraId="69989B53" w14:textId="29551ED8" w:rsidR="002D6DD8" w:rsidRPr="002D6DD8" w:rsidRDefault="00EF6E1A" w:rsidP="002D6DD8">
      <w:pPr>
        <w:jc w:val="both"/>
        <w:rPr>
          <w:rFonts w:ascii="Times New Roman" w:hAnsi="Times New Roman" w:cs="Times New Roman"/>
          <w:b/>
          <w:bCs/>
          <w:sz w:val="24"/>
          <w:szCs w:val="24"/>
        </w:rPr>
      </w:pPr>
      <w:r w:rsidRPr="00DF5D7E">
        <w:rPr>
          <w:rFonts w:ascii="Times New Roman" w:hAnsi="Times New Roman" w:cs="Times New Roman"/>
          <w:b/>
          <w:bCs/>
          <w:sz w:val="24"/>
          <w:szCs w:val="24"/>
        </w:rPr>
        <w:t>Referee: 1</w:t>
      </w:r>
    </w:p>
    <w:p w14:paraId="684BCF46" w14:textId="5735BB7A" w:rsidR="002D6DD8" w:rsidRPr="002D6DD8" w:rsidRDefault="002D6DD8" w:rsidP="002D6DD8">
      <w:pPr>
        <w:jc w:val="both"/>
        <w:rPr>
          <w:rFonts w:ascii="Times New Roman" w:hAnsi="Times New Roman" w:cs="Times New Roman"/>
          <w:sz w:val="24"/>
          <w:szCs w:val="24"/>
        </w:rPr>
      </w:pPr>
      <w:r w:rsidRPr="002D6DD8">
        <w:rPr>
          <w:rFonts w:ascii="Times New Roman" w:hAnsi="Times New Roman" w:cs="Times New Roman"/>
          <w:sz w:val="24"/>
          <w:szCs w:val="24"/>
        </w:rPr>
        <w:t>Please find my technical comments and questions:</w:t>
      </w:r>
    </w:p>
    <w:p w14:paraId="3F5B9B0E" w14:textId="77777777" w:rsidR="002D6DD8" w:rsidRDefault="002D6DD8" w:rsidP="002D6DD8">
      <w:pPr>
        <w:jc w:val="both"/>
        <w:rPr>
          <w:rFonts w:ascii="Times New Roman" w:hAnsi="Times New Roman" w:cs="Times New Roman"/>
          <w:sz w:val="24"/>
          <w:szCs w:val="24"/>
        </w:rPr>
      </w:pPr>
      <w:r w:rsidRPr="002D6DD8">
        <w:rPr>
          <w:rFonts w:ascii="Times New Roman" w:hAnsi="Times New Roman" w:cs="Times New Roman"/>
          <w:sz w:val="24"/>
          <w:szCs w:val="24"/>
        </w:rPr>
        <w:t>1. In Fig.2d, the surfaces of both the sample and the substrate are tilted, which may lead to misreading the actual thickness of the sample. Please correct this.</w:t>
      </w:r>
    </w:p>
    <w:p w14:paraId="636DDCA0" w14:textId="77777777" w:rsidR="008B0A63" w:rsidRPr="00DF5D7E" w:rsidRDefault="008B0A63" w:rsidP="008B0A63">
      <w:pPr>
        <w:jc w:val="both"/>
        <w:rPr>
          <w:rFonts w:ascii="Times New Roman" w:hAnsi="Times New Roman" w:cs="Times New Roman"/>
          <w:b/>
          <w:bCs/>
          <w:sz w:val="24"/>
          <w:szCs w:val="24"/>
        </w:rPr>
      </w:pPr>
      <w:r w:rsidRPr="00DF5D7E">
        <w:rPr>
          <w:rFonts w:ascii="Times New Roman" w:hAnsi="Times New Roman" w:cs="Times New Roman"/>
          <w:b/>
          <w:bCs/>
          <w:sz w:val="24"/>
          <w:szCs w:val="24"/>
        </w:rPr>
        <w:t>Authors:</w:t>
      </w:r>
    </w:p>
    <w:p w14:paraId="7E321C1F" w14:textId="2F086DEB" w:rsidR="008B0A63" w:rsidRPr="00AA13BD" w:rsidRDefault="00AA13BD" w:rsidP="002D6DD8">
      <w:pPr>
        <w:jc w:val="both"/>
        <w:rPr>
          <w:rFonts w:ascii="Times New Roman" w:hAnsi="Times New Roman" w:cs="Times New Roman"/>
          <w:sz w:val="24"/>
          <w:szCs w:val="24"/>
        </w:rPr>
      </w:pPr>
      <w:r>
        <w:rPr>
          <w:rFonts w:ascii="Times New Roman" w:hAnsi="Times New Roman" w:cs="Times New Roman"/>
          <w:sz w:val="24"/>
          <w:szCs w:val="24"/>
        </w:rPr>
        <w:t>We thank the referee for the comment</w:t>
      </w:r>
      <w:r w:rsidR="00DB6AD5">
        <w:rPr>
          <w:rFonts w:ascii="Times New Roman" w:hAnsi="Times New Roman" w:cs="Times New Roman"/>
          <w:sz w:val="24"/>
          <w:szCs w:val="24"/>
        </w:rPr>
        <w:t>. The tilt is an artifact due to instrument calibration. We have</w:t>
      </w:r>
      <w:r w:rsidR="00234C45">
        <w:rPr>
          <w:rFonts w:ascii="Times New Roman" w:hAnsi="Times New Roman" w:cs="Times New Roman"/>
          <w:sz w:val="24"/>
          <w:szCs w:val="24"/>
        </w:rPr>
        <w:t xml:space="preserve"> </w:t>
      </w:r>
      <w:r w:rsidR="008B0A63" w:rsidRPr="008B0A63">
        <w:rPr>
          <w:rFonts w:ascii="Times New Roman" w:hAnsi="Times New Roman" w:cs="Times New Roman"/>
          <w:sz w:val="24"/>
          <w:szCs w:val="24"/>
        </w:rPr>
        <w:t xml:space="preserve">reprocessed </w:t>
      </w:r>
      <w:r w:rsidR="00DB6AD5">
        <w:rPr>
          <w:rFonts w:ascii="Times New Roman" w:hAnsi="Times New Roman" w:cs="Times New Roman"/>
          <w:sz w:val="24"/>
          <w:szCs w:val="24"/>
        </w:rPr>
        <w:t xml:space="preserve">the calibration </w:t>
      </w:r>
      <w:r w:rsidR="008B0A63" w:rsidRPr="008B0A63">
        <w:rPr>
          <w:rFonts w:ascii="Times New Roman" w:hAnsi="Times New Roman" w:cs="Times New Roman"/>
          <w:sz w:val="24"/>
          <w:szCs w:val="24"/>
        </w:rPr>
        <w:t xml:space="preserve">and modified the image, as shown in </w:t>
      </w:r>
      <w:r w:rsidR="00DB6AD5">
        <w:rPr>
          <w:rFonts w:ascii="Times New Roman" w:hAnsi="Times New Roman" w:cs="Times New Roman"/>
          <w:sz w:val="24"/>
          <w:szCs w:val="24"/>
        </w:rPr>
        <w:t xml:space="preserve">the new </w:t>
      </w:r>
      <w:r w:rsidR="008B0A63" w:rsidRPr="008B0A63">
        <w:rPr>
          <w:rFonts w:ascii="Times New Roman" w:hAnsi="Times New Roman" w:cs="Times New Roman"/>
          <w:sz w:val="24"/>
          <w:szCs w:val="24"/>
        </w:rPr>
        <w:t>Fig</w:t>
      </w:r>
      <w:r w:rsidR="008B0A63">
        <w:rPr>
          <w:rFonts w:ascii="Times New Roman" w:hAnsi="Times New Roman" w:cs="Times New Roman" w:hint="eastAsia"/>
          <w:sz w:val="24"/>
          <w:szCs w:val="24"/>
        </w:rPr>
        <w:t>.</w:t>
      </w:r>
      <w:r w:rsidR="008B0A63" w:rsidRPr="008B0A63">
        <w:rPr>
          <w:rFonts w:ascii="Times New Roman" w:hAnsi="Times New Roman" w:cs="Times New Roman"/>
          <w:sz w:val="24"/>
          <w:szCs w:val="24"/>
        </w:rPr>
        <w:t xml:space="preserve"> </w:t>
      </w:r>
      <w:r w:rsidR="008B0A63">
        <w:rPr>
          <w:rFonts w:ascii="Times New Roman" w:hAnsi="Times New Roman" w:cs="Times New Roman"/>
          <w:sz w:val="24"/>
          <w:szCs w:val="24"/>
        </w:rPr>
        <w:t xml:space="preserve">(page </w:t>
      </w:r>
      <w:r w:rsidR="005C782A">
        <w:rPr>
          <w:rFonts w:ascii="Times New Roman" w:hAnsi="Times New Roman" w:cs="Times New Roman"/>
          <w:sz w:val="24"/>
          <w:szCs w:val="24"/>
        </w:rPr>
        <w:t>3</w:t>
      </w:r>
      <w:r w:rsidR="008B0A63">
        <w:rPr>
          <w:rFonts w:ascii="Times New Roman" w:hAnsi="Times New Roman" w:cs="Times New Roman"/>
          <w:sz w:val="24"/>
          <w:szCs w:val="24"/>
        </w:rPr>
        <w:t>).</w:t>
      </w:r>
    </w:p>
    <w:p w14:paraId="2D8CE1A8" w14:textId="77777777" w:rsidR="00DB6AD5" w:rsidRPr="002D6DD8" w:rsidRDefault="00DB6AD5" w:rsidP="00DB6AD5">
      <w:pPr>
        <w:jc w:val="both"/>
        <w:rPr>
          <w:rFonts w:ascii="Times New Roman" w:hAnsi="Times New Roman" w:cs="Times New Roman"/>
          <w:b/>
          <w:bCs/>
          <w:sz w:val="24"/>
          <w:szCs w:val="24"/>
        </w:rPr>
      </w:pPr>
      <w:r w:rsidRPr="00DF5D7E">
        <w:rPr>
          <w:rFonts w:ascii="Times New Roman" w:hAnsi="Times New Roman" w:cs="Times New Roman"/>
          <w:b/>
          <w:bCs/>
          <w:sz w:val="24"/>
          <w:szCs w:val="24"/>
        </w:rPr>
        <w:t>Referee: 1</w:t>
      </w:r>
    </w:p>
    <w:p w14:paraId="38582DC5" w14:textId="236D3BD8" w:rsidR="002D6DD8" w:rsidRDefault="002D6DD8" w:rsidP="002D6DD8">
      <w:pPr>
        <w:jc w:val="both"/>
        <w:rPr>
          <w:rFonts w:ascii="Times New Roman" w:hAnsi="Times New Roman" w:cs="Times New Roman"/>
          <w:sz w:val="24"/>
          <w:szCs w:val="24"/>
        </w:rPr>
      </w:pPr>
      <w:r w:rsidRPr="002D6DD8">
        <w:rPr>
          <w:rFonts w:ascii="Times New Roman" w:hAnsi="Times New Roman" w:cs="Times New Roman"/>
          <w:sz w:val="24"/>
          <w:szCs w:val="24"/>
        </w:rPr>
        <w:t>2. Did the authors try to investigate the case of different layers of bulk PdSe</w:t>
      </w:r>
      <w:r w:rsidRPr="00E31FD4">
        <w:rPr>
          <w:rFonts w:ascii="Times New Roman" w:hAnsi="Times New Roman" w:cs="Times New Roman"/>
          <w:sz w:val="24"/>
          <w:szCs w:val="24"/>
          <w:vertAlign w:val="subscript"/>
        </w:rPr>
        <w:t>2</w:t>
      </w:r>
      <w:r w:rsidRPr="002D6DD8">
        <w:rPr>
          <w:rFonts w:ascii="Times New Roman" w:hAnsi="Times New Roman" w:cs="Times New Roman"/>
          <w:sz w:val="24"/>
          <w:szCs w:val="24"/>
        </w:rPr>
        <w:t xml:space="preserve">, even monolayer or few layers?  </w:t>
      </w:r>
    </w:p>
    <w:p w14:paraId="16210F87" w14:textId="77777777" w:rsidR="003273BA" w:rsidRPr="00DF5D7E" w:rsidRDefault="003273BA" w:rsidP="003273BA">
      <w:pPr>
        <w:jc w:val="both"/>
        <w:rPr>
          <w:rFonts w:ascii="Times New Roman" w:hAnsi="Times New Roman" w:cs="Times New Roman"/>
          <w:b/>
          <w:bCs/>
          <w:sz w:val="24"/>
          <w:szCs w:val="24"/>
        </w:rPr>
      </w:pPr>
      <w:r w:rsidRPr="00DF5D7E">
        <w:rPr>
          <w:rFonts w:ascii="Times New Roman" w:hAnsi="Times New Roman" w:cs="Times New Roman"/>
          <w:b/>
          <w:bCs/>
          <w:sz w:val="24"/>
          <w:szCs w:val="24"/>
        </w:rPr>
        <w:t>Authors:</w:t>
      </w:r>
    </w:p>
    <w:p w14:paraId="31BE31DB" w14:textId="515418F1" w:rsidR="00AA13BD" w:rsidRPr="003273BA" w:rsidRDefault="003273BA" w:rsidP="005037C4">
      <w:pPr>
        <w:jc w:val="both"/>
        <w:rPr>
          <w:rFonts w:ascii="Times New Roman" w:hAnsi="Times New Roman" w:cs="Times New Roman"/>
          <w:sz w:val="24"/>
          <w:szCs w:val="24"/>
        </w:rPr>
      </w:pPr>
      <w:r>
        <w:rPr>
          <w:rFonts w:ascii="Times New Roman" w:hAnsi="Times New Roman" w:cs="Times New Roman"/>
          <w:sz w:val="24"/>
          <w:szCs w:val="24"/>
        </w:rPr>
        <w:t xml:space="preserve">We thank the referee for the </w:t>
      </w:r>
      <w:r w:rsidR="0070240A" w:rsidRPr="0070240A">
        <w:rPr>
          <w:rFonts w:ascii="Times New Roman" w:hAnsi="Times New Roman" w:cs="Times New Roman"/>
          <w:sz w:val="24"/>
          <w:szCs w:val="24"/>
        </w:rPr>
        <w:t>valuable</w:t>
      </w:r>
      <w:r w:rsidR="0070240A">
        <w:rPr>
          <w:rFonts w:ascii="Times New Roman" w:hAnsi="Times New Roman" w:cs="Times New Roman"/>
          <w:sz w:val="24"/>
          <w:szCs w:val="24"/>
        </w:rPr>
        <w:t xml:space="preserve"> </w:t>
      </w:r>
      <w:r>
        <w:rPr>
          <w:rFonts w:ascii="Times New Roman" w:hAnsi="Times New Roman" w:cs="Times New Roman"/>
          <w:sz w:val="24"/>
          <w:szCs w:val="24"/>
        </w:rPr>
        <w:t xml:space="preserve">suggestion. </w:t>
      </w:r>
      <w:r w:rsidR="00A40C96">
        <w:rPr>
          <w:rFonts w:ascii="Times New Roman" w:hAnsi="Times New Roman" w:cs="Times New Roman"/>
          <w:sz w:val="24"/>
          <w:szCs w:val="24"/>
        </w:rPr>
        <w:t>We agree that carrier diffusion in thin or monolayer PdSe</w:t>
      </w:r>
      <w:r w:rsidR="00A40C96" w:rsidRPr="00FD40A7">
        <w:rPr>
          <w:rFonts w:ascii="Times New Roman" w:hAnsi="Times New Roman" w:cs="Times New Roman"/>
          <w:sz w:val="24"/>
          <w:szCs w:val="24"/>
          <w:vertAlign w:val="subscript"/>
        </w:rPr>
        <w:t>2</w:t>
      </w:r>
      <w:r w:rsidR="00A40C96">
        <w:rPr>
          <w:rFonts w:ascii="Times New Roman" w:hAnsi="Times New Roman" w:cs="Times New Roman"/>
          <w:sz w:val="24"/>
          <w:szCs w:val="24"/>
        </w:rPr>
        <w:t xml:space="preserve"> </w:t>
      </w:r>
      <w:r w:rsidR="006F5316">
        <w:rPr>
          <w:rFonts w:ascii="Times New Roman" w:hAnsi="Times New Roman" w:cs="Times New Roman"/>
          <w:sz w:val="24"/>
          <w:szCs w:val="24"/>
        </w:rPr>
        <w:t>would be</w:t>
      </w:r>
      <w:r w:rsidR="00A40C96">
        <w:rPr>
          <w:rFonts w:ascii="Times New Roman" w:hAnsi="Times New Roman" w:cs="Times New Roman"/>
          <w:sz w:val="24"/>
          <w:szCs w:val="24"/>
        </w:rPr>
        <w:t xml:space="preserve"> interesting to study. However, </w:t>
      </w:r>
      <w:r w:rsidR="006F5316">
        <w:rPr>
          <w:rFonts w:ascii="Times New Roman" w:hAnsi="Times New Roman" w:cs="Times New Roman"/>
          <w:sz w:val="24"/>
          <w:szCs w:val="24"/>
        </w:rPr>
        <w:t>PdSe</w:t>
      </w:r>
      <w:r w:rsidR="006F5316" w:rsidRPr="00FD40A7">
        <w:rPr>
          <w:rFonts w:ascii="Times New Roman" w:hAnsi="Times New Roman" w:cs="Times New Roman"/>
          <w:sz w:val="24"/>
          <w:szCs w:val="24"/>
          <w:vertAlign w:val="subscript"/>
        </w:rPr>
        <w:t>2</w:t>
      </w:r>
      <w:r w:rsidR="006F5316">
        <w:rPr>
          <w:rFonts w:ascii="Times New Roman" w:hAnsi="Times New Roman" w:cs="Times New Roman"/>
          <w:sz w:val="24"/>
          <w:szCs w:val="24"/>
        </w:rPr>
        <w:t xml:space="preserve"> is rather challenging to exfoliate because flakes break easily. Few layers we could obtain have rather small lateral size. Since our spatial scans require a relatively large sample area, it is not feasible to perform such measurements. We thank the referee for the valuable suggestion.</w:t>
      </w:r>
    </w:p>
    <w:p w14:paraId="38F8AF93" w14:textId="77777777" w:rsidR="006F5316" w:rsidRPr="002D6DD8" w:rsidRDefault="006F5316" w:rsidP="006F5316">
      <w:pPr>
        <w:jc w:val="both"/>
        <w:rPr>
          <w:rFonts w:ascii="Times New Roman" w:hAnsi="Times New Roman" w:cs="Times New Roman"/>
          <w:b/>
          <w:bCs/>
          <w:sz w:val="24"/>
          <w:szCs w:val="24"/>
        </w:rPr>
      </w:pPr>
      <w:r w:rsidRPr="00DF5D7E">
        <w:rPr>
          <w:rFonts w:ascii="Times New Roman" w:hAnsi="Times New Roman" w:cs="Times New Roman"/>
          <w:b/>
          <w:bCs/>
          <w:sz w:val="24"/>
          <w:szCs w:val="24"/>
        </w:rPr>
        <w:t>Referee: 1</w:t>
      </w:r>
    </w:p>
    <w:p w14:paraId="29E0B58F" w14:textId="224DA3C7" w:rsidR="002D6DD8" w:rsidRDefault="002D6DD8" w:rsidP="002D6DD8">
      <w:pPr>
        <w:jc w:val="both"/>
        <w:rPr>
          <w:rFonts w:ascii="Times New Roman" w:hAnsi="Times New Roman" w:cs="Times New Roman"/>
          <w:sz w:val="24"/>
          <w:szCs w:val="24"/>
        </w:rPr>
      </w:pPr>
      <w:r w:rsidRPr="002D6DD8">
        <w:rPr>
          <w:rFonts w:ascii="Times New Roman" w:hAnsi="Times New Roman" w:cs="Times New Roman"/>
          <w:sz w:val="24"/>
          <w:szCs w:val="24"/>
        </w:rPr>
        <w:t xml:space="preserve">3. Since the authors have calculated the diffusion length, is this term widely used in optoelectronic devices to demonstrate their </w:t>
      </w:r>
      <w:r w:rsidR="006F5316" w:rsidRPr="002D6DD8">
        <w:rPr>
          <w:rFonts w:ascii="Times New Roman" w:hAnsi="Times New Roman" w:cs="Times New Roman"/>
          <w:sz w:val="24"/>
          <w:szCs w:val="24"/>
        </w:rPr>
        <w:t>high-performance</w:t>
      </w:r>
      <w:r w:rsidRPr="002D6DD8">
        <w:rPr>
          <w:rFonts w:ascii="Times New Roman" w:hAnsi="Times New Roman" w:cs="Times New Roman"/>
          <w:sz w:val="24"/>
          <w:szCs w:val="24"/>
        </w:rPr>
        <w:t xml:space="preserve"> characteristics? If so, please give some comments.</w:t>
      </w:r>
    </w:p>
    <w:p w14:paraId="7314CF5B" w14:textId="77777777" w:rsidR="009F1DB1" w:rsidRDefault="003224E9" w:rsidP="002D6DD8">
      <w:pPr>
        <w:jc w:val="both"/>
      </w:pPr>
      <w:r w:rsidRPr="00DF5D7E">
        <w:rPr>
          <w:rFonts w:ascii="Times New Roman" w:hAnsi="Times New Roman" w:cs="Times New Roman"/>
          <w:b/>
          <w:bCs/>
          <w:sz w:val="24"/>
          <w:szCs w:val="24"/>
        </w:rPr>
        <w:t>Authors:</w:t>
      </w:r>
      <w:r w:rsidR="009F1DB1" w:rsidRPr="009F1DB1">
        <w:t xml:space="preserve"> </w:t>
      </w:r>
    </w:p>
    <w:p w14:paraId="65E9F038" w14:textId="70224215" w:rsidR="003273BA" w:rsidRDefault="009F1DB1" w:rsidP="00157E88">
      <w:pPr>
        <w:jc w:val="both"/>
        <w:rPr>
          <w:rFonts w:ascii="Times New Roman" w:hAnsi="Times New Roman" w:cs="Times New Roman"/>
          <w:sz w:val="24"/>
          <w:szCs w:val="24"/>
        </w:rPr>
      </w:pPr>
      <w:r>
        <w:rPr>
          <w:rFonts w:ascii="Times New Roman" w:hAnsi="Times New Roman" w:cs="Times New Roman"/>
          <w:sz w:val="24"/>
          <w:szCs w:val="24"/>
        </w:rPr>
        <w:t xml:space="preserve">We thank the referee for the comment. </w:t>
      </w:r>
      <w:r w:rsidR="00A02AA6" w:rsidRPr="00A02AA6">
        <w:rPr>
          <w:rFonts w:ascii="Times New Roman" w:hAnsi="Times New Roman" w:cs="Times New Roman"/>
          <w:sz w:val="24"/>
          <w:szCs w:val="24"/>
        </w:rPr>
        <w:t xml:space="preserve">In the design and manufacturing of semiconductor </w:t>
      </w:r>
      <w:r w:rsidR="006F5316">
        <w:rPr>
          <w:rFonts w:ascii="Times New Roman" w:hAnsi="Times New Roman" w:cs="Times New Roman"/>
          <w:sz w:val="24"/>
          <w:szCs w:val="24"/>
        </w:rPr>
        <w:t xml:space="preserve">optoelectronic </w:t>
      </w:r>
      <w:r w:rsidR="00A02AA6" w:rsidRPr="00A02AA6">
        <w:rPr>
          <w:rFonts w:ascii="Times New Roman" w:hAnsi="Times New Roman" w:cs="Times New Roman"/>
          <w:sz w:val="24"/>
          <w:szCs w:val="24"/>
        </w:rPr>
        <w:t xml:space="preserve">devices, the carrier diffusion length is a crucial parameter that directly impacts the device's </w:t>
      </w:r>
      <w:r w:rsidR="00A5273E">
        <w:rPr>
          <w:rFonts w:ascii="Times New Roman" w:hAnsi="Times New Roman" w:cs="Times New Roman"/>
          <w:sz w:val="24"/>
          <w:szCs w:val="24"/>
        </w:rPr>
        <w:t>efficiency</w:t>
      </w:r>
      <w:r w:rsidR="00A5273E" w:rsidRPr="00A02AA6">
        <w:rPr>
          <w:rFonts w:ascii="Times New Roman" w:hAnsi="Times New Roman" w:cs="Times New Roman"/>
          <w:sz w:val="24"/>
          <w:szCs w:val="24"/>
        </w:rPr>
        <w:t xml:space="preserve"> </w:t>
      </w:r>
      <w:r w:rsidR="00A02AA6" w:rsidRPr="00A02AA6">
        <w:rPr>
          <w:rFonts w:ascii="Times New Roman" w:hAnsi="Times New Roman" w:cs="Times New Roman"/>
          <w:sz w:val="24"/>
          <w:szCs w:val="24"/>
        </w:rPr>
        <w:t xml:space="preserve">and sensitivity. When the diffusion length is too small, it limits the distance that electrons or holes can move in the semiconductor, thereby affecting the response speed </w:t>
      </w:r>
      <w:r w:rsidR="006F5316">
        <w:rPr>
          <w:rFonts w:ascii="Times New Roman" w:hAnsi="Times New Roman" w:cs="Times New Roman"/>
          <w:sz w:val="24"/>
          <w:szCs w:val="24"/>
        </w:rPr>
        <w:t xml:space="preserve">and efficiency </w:t>
      </w:r>
      <w:r w:rsidR="00A02AA6" w:rsidRPr="00A02AA6">
        <w:rPr>
          <w:rFonts w:ascii="Times New Roman" w:hAnsi="Times New Roman" w:cs="Times New Roman"/>
          <w:sz w:val="24"/>
          <w:szCs w:val="24"/>
        </w:rPr>
        <w:t xml:space="preserve">of the device. </w:t>
      </w:r>
    </w:p>
    <w:p w14:paraId="22559FD8" w14:textId="643773DE" w:rsidR="00742FE8" w:rsidRDefault="004A0256" w:rsidP="00157E8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revised manuscript, we have added the following discussion (page </w:t>
      </w:r>
      <w:r w:rsidR="00742FE8">
        <w:rPr>
          <w:rFonts w:ascii="Times New Roman" w:hAnsi="Times New Roman" w:cs="Times New Roman"/>
          <w:sz w:val="24"/>
          <w:szCs w:val="24"/>
        </w:rPr>
        <w:t>2</w:t>
      </w:r>
      <w:r>
        <w:rPr>
          <w:rFonts w:ascii="Times New Roman" w:hAnsi="Times New Roman" w:cs="Times New Roman"/>
          <w:sz w:val="24"/>
          <w:szCs w:val="24"/>
        </w:rPr>
        <w:t xml:space="preserve">, </w:t>
      </w:r>
      <w:r w:rsidR="00742FE8">
        <w:rPr>
          <w:rFonts w:ascii="Times New Roman" w:hAnsi="Times New Roman" w:cs="Times New Roman"/>
          <w:sz w:val="24"/>
          <w:szCs w:val="24"/>
        </w:rPr>
        <w:t>left</w:t>
      </w:r>
      <w:r>
        <w:rPr>
          <w:rFonts w:ascii="Times New Roman" w:hAnsi="Times New Roman" w:cs="Times New Roman"/>
          <w:sz w:val="24"/>
          <w:szCs w:val="24"/>
        </w:rPr>
        <w:t xml:space="preserve"> column):</w:t>
      </w:r>
    </w:p>
    <w:p w14:paraId="186A74A8" w14:textId="7FB25B90" w:rsidR="00A02AA6" w:rsidRDefault="00A02AA6" w:rsidP="002D6DD8">
      <w:pPr>
        <w:jc w:val="both"/>
        <w:rPr>
          <w:rFonts w:ascii="Times New Roman" w:hAnsi="Times New Roman" w:cs="Times New Roman"/>
          <w:sz w:val="24"/>
          <w:szCs w:val="24"/>
        </w:rPr>
      </w:pPr>
      <w:r w:rsidRPr="00A02AA6">
        <w:rPr>
          <w:rFonts w:ascii="Times New Roman" w:hAnsi="Times New Roman" w:cs="Times New Roman"/>
          <w:sz w:val="24"/>
          <w:szCs w:val="24"/>
        </w:rPr>
        <w:t xml:space="preserve">The diffusion length of </w:t>
      </w:r>
      <w:r w:rsidR="00A5273E">
        <w:rPr>
          <w:rFonts w:ascii="Times New Roman" w:hAnsi="Times New Roman" w:cs="Times New Roman"/>
          <w:sz w:val="24"/>
          <w:szCs w:val="24"/>
        </w:rPr>
        <w:t xml:space="preserve">the </w:t>
      </w:r>
      <w:r w:rsidRPr="00A02AA6">
        <w:rPr>
          <w:rFonts w:ascii="Times New Roman" w:hAnsi="Times New Roman" w:cs="Times New Roman"/>
          <w:sz w:val="24"/>
          <w:szCs w:val="24"/>
        </w:rPr>
        <w:t xml:space="preserve">photocarriers has a significant impact on the performance of semiconductor </w:t>
      </w:r>
      <w:r w:rsidR="00A5273E">
        <w:rPr>
          <w:rFonts w:ascii="Times New Roman" w:hAnsi="Times New Roman" w:cs="Times New Roman"/>
          <w:sz w:val="24"/>
          <w:szCs w:val="24"/>
        </w:rPr>
        <w:t xml:space="preserve">optoelectronic </w:t>
      </w:r>
      <w:r w:rsidRPr="00A02AA6">
        <w:rPr>
          <w:rFonts w:ascii="Times New Roman" w:hAnsi="Times New Roman" w:cs="Times New Roman"/>
          <w:sz w:val="24"/>
          <w:szCs w:val="24"/>
        </w:rPr>
        <w:t xml:space="preserve">devices, such as photodiodes and solar cells. In these devices, the diffusion length of </w:t>
      </w:r>
      <w:r w:rsidR="00A5273E">
        <w:rPr>
          <w:rFonts w:ascii="Times New Roman" w:hAnsi="Times New Roman" w:cs="Times New Roman"/>
          <w:sz w:val="24"/>
          <w:szCs w:val="24"/>
        </w:rPr>
        <w:t xml:space="preserve">the </w:t>
      </w:r>
      <w:r w:rsidRPr="00A02AA6">
        <w:rPr>
          <w:rFonts w:ascii="Times New Roman" w:hAnsi="Times New Roman" w:cs="Times New Roman"/>
          <w:sz w:val="24"/>
          <w:szCs w:val="24"/>
        </w:rPr>
        <w:t xml:space="preserve">photocarriers determines </w:t>
      </w:r>
      <w:r w:rsidR="00A5273E">
        <w:rPr>
          <w:rFonts w:ascii="Times New Roman" w:hAnsi="Times New Roman" w:cs="Times New Roman"/>
          <w:sz w:val="24"/>
          <w:szCs w:val="24"/>
        </w:rPr>
        <w:t xml:space="preserve">the distance the photocarriers can reach during their lifetime, and thus impacts </w:t>
      </w:r>
      <w:r w:rsidRPr="00A02AA6">
        <w:rPr>
          <w:rFonts w:ascii="Times New Roman" w:hAnsi="Times New Roman" w:cs="Times New Roman"/>
          <w:sz w:val="24"/>
          <w:szCs w:val="24"/>
        </w:rPr>
        <w:t xml:space="preserve">the </w:t>
      </w:r>
      <w:r w:rsidR="00A5273E">
        <w:rPr>
          <w:rFonts w:ascii="Times New Roman" w:hAnsi="Times New Roman" w:cs="Times New Roman"/>
          <w:sz w:val="24"/>
          <w:szCs w:val="24"/>
        </w:rPr>
        <w:t>detectivity and efficiency of these devices</w:t>
      </w:r>
      <w:r w:rsidRPr="00A02AA6">
        <w:rPr>
          <w:rFonts w:ascii="Times New Roman" w:hAnsi="Times New Roman" w:cs="Times New Roman"/>
          <w:sz w:val="24"/>
          <w:szCs w:val="24"/>
        </w:rPr>
        <w:t xml:space="preserve">. </w:t>
      </w:r>
    </w:p>
    <w:p w14:paraId="4A0EF2BF" w14:textId="77777777" w:rsidR="00A5273E" w:rsidRPr="002D6DD8" w:rsidRDefault="00A5273E" w:rsidP="00A5273E">
      <w:pPr>
        <w:jc w:val="both"/>
        <w:rPr>
          <w:rFonts w:ascii="Times New Roman" w:hAnsi="Times New Roman" w:cs="Times New Roman"/>
          <w:b/>
          <w:bCs/>
          <w:sz w:val="24"/>
          <w:szCs w:val="24"/>
        </w:rPr>
      </w:pPr>
      <w:r w:rsidRPr="00DF5D7E">
        <w:rPr>
          <w:rFonts w:ascii="Times New Roman" w:hAnsi="Times New Roman" w:cs="Times New Roman"/>
          <w:b/>
          <w:bCs/>
          <w:sz w:val="24"/>
          <w:szCs w:val="24"/>
        </w:rPr>
        <w:t>Referee: 1</w:t>
      </w:r>
    </w:p>
    <w:p w14:paraId="2CA2045E" w14:textId="4330ECB3" w:rsidR="002D6DD8" w:rsidRDefault="002D6DD8" w:rsidP="002D6DD8">
      <w:pPr>
        <w:jc w:val="both"/>
        <w:rPr>
          <w:rFonts w:ascii="Times New Roman" w:hAnsi="Times New Roman" w:cs="Times New Roman"/>
          <w:sz w:val="24"/>
          <w:szCs w:val="24"/>
        </w:rPr>
      </w:pPr>
      <w:r w:rsidRPr="002D6DD8">
        <w:rPr>
          <w:rFonts w:ascii="Times New Roman" w:hAnsi="Times New Roman" w:cs="Times New Roman"/>
          <w:sz w:val="24"/>
          <w:szCs w:val="24"/>
        </w:rPr>
        <w:t>4. On the third page, there is an error in reference 32. Please correct this.</w:t>
      </w:r>
    </w:p>
    <w:p w14:paraId="63F94257" w14:textId="77777777" w:rsidR="003224E9" w:rsidRPr="00DF5D7E" w:rsidRDefault="003224E9" w:rsidP="003224E9">
      <w:pPr>
        <w:jc w:val="both"/>
        <w:rPr>
          <w:rFonts w:ascii="Times New Roman" w:hAnsi="Times New Roman" w:cs="Times New Roman"/>
          <w:b/>
          <w:bCs/>
          <w:sz w:val="24"/>
          <w:szCs w:val="24"/>
        </w:rPr>
      </w:pPr>
      <w:r w:rsidRPr="00DF5D7E">
        <w:rPr>
          <w:rFonts w:ascii="Times New Roman" w:hAnsi="Times New Roman" w:cs="Times New Roman"/>
          <w:b/>
          <w:bCs/>
          <w:sz w:val="24"/>
          <w:szCs w:val="24"/>
        </w:rPr>
        <w:t>Authors:</w:t>
      </w:r>
    </w:p>
    <w:p w14:paraId="035562EC" w14:textId="44CFA528" w:rsidR="003224E9" w:rsidRPr="002D6DD8" w:rsidRDefault="003224E9" w:rsidP="002D6DD8">
      <w:pPr>
        <w:jc w:val="both"/>
        <w:rPr>
          <w:rFonts w:ascii="Times New Roman" w:hAnsi="Times New Roman" w:cs="Times New Roman"/>
          <w:sz w:val="24"/>
          <w:szCs w:val="24"/>
        </w:rPr>
      </w:pPr>
      <w:r>
        <w:rPr>
          <w:rFonts w:ascii="Times New Roman" w:hAnsi="Times New Roman" w:cs="Times New Roman"/>
          <w:sz w:val="24"/>
          <w:szCs w:val="24"/>
        </w:rPr>
        <w:t xml:space="preserve">We thank the referee for the comment, and we apologize </w:t>
      </w:r>
      <w:r w:rsidRPr="003224E9">
        <w:rPr>
          <w:rFonts w:ascii="Times New Roman" w:hAnsi="Times New Roman" w:cs="Times New Roman"/>
          <w:sz w:val="24"/>
          <w:szCs w:val="24"/>
        </w:rPr>
        <w:t>for this mistake</w:t>
      </w:r>
      <w:r w:rsidR="00A5273E">
        <w:rPr>
          <w:rFonts w:ascii="Times New Roman" w:hAnsi="Times New Roman" w:cs="Times New Roman"/>
          <w:sz w:val="24"/>
          <w:szCs w:val="24"/>
        </w:rPr>
        <w:t>, which we have corrected</w:t>
      </w:r>
      <w:r w:rsidRPr="003224E9">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page</w:t>
      </w:r>
      <w:proofErr w:type="gramEnd"/>
      <w:r>
        <w:rPr>
          <w:rFonts w:ascii="Times New Roman" w:hAnsi="Times New Roman" w:cs="Times New Roman"/>
          <w:sz w:val="24"/>
          <w:szCs w:val="24"/>
        </w:rPr>
        <w:t xml:space="preserve"> 3).</w:t>
      </w:r>
    </w:p>
    <w:p w14:paraId="61C7590A" w14:textId="77777777" w:rsidR="00A5273E" w:rsidRPr="002D6DD8" w:rsidRDefault="00A5273E" w:rsidP="00A5273E">
      <w:pPr>
        <w:jc w:val="both"/>
        <w:rPr>
          <w:rFonts w:ascii="Times New Roman" w:hAnsi="Times New Roman" w:cs="Times New Roman"/>
          <w:b/>
          <w:bCs/>
          <w:sz w:val="24"/>
          <w:szCs w:val="24"/>
        </w:rPr>
      </w:pPr>
      <w:r w:rsidRPr="00DF5D7E">
        <w:rPr>
          <w:rFonts w:ascii="Times New Roman" w:hAnsi="Times New Roman" w:cs="Times New Roman"/>
          <w:b/>
          <w:bCs/>
          <w:sz w:val="24"/>
          <w:szCs w:val="24"/>
        </w:rPr>
        <w:t>Referee: 1</w:t>
      </w:r>
    </w:p>
    <w:p w14:paraId="401CBB95" w14:textId="22C7F532" w:rsidR="002D6DD8" w:rsidRDefault="002D6DD8" w:rsidP="002D6DD8">
      <w:pPr>
        <w:jc w:val="both"/>
        <w:rPr>
          <w:rFonts w:ascii="Times New Roman" w:hAnsi="Times New Roman" w:cs="Times New Roman"/>
          <w:sz w:val="24"/>
          <w:szCs w:val="24"/>
        </w:rPr>
      </w:pPr>
      <w:r w:rsidRPr="002D6DD8">
        <w:rPr>
          <w:rFonts w:ascii="Times New Roman" w:hAnsi="Times New Roman" w:cs="Times New Roman"/>
          <w:sz w:val="24"/>
          <w:szCs w:val="24"/>
        </w:rPr>
        <w:t>5. The formatting in the text requires careful review, as there are inconsistencies in the use of spaces after commas. Some instances include commas followed by a space, while others lack a space. It is crucial to maintain consistency in formatting as it enhances the readability of the paper and ensures that the message is conveyed effectively. Therefore, it is recommended to thoroughly proofread the text and make necessary revisions to ensure that the format is consistent throughout the paper.</w:t>
      </w:r>
    </w:p>
    <w:p w14:paraId="2E52F140" w14:textId="77777777" w:rsidR="005C5FDD" w:rsidRPr="00DF5D7E" w:rsidRDefault="005C5FDD" w:rsidP="005C5FDD">
      <w:pPr>
        <w:jc w:val="both"/>
        <w:rPr>
          <w:rFonts w:ascii="Times New Roman" w:hAnsi="Times New Roman" w:cs="Times New Roman"/>
          <w:b/>
          <w:bCs/>
          <w:sz w:val="24"/>
          <w:szCs w:val="24"/>
        </w:rPr>
      </w:pPr>
      <w:r w:rsidRPr="00DF5D7E">
        <w:rPr>
          <w:rFonts w:ascii="Times New Roman" w:hAnsi="Times New Roman" w:cs="Times New Roman"/>
          <w:b/>
          <w:bCs/>
          <w:sz w:val="24"/>
          <w:szCs w:val="24"/>
        </w:rPr>
        <w:t>Authors:</w:t>
      </w:r>
    </w:p>
    <w:p w14:paraId="6164FB05" w14:textId="6CFFC060" w:rsidR="00200E00" w:rsidRDefault="00A02AA6" w:rsidP="002D6DD8">
      <w:pPr>
        <w:jc w:val="both"/>
        <w:rPr>
          <w:rFonts w:ascii="Times New Roman" w:hAnsi="Times New Roman" w:cs="Times New Roman"/>
          <w:sz w:val="24"/>
          <w:szCs w:val="24"/>
        </w:rPr>
      </w:pPr>
      <w:r>
        <w:rPr>
          <w:rFonts w:ascii="Times New Roman" w:hAnsi="Times New Roman" w:cs="Times New Roman"/>
          <w:sz w:val="24"/>
          <w:szCs w:val="24"/>
        </w:rPr>
        <w:t xml:space="preserve">We thank the referee for the comment, and we apologize </w:t>
      </w:r>
      <w:r w:rsidRPr="003224E9">
        <w:rPr>
          <w:rFonts w:ascii="Times New Roman" w:hAnsi="Times New Roman" w:cs="Times New Roman"/>
          <w:sz w:val="24"/>
          <w:szCs w:val="24"/>
        </w:rPr>
        <w:t>for th</w:t>
      </w:r>
      <w:r w:rsidR="00A5273E">
        <w:rPr>
          <w:rFonts w:ascii="Times New Roman" w:hAnsi="Times New Roman" w:cs="Times New Roman"/>
          <w:sz w:val="24"/>
          <w:szCs w:val="24"/>
        </w:rPr>
        <w:t>e</w:t>
      </w:r>
      <w:r w:rsidRPr="003224E9">
        <w:rPr>
          <w:rFonts w:ascii="Times New Roman" w:hAnsi="Times New Roman" w:cs="Times New Roman"/>
          <w:sz w:val="24"/>
          <w:szCs w:val="24"/>
        </w:rPr>
        <w:t xml:space="preserve"> mistake. </w:t>
      </w:r>
      <w:r w:rsidR="00E44CE3" w:rsidRPr="00E44CE3">
        <w:rPr>
          <w:rFonts w:ascii="Times New Roman" w:hAnsi="Times New Roman" w:cs="Times New Roman"/>
          <w:sz w:val="24"/>
          <w:szCs w:val="24"/>
        </w:rPr>
        <w:t xml:space="preserve">We have carefully proofread the format of the entire text and made corresponding modifications to any </w:t>
      </w:r>
      <w:r w:rsidR="00E44CE3">
        <w:rPr>
          <w:rFonts w:ascii="Times New Roman" w:hAnsi="Times New Roman" w:cs="Times New Roman"/>
          <w:sz w:val="24"/>
          <w:szCs w:val="24"/>
        </w:rPr>
        <w:t>mistake</w:t>
      </w:r>
      <w:r w:rsidR="00E44CE3" w:rsidRPr="00E44CE3">
        <w:rPr>
          <w:rFonts w:ascii="Times New Roman" w:hAnsi="Times New Roman" w:cs="Times New Roman"/>
          <w:sz w:val="24"/>
          <w:szCs w:val="24"/>
        </w:rPr>
        <w:t>s</w:t>
      </w:r>
      <w:r w:rsidR="00E44CE3">
        <w:rPr>
          <w:rFonts w:ascii="Times New Roman" w:hAnsi="Times New Roman" w:cs="Times New Roman"/>
          <w:sz w:val="24"/>
          <w:szCs w:val="24"/>
        </w:rPr>
        <w:t xml:space="preserve">, </w:t>
      </w:r>
      <w:r w:rsidR="00E44CE3" w:rsidRPr="00E44CE3">
        <w:rPr>
          <w:rFonts w:ascii="Times New Roman" w:hAnsi="Times New Roman" w:cs="Times New Roman"/>
          <w:sz w:val="24"/>
          <w:szCs w:val="24"/>
        </w:rPr>
        <w:t xml:space="preserve">including spaces, punctuation, and </w:t>
      </w:r>
      <w:r w:rsidR="00E44CE3" w:rsidRPr="002D6DD8">
        <w:rPr>
          <w:rFonts w:ascii="Times New Roman" w:hAnsi="Times New Roman" w:cs="Times New Roman"/>
          <w:sz w:val="24"/>
          <w:szCs w:val="24"/>
        </w:rPr>
        <w:t>reference</w:t>
      </w:r>
      <w:r w:rsidR="00E44CE3" w:rsidRPr="00E44CE3">
        <w:rPr>
          <w:rFonts w:ascii="Times New Roman" w:hAnsi="Times New Roman" w:cs="Times New Roman"/>
          <w:sz w:val="24"/>
          <w:szCs w:val="24"/>
        </w:rPr>
        <w:t>s</w:t>
      </w:r>
      <w:r w:rsidR="005B74CD">
        <w:rPr>
          <w:rFonts w:ascii="Times New Roman" w:hAnsi="Times New Roman" w:cs="Times New Roman"/>
          <w:sz w:val="24"/>
          <w:szCs w:val="24"/>
        </w:rPr>
        <w:t>.</w:t>
      </w:r>
    </w:p>
    <w:p w14:paraId="00E98225" w14:textId="5C5817DB" w:rsidR="00200E00" w:rsidRPr="00200E00" w:rsidRDefault="00200E00" w:rsidP="00200E00">
      <w:pPr>
        <w:jc w:val="both"/>
        <w:rPr>
          <w:rFonts w:ascii="Times New Roman" w:hAnsi="Times New Roman" w:cs="Times New Roman"/>
          <w:b/>
          <w:bCs/>
          <w:sz w:val="24"/>
          <w:szCs w:val="24"/>
        </w:rPr>
      </w:pPr>
      <w:r w:rsidRPr="00200E00">
        <w:rPr>
          <w:rFonts w:ascii="Times New Roman" w:hAnsi="Times New Roman" w:cs="Times New Roman"/>
          <w:b/>
          <w:bCs/>
          <w:sz w:val="24"/>
          <w:szCs w:val="24"/>
        </w:rPr>
        <w:t>Referee: 2</w:t>
      </w:r>
    </w:p>
    <w:p w14:paraId="1932819D" w14:textId="77777777" w:rsidR="00200E00" w:rsidRPr="00200E00" w:rsidRDefault="00200E00" w:rsidP="00200E00">
      <w:pPr>
        <w:jc w:val="both"/>
        <w:rPr>
          <w:rFonts w:ascii="Times New Roman" w:hAnsi="Times New Roman" w:cs="Times New Roman"/>
          <w:sz w:val="24"/>
          <w:szCs w:val="24"/>
        </w:rPr>
      </w:pPr>
      <w:r w:rsidRPr="00200E00">
        <w:rPr>
          <w:rFonts w:ascii="Times New Roman" w:hAnsi="Times New Roman" w:cs="Times New Roman"/>
          <w:sz w:val="24"/>
          <w:szCs w:val="24"/>
        </w:rPr>
        <w:t>Comments to the Author</w:t>
      </w:r>
    </w:p>
    <w:p w14:paraId="41A3120B" w14:textId="77777777" w:rsidR="00200E00" w:rsidRDefault="00200E00" w:rsidP="00200E00">
      <w:pPr>
        <w:jc w:val="both"/>
        <w:rPr>
          <w:rFonts w:ascii="Times New Roman" w:hAnsi="Times New Roman" w:cs="Times New Roman"/>
          <w:sz w:val="24"/>
          <w:szCs w:val="24"/>
        </w:rPr>
      </w:pPr>
      <w:r w:rsidRPr="00200E00">
        <w:rPr>
          <w:rFonts w:ascii="Times New Roman" w:hAnsi="Times New Roman" w:cs="Times New Roman"/>
          <w:sz w:val="24"/>
          <w:szCs w:val="24"/>
        </w:rPr>
        <w:t>The manuscript “Ultrafast Transient Absorption Measurements of Photocarrier Dynamics in PdSe</w:t>
      </w:r>
      <w:r w:rsidRPr="00E31FD4">
        <w:rPr>
          <w:rFonts w:ascii="Times New Roman" w:hAnsi="Times New Roman" w:cs="Times New Roman"/>
          <w:sz w:val="24"/>
          <w:szCs w:val="24"/>
          <w:vertAlign w:val="subscript"/>
        </w:rPr>
        <w:t>2</w:t>
      </w:r>
      <w:r w:rsidRPr="00200E00">
        <w:rPr>
          <w:rFonts w:ascii="Times New Roman" w:hAnsi="Times New Roman" w:cs="Times New Roman"/>
          <w:sz w:val="24"/>
          <w:szCs w:val="24"/>
        </w:rPr>
        <w:t>” mainly discussed the time-resolved carrier relaxation and photo-induced carrier diffusion. The authors demonstrated that PdSe</w:t>
      </w:r>
      <w:r w:rsidRPr="00E31FD4">
        <w:rPr>
          <w:rFonts w:ascii="Times New Roman" w:hAnsi="Times New Roman" w:cs="Times New Roman"/>
          <w:sz w:val="24"/>
          <w:szCs w:val="24"/>
          <w:vertAlign w:val="subscript"/>
        </w:rPr>
        <w:t>2</w:t>
      </w:r>
      <w:r w:rsidRPr="00200E00">
        <w:rPr>
          <w:rFonts w:ascii="Times New Roman" w:hAnsi="Times New Roman" w:cs="Times New Roman"/>
          <w:sz w:val="24"/>
          <w:szCs w:val="24"/>
        </w:rPr>
        <w:t xml:space="preserve"> can act as a more suitable photo-sensitive 2D material operating at wide wavelength range. Overall, I think this manuscript need some modification before publication on Nanoscale. Here are some comments:</w:t>
      </w:r>
    </w:p>
    <w:p w14:paraId="3D6FF40D" w14:textId="77777777" w:rsidR="00745186" w:rsidRPr="00DF5D7E" w:rsidRDefault="00745186" w:rsidP="00745186">
      <w:pPr>
        <w:jc w:val="both"/>
        <w:rPr>
          <w:rFonts w:ascii="Times New Roman" w:hAnsi="Times New Roman" w:cs="Times New Roman"/>
          <w:b/>
          <w:bCs/>
          <w:sz w:val="24"/>
          <w:szCs w:val="24"/>
        </w:rPr>
      </w:pPr>
      <w:r w:rsidRPr="00DF5D7E">
        <w:rPr>
          <w:rFonts w:ascii="Times New Roman" w:hAnsi="Times New Roman" w:cs="Times New Roman"/>
          <w:b/>
          <w:bCs/>
          <w:sz w:val="24"/>
          <w:szCs w:val="24"/>
        </w:rPr>
        <w:t>Authors:</w:t>
      </w:r>
    </w:p>
    <w:p w14:paraId="15D23CB7" w14:textId="2A8422B4" w:rsidR="00745186" w:rsidRPr="00745186" w:rsidRDefault="00745186" w:rsidP="00200E00">
      <w:pPr>
        <w:jc w:val="both"/>
        <w:rPr>
          <w:rFonts w:ascii="Times New Roman" w:hAnsi="Times New Roman" w:cs="Times New Roman"/>
          <w:sz w:val="24"/>
          <w:szCs w:val="24"/>
        </w:rPr>
      </w:pPr>
      <w:r>
        <w:rPr>
          <w:rFonts w:ascii="Times New Roman" w:hAnsi="Times New Roman" w:cs="Times New Roman"/>
          <w:sz w:val="24"/>
          <w:szCs w:val="24"/>
        </w:rPr>
        <w:t xml:space="preserve">We would like to thank the referee for the time and effort to review our manuscript. We appreciate the positive comments on </w:t>
      </w:r>
      <w:r w:rsidR="00A5273E">
        <w:rPr>
          <w:rFonts w:ascii="Times New Roman" w:hAnsi="Times New Roman" w:cs="Times New Roman"/>
          <w:sz w:val="24"/>
          <w:szCs w:val="24"/>
        </w:rPr>
        <w:t xml:space="preserve">the </w:t>
      </w:r>
      <w:r>
        <w:rPr>
          <w:rFonts w:ascii="Times New Roman" w:hAnsi="Times New Roman" w:cs="Times New Roman"/>
          <w:sz w:val="24"/>
          <w:szCs w:val="24"/>
        </w:rPr>
        <w:t>overall quality of our study. Below, we will response to all comments and describe revisions to address these comments.</w:t>
      </w:r>
    </w:p>
    <w:p w14:paraId="7CDF74FE" w14:textId="77777777" w:rsidR="00A5273E" w:rsidRPr="00200E00" w:rsidRDefault="00A5273E" w:rsidP="00A5273E">
      <w:pPr>
        <w:jc w:val="both"/>
        <w:rPr>
          <w:rFonts w:ascii="Times New Roman" w:hAnsi="Times New Roman" w:cs="Times New Roman"/>
          <w:b/>
          <w:bCs/>
          <w:sz w:val="24"/>
          <w:szCs w:val="24"/>
        </w:rPr>
      </w:pPr>
      <w:r w:rsidRPr="00200E00">
        <w:rPr>
          <w:rFonts w:ascii="Times New Roman" w:hAnsi="Times New Roman" w:cs="Times New Roman"/>
          <w:b/>
          <w:bCs/>
          <w:sz w:val="24"/>
          <w:szCs w:val="24"/>
        </w:rPr>
        <w:t>Referee: 2</w:t>
      </w:r>
    </w:p>
    <w:p w14:paraId="27F80335" w14:textId="63C357A1" w:rsidR="00200E00" w:rsidRDefault="00200E00" w:rsidP="00200E00">
      <w:pPr>
        <w:jc w:val="both"/>
        <w:rPr>
          <w:rFonts w:ascii="Times New Roman" w:hAnsi="Times New Roman" w:cs="Times New Roman"/>
          <w:sz w:val="24"/>
          <w:szCs w:val="24"/>
        </w:rPr>
      </w:pPr>
      <w:r w:rsidRPr="00200E00">
        <w:rPr>
          <w:rFonts w:ascii="Times New Roman" w:hAnsi="Times New Roman" w:cs="Times New Roman"/>
          <w:sz w:val="24"/>
          <w:szCs w:val="24"/>
        </w:rPr>
        <w:lastRenderedPageBreak/>
        <w:t>1. Why the probe light is chosen as 800 nm? In another saying, what exact process is probed when you use a probe laser in 800 nm?</w:t>
      </w:r>
    </w:p>
    <w:p w14:paraId="0944FAFA" w14:textId="77777777" w:rsidR="00234C45" w:rsidRDefault="00C015E3" w:rsidP="00EB71B6">
      <w:pPr>
        <w:jc w:val="both"/>
        <w:rPr>
          <w:rFonts w:ascii="Times New Roman" w:hAnsi="Times New Roman" w:cs="Times New Roman"/>
          <w:sz w:val="24"/>
          <w:szCs w:val="24"/>
        </w:rPr>
      </w:pPr>
      <w:r w:rsidRPr="00200E00">
        <w:rPr>
          <w:rFonts w:ascii="Times New Roman" w:hAnsi="Times New Roman" w:cs="Times New Roman"/>
          <w:sz w:val="24"/>
          <w:szCs w:val="24"/>
        </w:rPr>
        <w:t>2. How large is the band gap at such a thickness of measured sample?</w:t>
      </w:r>
    </w:p>
    <w:p w14:paraId="6F32420A" w14:textId="6A9FA334" w:rsidR="00EB71B6" w:rsidRPr="00DF5D7E" w:rsidRDefault="00EB71B6" w:rsidP="00EB71B6">
      <w:pPr>
        <w:jc w:val="both"/>
        <w:rPr>
          <w:rFonts w:ascii="Times New Roman" w:hAnsi="Times New Roman" w:cs="Times New Roman"/>
          <w:b/>
          <w:bCs/>
          <w:sz w:val="24"/>
          <w:szCs w:val="24"/>
        </w:rPr>
      </w:pPr>
      <w:r w:rsidRPr="00DF5D7E">
        <w:rPr>
          <w:rFonts w:ascii="Times New Roman" w:hAnsi="Times New Roman" w:cs="Times New Roman"/>
          <w:b/>
          <w:bCs/>
          <w:sz w:val="24"/>
          <w:szCs w:val="24"/>
        </w:rPr>
        <w:t>Authors:</w:t>
      </w:r>
    </w:p>
    <w:p w14:paraId="4F24BF23" w14:textId="75FBD2D2" w:rsidR="008C326E" w:rsidRDefault="005F7BC3" w:rsidP="00200E00">
      <w:pPr>
        <w:jc w:val="both"/>
        <w:rPr>
          <w:rFonts w:ascii="Times New Roman" w:hAnsi="Times New Roman" w:cs="Times New Roman"/>
          <w:sz w:val="24"/>
          <w:szCs w:val="24"/>
        </w:rPr>
      </w:pPr>
      <w:r>
        <w:rPr>
          <w:rFonts w:ascii="Times New Roman" w:hAnsi="Times New Roman" w:cs="Times New Roman"/>
          <w:sz w:val="24"/>
          <w:szCs w:val="24"/>
        </w:rPr>
        <w:t xml:space="preserve">We thank the referee for </w:t>
      </w:r>
      <w:r w:rsidR="00C015E3">
        <w:rPr>
          <w:rFonts w:ascii="Times New Roman" w:hAnsi="Times New Roman" w:cs="Times New Roman"/>
          <w:sz w:val="24"/>
          <w:szCs w:val="24"/>
        </w:rPr>
        <w:t xml:space="preserve">both </w:t>
      </w:r>
      <w:r>
        <w:rPr>
          <w:rFonts w:ascii="Times New Roman" w:hAnsi="Times New Roman" w:cs="Times New Roman"/>
          <w:sz w:val="24"/>
          <w:szCs w:val="24"/>
        </w:rPr>
        <w:t>comment</w:t>
      </w:r>
      <w:r w:rsidR="00C015E3">
        <w:rPr>
          <w:rFonts w:ascii="Times New Roman" w:hAnsi="Times New Roman" w:cs="Times New Roman"/>
          <w:sz w:val="24"/>
          <w:szCs w:val="24"/>
        </w:rPr>
        <w:t>s</w:t>
      </w:r>
      <w:r>
        <w:rPr>
          <w:rFonts w:ascii="Times New Roman" w:hAnsi="Times New Roman" w:cs="Times New Roman"/>
          <w:sz w:val="24"/>
          <w:szCs w:val="24"/>
        </w:rPr>
        <w:t xml:space="preserve">. </w:t>
      </w:r>
      <w:r w:rsidR="00C015E3">
        <w:rPr>
          <w:rFonts w:ascii="Times New Roman" w:hAnsi="Times New Roman" w:cs="Times New Roman"/>
          <w:sz w:val="24"/>
          <w:szCs w:val="24"/>
        </w:rPr>
        <w:t xml:space="preserve">We would like to respond to them together since they are closely related. </w:t>
      </w:r>
      <w:r w:rsidR="008C326E">
        <w:rPr>
          <w:rFonts w:ascii="Times New Roman" w:hAnsi="Times New Roman" w:cs="Times New Roman"/>
          <w:sz w:val="24"/>
          <w:szCs w:val="24"/>
        </w:rPr>
        <w:t>Bulk PdSe</w:t>
      </w:r>
      <w:r w:rsidR="008C326E" w:rsidRPr="00C72C8E">
        <w:rPr>
          <w:rFonts w:ascii="Times New Roman" w:hAnsi="Times New Roman" w:cs="Times New Roman"/>
          <w:sz w:val="24"/>
          <w:szCs w:val="24"/>
          <w:vertAlign w:val="subscript"/>
        </w:rPr>
        <w:t>2</w:t>
      </w:r>
      <w:r w:rsidR="008C326E">
        <w:rPr>
          <w:rFonts w:ascii="Times New Roman" w:hAnsi="Times New Roman" w:cs="Times New Roman"/>
          <w:sz w:val="24"/>
          <w:szCs w:val="24"/>
        </w:rPr>
        <w:t xml:space="preserve"> has an indirect band gap of about 0.6 eV and a direct band gap of about 1 eV. </w:t>
      </w:r>
      <w:r w:rsidR="00D25F1E">
        <w:rPr>
          <w:rFonts w:ascii="Times New Roman" w:hAnsi="Times New Roman" w:cs="Times New Roman"/>
          <w:sz w:val="24"/>
          <w:szCs w:val="24"/>
        </w:rPr>
        <w:t xml:space="preserve">We copy two figures from Wei et al., </w:t>
      </w:r>
      <w:proofErr w:type="spellStart"/>
      <w:r w:rsidR="00D25F1E" w:rsidRPr="00D25F1E">
        <w:rPr>
          <w:rFonts w:ascii="Times New Roman" w:hAnsi="Times New Roman" w:cs="Times New Roman"/>
          <w:sz w:val="24"/>
          <w:szCs w:val="24"/>
        </w:rPr>
        <w:t>npj</w:t>
      </w:r>
      <w:proofErr w:type="spellEnd"/>
      <w:r w:rsidR="00D25F1E" w:rsidRPr="00D25F1E">
        <w:rPr>
          <w:rFonts w:ascii="Times New Roman" w:hAnsi="Times New Roman" w:cs="Times New Roman"/>
          <w:sz w:val="24"/>
          <w:szCs w:val="24"/>
        </w:rPr>
        <w:t xml:space="preserve"> 2D Materials and Applications</w:t>
      </w:r>
      <w:r w:rsidR="00D25F1E">
        <w:rPr>
          <w:rFonts w:ascii="Times New Roman" w:hAnsi="Times New Roman" w:cs="Times New Roman"/>
          <w:sz w:val="24"/>
          <w:szCs w:val="24"/>
        </w:rPr>
        <w:t xml:space="preserve"> 6, 8 (2022) as an example: Left figure </w:t>
      </w:r>
      <w:r w:rsidR="0082325E">
        <w:rPr>
          <w:rFonts w:ascii="Times New Roman" w:hAnsi="Times New Roman" w:cs="Times New Roman"/>
          <w:sz w:val="24"/>
          <w:szCs w:val="24"/>
        </w:rPr>
        <w:t>below shows</w:t>
      </w:r>
      <w:r w:rsidR="00D25F1E">
        <w:rPr>
          <w:rFonts w:ascii="Times New Roman" w:hAnsi="Times New Roman" w:cs="Times New Roman"/>
          <w:sz w:val="24"/>
          <w:szCs w:val="24"/>
        </w:rPr>
        <w:t xml:space="preserve"> the calculated band structure</w:t>
      </w:r>
      <w:r w:rsidR="0082325E">
        <w:rPr>
          <w:rFonts w:ascii="Times New Roman" w:hAnsi="Times New Roman" w:cs="Times New Roman"/>
          <w:sz w:val="24"/>
          <w:szCs w:val="24"/>
        </w:rPr>
        <w:t xml:space="preserve"> of 15-layer PdSe</w:t>
      </w:r>
      <w:r w:rsidR="0082325E" w:rsidRPr="00C72C8E">
        <w:rPr>
          <w:rFonts w:ascii="Times New Roman" w:hAnsi="Times New Roman" w:cs="Times New Roman"/>
          <w:sz w:val="24"/>
          <w:szCs w:val="24"/>
          <w:vertAlign w:val="subscript"/>
        </w:rPr>
        <w:t>2</w:t>
      </w:r>
      <w:r w:rsidR="0082325E">
        <w:rPr>
          <w:rFonts w:ascii="Times New Roman" w:hAnsi="Times New Roman" w:cs="Times New Roman"/>
          <w:sz w:val="24"/>
          <w:szCs w:val="24"/>
        </w:rPr>
        <w:t xml:space="preserve">, which can be viewed as bulk in terms of electronic </w:t>
      </w:r>
      <w:r w:rsidR="004540DD">
        <w:rPr>
          <w:rFonts w:ascii="Times New Roman" w:hAnsi="Times New Roman" w:cs="Times New Roman"/>
          <w:sz w:val="24"/>
          <w:szCs w:val="24"/>
        </w:rPr>
        <w:t>states</w:t>
      </w:r>
      <w:r w:rsidR="0082325E">
        <w:rPr>
          <w:rFonts w:ascii="Times New Roman" w:hAnsi="Times New Roman" w:cs="Times New Roman"/>
          <w:sz w:val="24"/>
          <w:szCs w:val="24"/>
        </w:rPr>
        <w:t>. It has an</w:t>
      </w:r>
      <w:r w:rsidR="00D25F1E">
        <w:rPr>
          <w:rFonts w:ascii="Times New Roman" w:hAnsi="Times New Roman" w:cs="Times New Roman"/>
          <w:sz w:val="24"/>
          <w:szCs w:val="24"/>
        </w:rPr>
        <w:t xml:space="preserve"> indirect bandgap </w:t>
      </w:r>
      <w:r w:rsidR="0082325E">
        <w:rPr>
          <w:rFonts w:ascii="Times New Roman" w:hAnsi="Times New Roman" w:cs="Times New Roman"/>
          <w:sz w:val="24"/>
          <w:szCs w:val="24"/>
        </w:rPr>
        <w:t>(</w:t>
      </w:r>
      <w:r w:rsidR="00D25F1E">
        <w:rPr>
          <w:rFonts w:ascii="Times New Roman" w:hAnsi="Times New Roman" w:cs="Times New Roman"/>
          <w:sz w:val="24"/>
          <w:szCs w:val="24"/>
        </w:rPr>
        <w:t>red double arrow</w:t>
      </w:r>
      <w:r w:rsidR="0082325E">
        <w:rPr>
          <w:rFonts w:ascii="Times New Roman" w:hAnsi="Times New Roman" w:cs="Times New Roman"/>
          <w:sz w:val="24"/>
          <w:szCs w:val="24"/>
        </w:rPr>
        <w:t xml:space="preserve">). The direct band gap </w:t>
      </w:r>
      <w:r w:rsidR="004540DD">
        <w:rPr>
          <w:rFonts w:ascii="Times New Roman" w:hAnsi="Times New Roman" w:cs="Times New Roman"/>
          <w:sz w:val="24"/>
          <w:szCs w:val="24"/>
        </w:rPr>
        <w:t>at</w:t>
      </w:r>
      <w:r w:rsidR="0082325E">
        <w:rPr>
          <w:rFonts w:ascii="Times New Roman" w:hAnsi="Times New Roman" w:cs="Times New Roman"/>
          <w:sz w:val="24"/>
          <w:szCs w:val="24"/>
        </w:rPr>
        <w:t xml:space="preserve"> the </w:t>
      </w:r>
      <w:r w:rsidR="0082325E">
        <w:rPr>
          <w:rFonts w:ascii="Times New Roman" w:hAnsi="Times New Roman" w:cs="Times New Roman"/>
          <w:sz w:val="24"/>
          <w:szCs w:val="24"/>
        </w:rPr>
        <w:sym w:font="Symbol" w:char="F047"/>
      </w:r>
      <w:r w:rsidR="0082325E">
        <w:rPr>
          <w:rFonts w:ascii="Times New Roman" w:hAnsi="Times New Roman" w:cs="Times New Roman"/>
          <w:sz w:val="24"/>
          <w:szCs w:val="24"/>
        </w:rPr>
        <w:t xml:space="preserve"> point is about 1 eV. The calculated band</w:t>
      </w:r>
      <w:r w:rsidR="00FD40A7">
        <w:rPr>
          <w:rFonts w:ascii="Times New Roman" w:hAnsi="Times New Roman" w:cs="Times New Roman"/>
          <w:sz w:val="24"/>
          <w:szCs w:val="24"/>
        </w:rPr>
        <w:t xml:space="preserve"> </w:t>
      </w:r>
      <w:r w:rsidR="0082325E">
        <w:rPr>
          <w:rFonts w:ascii="Times New Roman" w:hAnsi="Times New Roman" w:cs="Times New Roman"/>
          <w:sz w:val="24"/>
          <w:szCs w:val="24"/>
        </w:rPr>
        <w:t>structure is consistent with the absorption spectrum, shown in the right figure, with a strong absorption band below about 1200 nm</w:t>
      </w:r>
      <w:r w:rsidR="0080410F">
        <w:rPr>
          <w:rFonts w:ascii="Times New Roman" w:hAnsi="Times New Roman" w:cs="Times New Roman"/>
          <w:sz w:val="24"/>
          <w:szCs w:val="24"/>
        </w:rPr>
        <w:t xml:space="preserve">. Our 800 nm probe (1.55 eV) thus couples the energy states in the </w:t>
      </w:r>
      <w:r w:rsidR="0080410F">
        <w:rPr>
          <w:rFonts w:ascii="Times New Roman" w:hAnsi="Times New Roman" w:cs="Times New Roman"/>
          <w:sz w:val="24"/>
          <w:szCs w:val="24"/>
        </w:rPr>
        <w:sym w:font="Symbol" w:char="F047"/>
      </w:r>
      <w:r w:rsidR="0080410F">
        <w:rPr>
          <w:rFonts w:ascii="Times New Roman" w:hAnsi="Times New Roman" w:cs="Times New Roman"/>
          <w:sz w:val="24"/>
          <w:szCs w:val="24"/>
        </w:rPr>
        <w:t xml:space="preserve"> valley.</w:t>
      </w:r>
      <w:r w:rsidR="004540DD">
        <w:rPr>
          <w:rFonts w:ascii="Times New Roman" w:hAnsi="Times New Roman" w:cs="Times New Roman"/>
          <w:sz w:val="24"/>
          <w:szCs w:val="24"/>
        </w:rPr>
        <w:t xml:space="preserve"> </w:t>
      </w:r>
    </w:p>
    <w:p w14:paraId="239DAC20" w14:textId="16E51D84" w:rsidR="00D25F1E" w:rsidRDefault="004540DD" w:rsidP="00200E00">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EAA0EB1" wp14:editId="22AE0AAF">
                <wp:simplePos x="0" y="0"/>
                <wp:positionH relativeFrom="column">
                  <wp:posOffset>-25823</wp:posOffset>
                </wp:positionH>
                <wp:positionV relativeFrom="paragraph">
                  <wp:posOffset>950172</wp:posOffset>
                </wp:positionV>
                <wp:extent cx="131869" cy="728133"/>
                <wp:effectExtent l="19050" t="19050" r="40005" b="34290"/>
                <wp:wrapNone/>
                <wp:docPr id="1486603913" name="Arrow: Up-Down 3"/>
                <wp:cNvGraphicFramePr/>
                <a:graphic xmlns:a="http://schemas.openxmlformats.org/drawingml/2006/main">
                  <a:graphicData uri="http://schemas.microsoft.com/office/word/2010/wordprocessingShape">
                    <wps:wsp>
                      <wps:cNvSpPr/>
                      <wps:spPr>
                        <a:xfrm>
                          <a:off x="0" y="0"/>
                          <a:ext cx="131869" cy="728133"/>
                        </a:xfrm>
                        <a:prstGeom prst="upDownArrow">
                          <a:avLst/>
                        </a:prstGeom>
                        <a:solidFill>
                          <a:srgbClr val="0000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9D289CC"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3" o:spid="_x0000_s1026" type="#_x0000_t70" style="position:absolute;margin-left:-2.05pt;margin-top:74.8pt;width:10.4pt;height:57.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" adj=",1956" fillcolor="blue" strokecolor="#09101d [484]" strokeweight="1pt"/>
            </w:pict>
          </mc:Fallback>
        </mc:AlternateContent>
      </w:r>
      <w:r w:rsidR="00D25F1E" w:rsidRPr="00D25F1E">
        <w:rPr>
          <w:rFonts w:ascii="Times New Roman" w:hAnsi="Times New Roman" w:cs="Times New Roman"/>
          <w:noProof/>
          <w:sz w:val="24"/>
          <w:szCs w:val="24"/>
        </w:rPr>
        <w:drawing>
          <wp:inline distT="0" distB="0" distL="0" distR="0" wp14:anchorId="3C7C7A3A" wp14:editId="0CDA06F4">
            <wp:extent cx="2281555" cy="2493645"/>
            <wp:effectExtent l="0" t="0" r="4445" b="1905"/>
            <wp:docPr id="1498400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1555" cy="2493645"/>
                    </a:xfrm>
                    <a:prstGeom prst="rect">
                      <a:avLst/>
                    </a:prstGeom>
                    <a:noFill/>
                    <a:ln>
                      <a:noFill/>
                    </a:ln>
                  </pic:spPr>
                </pic:pic>
              </a:graphicData>
            </a:graphic>
          </wp:inline>
        </w:drawing>
      </w:r>
      <w:r w:rsidR="00D25F1E" w:rsidRPr="00D25F1E">
        <w:rPr>
          <w:rFonts w:ascii="Times New Roman" w:hAnsi="Times New Roman" w:cs="Times New Roman"/>
          <w:noProof/>
          <w:sz w:val="24"/>
          <w:szCs w:val="24"/>
        </w:rPr>
        <w:drawing>
          <wp:inline distT="0" distB="0" distL="0" distR="0" wp14:anchorId="63DF3278" wp14:editId="381AE047">
            <wp:extent cx="3183255" cy="2383155"/>
            <wp:effectExtent l="0" t="0" r="0" b="0"/>
            <wp:docPr id="1306342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3255" cy="2383155"/>
                    </a:xfrm>
                    <a:prstGeom prst="rect">
                      <a:avLst/>
                    </a:prstGeom>
                    <a:noFill/>
                    <a:ln>
                      <a:noFill/>
                    </a:ln>
                  </pic:spPr>
                </pic:pic>
              </a:graphicData>
            </a:graphic>
          </wp:inline>
        </w:drawing>
      </w:r>
    </w:p>
    <w:p w14:paraId="02725E57" w14:textId="6AF49445" w:rsidR="008C326E" w:rsidRDefault="008C326E" w:rsidP="00200E00">
      <w:pPr>
        <w:jc w:val="both"/>
        <w:rPr>
          <w:rFonts w:ascii="Times New Roman" w:hAnsi="Times New Roman" w:cs="Times New Roman"/>
          <w:sz w:val="24"/>
          <w:szCs w:val="24"/>
        </w:rPr>
      </w:pPr>
    </w:p>
    <w:p w14:paraId="7FFB66AD" w14:textId="6B7B5509" w:rsidR="004540DD" w:rsidRDefault="004540DD" w:rsidP="00200E00">
      <w:pPr>
        <w:jc w:val="both"/>
        <w:rPr>
          <w:rFonts w:ascii="Times New Roman" w:hAnsi="Times New Roman" w:cs="Times New Roman"/>
          <w:sz w:val="24"/>
          <w:szCs w:val="24"/>
        </w:rPr>
      </w:pPr>
      <w:r>
        <w:rPr>
          <w:rFonts w:ascii="Times New Roman" w:hAnsi="Times New Roman" w:cs="Times New Roman"/>
          <w:sz w:val="24"/>
          <w:szCs w:val="24"/>
        </w:rPr>
        <w:t xml:space="preserve">Although our 800-nm probe direct senses carrier population in </w:t>
      </w:r>
      <w:r>
        <w:rPr>
          <w:rFonts w:ascii="Times New Roman" w:hAnsi="Times New Roman" w:cs="Times New Roman"/>
          <w:sz w:val="24"/>
          <w:szCs w:val="24"/>
        </w:rPr>
        <w:sym w:font="Symbol" w:char="F047"/>
      </w:r>
      <w:r>
        <w:rPr>
          <w:rFonts w:ascii="Times New Roman" w:hAnsi="Times New Roman" w:cs="Times New Roman"/>
          <w:sz w:val="24"/>
          <w:szCs w:val="24"/>
        </w:rPr>
        <w:t xml:space="preserve"> valley, it effectively monitors the entire carrier population for two reasons. First, most holes populate in the </w:t>
      </w:r>
      <w:r>
        <w:rPr>
          <w:rFonts w:ascii="Times New Roman" w:hAnsi="Times New Roman" w:cs="Times New Roman"/>
          <w:sz w:val="24"/>
          <w:szCs w:val="24"/>
        </w:rPr>
        <w:sym w:font="Symbol" w:char="F047"/>
      </w:r>
      <w:r>
        <w:rPr>
          <w:rFonts w:ascii="Times New Roman" w:hAnsi="Times New Roman" w:cs="Times New Roman"/>
          <w:sz w:val="24"/>
          <w:szCs w:val="24"/>
        </w:rPr>
        <w:t xml:space="preserve"> valley. Second, electrons form a thermal distribution in the conduction band, and thus a fraction of the electrons populate the </w:t>
      </w:r>
      <w:r>
        <w:rPr>
          <w:rFonts w:ascii="Times New Roman" w:hAnsi="Times New Roman" w:cs="Times New Roman"/>
          <w:sz w:val="24"/>
          <w:szCs w:val="24"/>
        </w:rPr>
        <w:sym w:font="Symbol" w:char="F047"/>
      </w:r>
      <w:r>
        <w:rPr>
          <w:rFonts w:ascii="Times New Roman" w:hAnsi="Times New Roman" w:cs="Times New Roman"/>
          <w:sz w:val="24"/>
          <w:szCs w:val="24"/>
        </w:rPr>
        <w:t xml:space="preserve"> valley. Hence, we can treat the differential reflectance of the 800-nm probe as being proportional to the carrier density.</w:t>
      </w:r>
    </w:p>
    <w:p w14:paraId="2B87F51B" w14:textId="4EB27642" w:rsidR="004540DD" w:rsidRDefault="004540DD" w:rsidP="00200E00">
      <w:pPr>
        <w:jc w:val="both"/>
        <w:rPr>
          <w:rFonts w:ascii="Times New Roman" w:hAnsi="Times New Roman" w:cs="Times New Roman"/>
          <w:sz w:val="24"/>
          <w:szCs w:val="24"/>
        </w:rPr>
      </w:pPr>
      <w:r>
        <w:rPr>
          <w:rFonts w:ascii="Times New Roman" w:hAnsi="Times New Roman" w:cs="Times New Roman"/>
          <w:sz w:val="24"/>
          <w:szCs w:val="24"/>
        </w:rPr>
        <w:t>We have added the following discussion on this issue in the revised manuscript</w:t>
      </w:r>
      <w:r w:rsidR="00FD40A7">
        <w:rPr>
          <w:rFonts w:ascii="Times New Roman" w:hAnsi="Times New Roman" w:cs="Times New Roman"/>
          <w:sz w:val="24"/>
          <w:szCs w:val="24"/>
        </w:rPr>
        <w:t xml:space="preserve"> (page 3, left column)</w:t>
      </w:r>
      <w:r>
        <w:rPr>
          <w:rFonts w:ascii="Times New Roman" w:hAnsi="Times New Roman" w:cs="Times New Roman"/>
          <w:sz w:val="24"/>
          <w:szCs w:val="24"/>
        </w:rPr>
        <w:t>:</w:t>
      </w:r>
    </w:p>
    <w:p w14:paraId="6F8D3555" w14:textId="0A017730" w:rsidR="004D44C1" w:rsidRPr="004D44C1" w:rsidRDefault="00E0439C" w:rsidP="004D44C1">
      <w:pPr>
        <w:ind w:left="720"/>
        <w:jc w:val="both"/>
        <w:rPr>
          <w:rFonts w:ascii="Times New Roman" w:hAnsi="Times New Roman" w:cs="Times New Roman"/>
          <w:sz w:val="24"/>
          <w:szCs w:val="24"/>
        </w:rPr>
      </w:pPr>
      <w:r>
        <w:rPr>
          <w:rFonts w:ascii="Times New Roman" w:hAnsi="Times New Roman" w:cs="Times New Roman"/>
          <w:sz w:val="24"/>
          <w:szCs w:val="24"/>
        </w:rPr>
        <w:t>A combined experimental and computational study shew that bulk-like PdSe</w:t>
      </w:r>
      <w:r w:rsidRPr="00C72C8E">
        <w:rPr>
          <w:rFonts w:ascii="Times New Roman" w:hAnsi="Times New Roman" w:cs="Times New Roman"/>
          <w:sz w:val="24"/>
          <w:szCs w:val="24"/>
          <w:vertAlign w:val="subscript"/>
        </w:rPr>
        <w:t>2</w:t>
      </w:r>
      <w:r>
        <w:rPr>
          <w:rFonts w:ascii="Times New Roman" w:hAnsi="Times New Roman" w:cs="Times New Roman"/>
          <w:sz w:val="24"/>
          <w:szCs w:val="24"/>
        </w:rPr>
        <w:t xml:space="preserve"> has an indirect band gap of about 0.6 eV and a direct band gap of about 1.0 eV at its </w:t>
      </w:r>
      <w:r>
        <w:rPr>
          <w:rFonts w:ascii="Times New Roman" w:hAnsi="Times New Roman" w:cs="Times New Roman"/>
          <w:sz w:val="24"/>
          <w:szCs w:val="24"/>
        </w:rPr>
        <w:sym w:font="Symbol" w:char="F047"/>
      </w:r>
      <w:r>
        <w:rPr>
          <w:rFonts w:ascii="Times New Roman" w:hAnsi="Times New Roman" w:cs="Times New Roman"/>
          <w:sz w:val="24"/>
          <w:szCs w:val="24"/>
        </w:rPr>
        <w:t xml:space="preserve"> point</w:t>
      </w:r>
      <w:r w:rsidR="00C72C8E">
        <w:rPr>
          <w:rFonts w:ascii="Times New Roman" w:hAnsi="Times New Roman" w:cs="Times New Roman"/>
          <w:sz w:val="24"/>
          <w:szCs w:val="24"/>
        </w:rPr>
        <w:t xml:space="preserve"> </w:t>
      </w:r>
      <w:r w:rsidR="00C72C8E" w:rsidRPr="00C72C8E">
        <w:rPr>
          <w:rFonts w:ascii="Times New Roman" w:hAnsi="Times New Roman" w:cs="Times New Roman"/>
          <w:sz w:val="24"/>
          <w:szCs w:val="24"/>
          <w:vertAlign w:val="superscript"/>
        </w:rPr>
        <w:t>[1]</w:t>
      </w:r>
      <w:r>
        <w:rPr>
          <w:rFonts w:ascii="Times New Roman" w:hAnsi="Times New Roman" w:cs="Times New Roman"/>
          <w:sz w:val="24"/>
          <w:szCs w:val="24"/>
        </w:rPr>
        <w:t xml:space="preserve">.  Hence, the 400-nm (3.10-eV) pump excites photocarriers with large excess energies. The 800-nm (1.55-eV) probe coupled to the direct transitions in the high energy states in the </w:t>
      </w:r>
      <w:r>
        <w:rPr>
          <w:rFonts w:ascii="Times New Roman" w:hAnsi="Times New Roman" w:cs="Times New Roman"/>
          <w:sz w:val="24"/>
          <w:szCs w:val="24"/>
        </w:rPr>
        <w:sym w:font="Symbol" w:char="F047"/>
      </w:r>
      <w:r>
        <w:rPr>
          <w:rFonts w:ascii="Times New Roman" w:hAnsi="Times New Roman" w:cs="Times New Roman"/>
          <w:sz w:val="24"/>
          <w:szCs w:val="24"/>
        </w:rPr>
        <w:t xml:space="preserve"> valley, and thus monitors carrier density in these states. However, since the carrier system </w:t>
      </w:r>
      <w:r>
        <w:rPr>
          <w:rFonts w:ascii="Times New Roman" w:hAnsi="Times New Roman" w:cs="Times New Roman"/>
          <w:sz w:val="24"/>
          <w:szCs w:val="24"/>
        </w:rPr>
        <w:lastRenderedPageBreak/>
        <w:t xml:space="preserve">form a thermal distribution, these carriers </w:t>
      </w:r>
      <w:proofErr w:type="gramStart"/>
      <w:r>
        <w:rPr>
          <w:rFonts w:ascii="Times New Roman" w:hAnsi="Times New Roman" w:cs="Times New Roman"/>
          <w:sz w:val="24"/>
          <w:szCs w:val="24"/>
        </w:rPr>
        <w:t>represents</w:t>
      </w:r>
      <w:proofErr w:type="gramEnd"/>
      <w:r>
        <w:rPr>
          <w:rFonts w:ascii="Times New Roman" w:hAnsi="Times New Roman" w:cs="Times New Roman"/>
          <w:sz w:val="24"/>
          <w:szCs w:val="24"/>
        </w:rPr>
        <w:t xml:space="preserve"> the overall carrier population and its dynamics.</w:t>
      </w:r>
    </w:p>
    <w:p w14:paraId="60707A44" w14:textId="77777777" w:rsidR="00EB12BB" w:rsidRPr="00200E00" w:rsidRDefault="00EB12BB" w:rsidP="00EB12BB">
      <w:pPr>
        <w:jc w:val="both"/>
        <w:rPr>
          <w:rFonts w:ascii="Times New Roman" w:hAnsi="Times New Roman" w:cs="Times New Roman"/>
          <w:b/>
          <w:bCs/>
          <w:sz w:val="24"/>
          <w:szCs w:val="24"/>
        </w:rPr>
      </w:pPr>
      <w:r w:rsidRPr="00200E00">
        <w:rPr>
          <w:rFonts w:ascii="Times New Roman" w:hAnsi="Times New Roman" w:cs="Times New Roman"/>
          <w:b/>
          <w:bCs/>
          <w:sz w:val="24"/>
          <w:szCs w:val="24"/>
        </w:rPr>
        <w:t>Referee: 2</w:t>
      </w:r>
    </w:p>
    <w:p w14:paraId="431350C6" w14:textId="5E0E2FAC" w:rsidR="00200E00" w:rsidRDefault="00200E00" w:rsidP="00200E00">
      <w:pPr>
        <w:jc w:val="both"/>
        <w:rPr>
          <w:rFonts w:ascii="Times New Roman" w:hAnsi="Times New Roman" w:cs="Times New Roman"/>
          <w:sz w:val="24"/>
          <w:szCs w:val="24"/>
        </w:rPr>
      </w:pPr>
      <w:r w:rsidRPr="00200E00">
        <w:rPr>
          <w:rFonts w:ascii="Times New Roman" w:hAnsi="Times New Roman" w:cs="Times New Roman"/>
          <w:sz w:val="24"/>
          <w:szCs w:val="24"/>
        </w:rPr>
        <w:t>3. Are the measured data shows a superiority of P</w:t>
      </w:r>
      <w:r w:rsidR="001D1897">
        <w:rPr>
          <w:rFonts w:ascii="Times New Roman" w:hAnsi="Times New Roman" w:cs="Times New Roman"/>
          <w:sz w:val="24"/>
          <w:szCs w:val="24"/>
        </w:rPr>
        <w:t>d</w:t>
      </w:r>
      <w:r w:rsidRPr="00200E00">
        <w:rPr>
          <w:rFonts w:ascii="Times New Roman" w:hAnsi="Times New Roman" w:cs="Times New Roman"/>
          <w:sz w:val="24"/>
          <w:szCs w:val="24"/>
        </w:rPr>
        <w:t>Se</w:t>
      </w:r>
      <w:r w:rsidRPr="00E31FD4">
        <w:rPr>
          <w:rFonts w:ascii="Times New Roman" w:hAnsi="Times New Roman" w:cs="Times New Roman"/>
          <w:sz w:val="24"/>
          <w:szCs w:val="24"/>
          <w:vertAlign w:val="subscript"/>
        </w:rPr>
        <w:t>2</w:t>
      </w:r>
      <w:r w:rsidRPr="00200E00">
        <w:rPr>
          <w:rFonts w:ascii="Times New Roman" w:hAnsi="Times New Roman" w:cs="Times New Roman"/>
          <w:sz w:val="24"/>
          <w:szCs w:val="24"/>
        </w:rPr>
        <w:t xml:space="preserve"> than well-studied TMDC materials?</w:t>
      </w:r>
    </w:p>
    <w:p w14:paraId="772B4AA7" w14:textId="77777777" w:rsidR="008B4C8A" w:rsidRDefault="008B4C8A" w:rsidP="008B4C8A">
      <w:pPr>
        <w:jc w:val="both"/>
        <w:rPr>
          <w:rFonts w:ascii="Times New Roman" w:hAnsi="Times New Roman" w:cs="Times New Roman"/>
          <w:b/>
          <w:bCs/>
          <w:sz w:val="24"/>
          <w:szCs w:val="24"/>
        </w:rPr>
      </w:pPr>
      <w:r w:rsidRPr="00DF5D7E">
        <w:rPr>
          <w:rFonts w:ascii="Times New Roman" w:hAnsi="Times New Roman" w:cs="Times New Roman"/>
          <w:b/>
          <w:bCs/>
          <w:sz w:val="24"/>
          <w:szCs w:val="24"/>
        </w:rPr>
        <w:t>Authors:</w:t>
      </w:r>
    </w:p>
    <w:p w14:paraId="768B001B" w14:textId="77777777" w:rsidR="00BC66AE" w:rsidRDefault="001E547B" w:rsidP="00D86AFA">
      <w:pPr>
        <w:jc w:val="both"/>
        <w:rPr>
          <w:rFonts w:ascii="Times New Roman" w:hAnsi="Times New Roman" w:cs="Times New Roman"/>
          <w:sz w:val="24"/>
          <w:szCs w:val="24"/>
        </w:rPr>
      </w:pPr>
      <w:r>
        <w:rPr>
          <w:rFonts w:ascii="Times New Roman" w:hAnsi="Times New Roman" w:cs="Times New Roman"/>
          <w:sz w:val="24"/>
          <w:szCs w:val="24"/>
        </w:rPr>
        <w:t>We thank the referee for the comment.</w:t>
      </w:r>
      <w:r w:rsidR="004C11A7" w:rsidRPr="004C11A7">
        <w:t xml:space="preserve"> </w:t>
      </w:r>
      <w:r w:rsidR="00BC66AE" w:rsidRPr="00BC66AE">
        <w:rPr>
          <w:rFonts w:ascii="Times New Roman" w:hAnsi="Times New Roman" w:cs="Times New Roman"/>
          <w:sz w:val="24"/>
          <w:szCs w:val="24"/>
        </w:rPr>
        <w:t>We have revised this part of the discussion to clarify that our measured data for certain indicators shows superiority compared with well-studied TMDC materials. For example, the lifetime of photocarriers is longer, and the diffusion coefficient and diffusion length are larger.</w:t>
      </w:r>
      <w:r w:rsidR="00BC66AE">
        <w:rPr>
          <w:rFonts w:ascii="Times New Roman" w:hAnsi="Times New Roman" w:cs="Times New Roman"/>
          <w:sz w:val="24"/>
          <w:szCs w:val="24"/>
        </w:rPr>
        <w:t xml:space="preserve"> </w:t>
      </w:r>
    </w:p>
    <w:p w14:paraId="066AD985" w14:textId="37814D9B" w:rsidR="00D86AFA" w:rsidRDefault="00D86AFA" w:rsidP="00D86AFA">
      <w:pPr>
        <w:jc w:val="both"/>
        <w:rPr>
          <w:rFonts w:ascii="Times New Roman" w:hAnsi="Times New Roman" w:cs="Times New Roman"/>
          <w:sz w:val="24"/>
          <w:szCs w:val="24"/>
        </w:rPr>
      </w:pPr>
      <w:r>
        <w:rPr>
          <w:rFonts w:ascii="Times New Roman" w:hAnsi="Times New Roman" w:cs="Times New Roman"/>
          <w:sz w:val="24"/>
          <w:szCs w:val="24"/>
        </w:rPr>
        <w:t>In the revised manuscript, we have added the following discussion:</w:t>
      </w:r>
    </w:p>
    <w:p w14:paraId="124D6CF6" w14:textId="0A91C5BF" w:rsidR="00C06460" w:rsidRDefault="00C06460" w:rsidP="00234C45">
      <w:pPr>
        <w:ind w:left="720"/>
        <w:jc w:val="both"/>
        <w:rPr>
          <w:rFonts w:ascii="Times New Roman" w:hAnsi="Times New Roman" w:cs="Times New Roman"/>
          <w:sz w:val="24"/>
          <w:szCs w:val="24"/>
        </w:rPr>
      </w:pPr>
      <w:r w:rsidRPr="00C06460">
        <w:rPr>
          <w:rFonts w:ascii="Times New Roman" w:hAnsi="Times New Roman" w:cs="Times New Roman"/>
          <w:sz w:val="24"/>
          <w:szCs w:val="24"/>
        </w:rPr>
        <w:t>The long time constant</w:t>
      </w:r>
      <w:r>
        <w:rPr>
          <w:rFonts w:ascii="Times New Roman" w:hAnsi="Times New Roman" w:cs="Times New Roman" w:hint="eastAsia"/>
          <w:sz w:val="24"/>
          <w:szCs w:val="24"/>
        </w:rPr>
        <w:t xml:space="preserve"> </w:t>
      </w:r>
      <w:r w:rsidRPr="00C06460">
        <w:rPr>
          <w:rFonts w:ascii="Times New Roman" w:hAnsi="Times New Roman" w:cs="Times New Roman"/>
          <w:sz w:val="24"/>
          <w:szCs w:val="24"/>
        </w:rPr>
        <w:t xml:space="preserve">of approximately 210 </w:t>
      </w:r>
      <w:proofErr w:type="spellStart"/>
      <w:r w:rsidRPr="00C06460">
        <w:rPr>
          <w:rFonts w:ascii="Times New Roman" w:hAnsi="Times New Roman" w:cs="Times New Roman"/>
          <w:sz w:val="24"/>
          <w:szCs w:val="24"/>
        </w:rPr>
        <w:t>ps</w:t>
      </w:r>
      <w:proofErr w:type="spellEnd"/>
      <w:r w:rsidRPr="00C06460">
        <w:rPr>
          <w:rFonts w:ascii="Times New Roman" w:hAnsi="Times New Roman" w:cs="Times New Roman"/>
          <w:sz w:val="24"/>
          <w:szCs w:val="24"/>
        </w:rPr>
        <w:t xml:space="preserve"> represents the lifetime of the photocarriers. Notably, this carrier recombination lifetime is longer than</w:t>
      </w:r>
      <w:r>
        <w:rPr>
          <w:rFonts w:ascii="Times New Roman" w:hAnsi="Times New Roman" w:cs="Times New Roman" w:hint="eastAsia"/>
          <w:sz w:val="24"/>
          <w:szCs w:val="24"/>
        </w:rPr>
        <w:t xml:space="preserve"> </w:t>
      </w:r>
      <w:r w:rsidRPr="00C06460">
        <w:rPr>
          <w:rFonts w:ascii="Times New Roman" w:hAnsi="Times New Roman" w:cs="Times New Roman"/>
          <w:sz w:val="24"/>
          <w:szCs w:val="24"/>
        </w:rPr>
        <w:t>that of commonly studied two-dimensional bulk TMDCs</w:t>
      </w:r>
      <w:r w:rsidR="00EB12BB">
        <w:rPr>
          <w:rFonts w:ascii="Times New Roman" w:hAnsi="Times New Roman" w:cs="Times New Roman"/>
          <w:sz w:val="24"/>
          <w:szCs w:val="24"/>
        </w:rPr>
        <w:t xml:space="preserve">, such as </w:t>
      </w:r>
      <w:r w:rsidRPr="00C06460">
        <w:rPr>
          <w:rFonts w:ascii="Times New Roman" w:hAnsi="Times New Roman" w:cs="Times New Roman"/>
          <w:sz w:val="24"/>
          <w:szCs w:val="24"/>
        </w:rPr>
        <w:t>WS</w:t>
      </w:r>
      <w:r w:rsidRPr="00E31FD4">
        <w:rPr>
          <w:rFonts w:ascii="Times New Roman" w:hAnsi="Times New Roman" w:cs="Times New Roman"/>
          <w:sz w:val="24"/>
          <w:szCs w:val="24"/>
          <w:vertAlign w:val="subscript"/>
        </w:rPr>
        <w:t xml:space="preserve">2 </w:t>
      </w:r>
      <w:r w:rsidR="00EB12BB">
        <w:rPr>
          <w:rFonts w:ascii="Times New Roman" w:hAnsi="Times New Roman" w:cs="Times New Roman"/>
          <w:sz w:val="24"/>
          <w:szCs w:val="24"/>
        </w:rPr>
        <w:t>(</w:t>
      </w:r>
      <w:r w:rsidRPr="00C06460">
        <w:rPr>
          <w:rFonts w:ascii="Times New Roman" w:hAnsi="Times New Roman" w:cs="Times New Roman"/>
          <w:sz w:val="24"/>
          <w:szCs w:val="24"/>
        </w:rPr>
        <w:t xml:space="preserve">110 </w:t>
      </w:r>
      <w:proofErr w:type="spellStart"/>
      <w:proofErr w:type="gramStart"/>
      <w:r w:rsidRPr="00C06460">
        <w:rPr>
          <w:rFonts w:ascii="Times New Roman" w:hAnsi="Times New Roman" w:cs="Times New Roman"/>
          <w:sz w:val="24"/>
          <w:szCs w:val="24"/>
        </w:rPr>
        <w:t>ps</w:t>
      </w:r>
      <w:proofErr w:type="spellEnd"/>
      <w:r w:rsidR="00EB12BB">
        <w:rPr>
          <w:rFonts w:ascii="Times New Roman" w:hAnsi="Times New Roman" w:cs="Times New Roman"/>
          <w:sz w:val="24"/>
          <w:szCs w:val="24"/>
        </w:rPr>
        <w:t>)</w:t>
      </w:r>
      <w:r w:rsidR="006F3CB2" w:rsidRPr="00CC28C0">
        <w:rPr>
          <w:rFonts w:ascii="Times New Roman" w:hAnsi="Times New Roman" w:cs="Times New Roman"/>
          <w:sz w:val="24"/>
          <w:szCs w:val="24"/>
          <w:vertAlign w:val="superscript"/>
        </w:rPr>
        <w:t>[</w:t>
      </w:r>
      <w:proofErr w:type="gramEnd"/>
      <w:r w:rsidR="00C72C8E">
        <w:rPr>
          <w:rFonts w:ascii="Times New Roman" w:hAnsi="Times New Roman" w:cs="Times New Roman"/>
          <w:sz w:val="24"/>
          <w:szCs w:val="24"/>
          <w:vertAlign w:val="superscript"/>
        </w:rPr>
        <w:t>2</w:t>
      </w:r>
      <w:r w:rsidR="006F3CB2" w:rsidRPr="00CC28C0">
        <w:rPr>
          <w:rFonts w:ascii="Times New Roman" w:hAnsi="Times New Roman" w:cs="Times New Roman"/>
          <w:sz w:val="24"/>
          <w:szCs w:val="24"/>
          <w:vertAlign w:val="superscript"/>
        </w:rPr>
        <w:t>]</w:t>
      </w:r>
      <w:r w:rsidRPr="00C06460">
        <w:rPr>
          <w:rFonts w:ascii="Times New Roman" w:hAnsi="Times New Roman" w:cs="Times New Roman"/>
          <w:sz w:val="24"/>
          <w:szCs w:val="24"/>
        </w:rPr>
        <w:t>, MoTe</w:t>
      </w:r>
      <w:r w:rsidRPr="00E31FD4">
        <w:rPr>
          <w:rFonts w:ascii="Times New Roman" w:hAnsi="Times New Roman" w:cs="Times New Roman"/>
          <w:sz w:val="24"/>
          <w:szCs w:val="24"/>
          <w:vertAlign w:val="subscript"/>
        </w:rPr>
        <w:t>2</w:t>
      </w:r>
      <w:r w:rsidR="001D76BD">
        <w:rPr>
          <w:rFonts w:ascii="Times New Roman" w:hAnsi="Times New Roman" w:cs="Times New Roman"/>
          <w:sz w:val="24"/>
          <w:szCs w:val="24"/>
          <w:vertAlign w:val="subscript"/>
        </w:rPr>
        <w:t xml:space="preserve"> </w:t>
      </w:r>
      <w:r w:rsidR="00EB12BB">
        <w:rPr>
          <w:rFonts w:ascii="Times New Roman" w:hAnsi="Times New Roman" w:cs="Times New Roman"/>
          <w:sz w:val="24"/>
          <w:szCs w:val="24"/>
        </w:rPr>
        <w:t>(</w:t>
      </w:r>
      <w:r w:rsidRPr="00C06460">
        <w:rPr>
          <w:rFonts w:ascii="Times New Roman" w:hAnsi="Times New Roman" w:cs="Times New Roman"/>
          <w:sz w:val="24"/>
          <w:szCs w:val="24"/>
        </w:rPr>
        <w:t xml:space="preserve">80 </w:t>
      </w:r>
      <w:proofErr w:type="spellStart"/>
      <w:r w:rsidRPr="00C06460">
        <w:rPr>
          <w:rFonts w:ascii="Times New Roman" w:hAnsi="Times New Roman" w:cs="Times New Roman"/>
          <w:sz w:val="24"/>
          <w:szCs w:val="24"/>
        </w:rPr>
        <w:t>ps</w:t>
      </w:r>
      <w:proofErr w:type="spellEnd"/>
      <w:r w:rsidR="00EB12BB">
        <w:rPr>
          <w:rFonts w:ascii="Times New Roman" w:hAnsi="Times New Roman" w:cs="Times New Roman"/>
          <w:sz w:val="24"/>
          <w:szCs w:val="24"/>
        </w:rPr>
        <w:t>)</w:t>
      </w:r>
      <w:r w:rsidR="006F3CB2" w:rsidRPr="006F3CB2">
        <w:rPr>
          <w:rFonts w:ascii="Times New Roman" w:hAnsi="Times New Roman" w:cs="Times New Roman"/>
          <w:sz w:val="24"/>
          <w:szCs w:val="24"/>
        </w:rPr>
        <w:t xml:space="preserve"> </w:t>
      </w:r>
      <w:r w:rsidR="006F3CB2" w:rsidRPr="00CC28C0">
        <w:rPr>
          <w:rFonts w:ascii="Times New Roman" w:hAnsi="Times New Roman" w:cs="Times New Roman"/>
          <w:sz w:val="24"/>
          <w:szCs w:val="24"/>
          <w:vertAlign w:val="superscript"/>
        </w:rPr>
        <w:t>[</w:t>
      </w:r>
      <w:r w:rsidR="00C72C8E">
        <w:rPr>
          <w:rFonts w:ascii="Times New Roman" w:hAnsi="Times New Roman" w:cs="Times New Roman"/>
          <w:sz w:val="24"/>
          <w:szCs w:val="24"/>
          <w:vertAlign w:val="superscript"/>
        </w:rPr>
        <w:t>3</w:t>
      </w:r>
      <w:r w:rsidR="006F3CB2" w:rsidRPr="00CC28C0">
        <w:rPr>
          <w:rFonts w:ascii="Times New Roman" w:hAnsi="Times New Roman" w:cs="Times New Roman"/>
          <w:sz w:val="24"/>
          <w:szCs w:val="24"/>
          <w:vertAlign w:val="superscript"/>
        </w:rPr>
        <w:t>]</w:t>
      </w:r>
      <w:r w:rsidRPr="00C06460">
        <w:rPr>
          <w:rFonts w:ascii="Times New Roman" w:hAnsi="Times New Roman" w:cs="Times New Roman"/>
          <w:sz w:val="24"/>
          <w:szCs w:val="24"/>
        </w:rPr>
        <w:t>, and MoS</w:t>
      </w:r>
      <w:r w:rsidRPr="00E31FD4">
        <w:rPr>
          <w:rFonts w:ascii="Times New Roman" w:hAnsi="Times New Roman" w:cs="Times New Roman"/>
          <w:sz w:val="24"/>
          <w:szCs w:val="24"/>
          <w:vertAlign w:val="subscript"/>
        </w:rPr>
        <w:t>2</w:t>
      </w:r>
      <w:r w:rsidRPr="00C06460">
        <w:rPr>
          <w:rFonts w:ascii="Times New Roman" w:hAnsi="Times New Roman" w:cs="Times New Roman"/>
          <w:sz w:val="24"/>
          <w:szCs w:val="24"/>
        </w:rPr>
        <w:t xml:space="preserve"> </w:t>
      </w:r>
      <w:r w:rsidR="00EB12BB">
        <w:rPr>
          <w:rFonts w:ascii="Times New Roman" w:hAnsi="Times New Roman" w:cs="Times New Roman"/>
          <w:sz w:val="24"/>
          <w:szCs w:val="24"/>
        </w:rPr>
        <w:t>(</w:t>
      </w:r>
      <w:r w:rsidRPr="00C06460">
        <w:rPr>
          <w:rFonts w:ascii="Times New Roman" w:hAnsi="Times New Roman" w:cs="Times New Roman"/>
          <w:sz w:val="24"/>
          <w:szCs w:val="24"/>
        </w:rPr>
        <w:t xml:space="preserve">180 </w:t>
      </w:r>
      <w:proofErr w:type="spellStart"/>
      <w:r w:rsidRPr="00C06460">
        <w:rPr>
          <w:rFonts w:ascii="Times New Roman" w:hAnsi="Times New Roman" w:cs="Times New Roman"/>
          <w:sz w:val="24"/>
          <w:szCs w:val="24"/>
        </w:rPr>
        <w:t>ps</w:t>
      </w:r>
      <w:proofErr w:type="spellEnd"/>
      <w:r w:rsidR="00EB12BB">
        <w:rPr>
          <w:rFonts w:ascii="Times New Roman" w:hAnsi="Times New Roman" w:cs="Times New Roman"/>
          <w:sz w:val="24"/>
          <w:szCs w:val="24"/>
        </w:rPr>
        <w:t>)</w:t>
      </w:r>
      <w:r w:rsidR="006F3CB2" w:rsidRPr="006F3CB2">
        <w:rPr>
          <w:rFonts w:ascii="Times New Roman" w:hAnsi="Times New Roman" w:cs="Times New Roman"/>
          <w:sz w:val="24"/>
          <w:szCs w:val="24"/>
        </w:rPr>
        <w:t xml:space="preserve"> </w:t>
      </w:r>
      <w:r w:rsidR="006F3CB2" w:rsidRPr="00CC28C0">
        <w:rPr>
          <w:rFonts w:ascii="Times New Roman" w:hAnsi="Times New Roman" w:cs="Times New Roman"/>
          <w:sz w:val="24"/>
          <w:szCs w:val="24"/>
          <w:vertAlign w:val="superscript"/>
        </w:rPr>
        <w:t>[</w:t>
      </w:r>
      <w:r w:rsidR="00C72C8E">
        <w:rPr>
          <w:rFonts w:ascii="Times New Roman" w:hAnsi="Times New Roman" w:cs="Times New Roman"/>
          <w:sz w:val="24"/>
          <w:szCs w:val="24"/>
          <w:vertAlign w:val="superscript"/>
        </w:rPr>
        <w:t>4</w:t>
      </w:r>
      <w:r w:rsidR="006F3CB2" w:rsidRPr="00CC28C0">
        <w:rPr>
          <w:rFonts w:ascii="Times New Roman" w:hAnsi="Times New Roman" w:cs="Times New Roman"/>
          <w:sz w:val="24"/>
          <w:szCs w:val="24"/>
          <w:vertAlign w:val="superscript"/>
        </w:rPr>
        <w:t>]</w:t>
      </w:r>
      <w:r w:rsidRPr="00C06460">
        <w:rPr>
          <w:rFonts w:ascii="Times New Roman" w:hAnsi="Times New Roman" w:cs="Times New Roman"/>
          <w:sz w:val="24"/>
          <w:szCs w:val="24"/>
        </w:rPr>
        <w:t>.</w:t>
      </w:r>
      <w:r w:rsidR="00B34310" w:rsidRPr="00347E56">
        <w:rPr>
          <w:rFonts w:ascii="Times New Roman" w:hAnsi="Times New Roman" w:cs="Times New Roman" w:hint="eastAsia"/>
          <w:sz w:val="24"/>
          <w:szCs w:val="24"/>
        </w:rPr>
        <w:t xml:space="preserve"> </w:t>
      </w:r>
      <w:r>
        <w:rPr>
          <w:rFonts w:ascii="Times New Roman" w:hAnsi="Times New Roman" w:cs="Times New Roman"/>
          <w:sz w:val="24"/>
          <w:szCs w:val="24"/>
        </w:rPr>
        <w:t>(page 3, right column)</w:t>
      </w:r>
    </w:p>
    <w:p w14:paraId="7636480E" w14:textId="77777777" w:rsidR="00C06460" w:rsidRDefault="00C06460" w:rsidP="00EF6E1A">
      <w:pPr>
        <w:jc w:val="both"/>
        <w:rPr>
          <w:rFonts w:ascii="Times New Roman" w:hAnsi="Times New Roman" w:cs="Times New Roman"/>
          <w:sz w:val="24"/>
          <w:szCs w:val="24"/>
        </w:rPr>
      </w:pPr>
    </w:p>
    <w:p w14:paraId="492A6464" w14:textId="197232B4" w:rsidR="00C06460" w:rsidRDefault="00BC66AE" w:rsidP="00234C45">
      <w:pPr>
        <w:ind w:left="720"/>
        <w:jc w:val="both"/>
        <w:rPr>
          <w:rFonts w:ascii="Times New Roman" w:hAnsi="Times New Roman" w:cs="Times New Roman"/>
          <w:sz w:val="24"/>
          <w:szCs w:val="24"/>
        </w:rPr>
      </w:pPr>
      <w:r w:rsidRPr="00BC66AE">
        <w:rPr>
          <w:rFonts w:ascii="Times New Roman" w:hAnsi="Times New Roman" w:cs="Times New Roman"/>
          <w:sz w:val="24"/>
          <w:szCs w:val="24"/>
        </w:rPr>
        <w:t xml:space="preserve">It is worth noting that the diffusion coefficient and diffusion length measured in our experiment are larger than </w:t>
      </w:r>
      <w:r w:rsidR="003C3CAF">
        <w:rPr>
          <w:rFonts w:ascii="Times New Roman" w:hAnsi="Times New Roman" w:cs="Times New Roman"/>
          <w:sz w:val="24"/>
          <w:szCs w:val="24"/>
        </w:rPr>
        <w:t>the previously reported values of typical TMDC crystals</w:t>
      </w:r>
      <w:r w:rsidRPr="00BC66AE">
        <w:rPr>
          <w:rFonts w:ascii="Times New Roman" w:hAnsi="Times New Roman" w:cs="Times New Roman"/>
          <w:sz w:val="24"/>
          <w:szCs w:val="24"/>
        </w:rPr>
        <w:t xml:space="preserve">. For instance, the diffusion coefficient </w:t>
      </w:r>
      <w:r w:rsidR="003C3CAF">
        <w:rPr>
          <w:rFonts w:ascii="Times New Roman" w:hAnsi="Times New Roman" w:cs="Times New Roman"/>
          <w:sz w:val="24"/>
          <w:szCs w:val="24"/>
        </w:rPr>
        <w:t xml:space="preserve">and length bulk </w:t>
      </w:r>
      <w:r w:rsidRPr="00BC66AE">
        <w:rPr>
          <w:rFonts w:ascii="Times New Roman" w:hAnsi="Times New Roman" w:cs="Times New Roman"/>
          <w:sz w:val="24"/>
          <w:szCs w:val="24"/>
        </w:rPr>
        <w:t>WS</w:t>
      </w:r>
      <w:r w:rsidRPr="00BC66AE">
        <w:rPr>
          <w:rFonts w:ascii="Times New Roman" w:hAnsi="Times New Roman" w:cs="Times New Roman"/>
          <w:sz w:val="24"/>
          <w:szCs w:val="24"/>
          <w:vertAlign w:val="subscript"/>
        </w:rPr>
        <w:t>2</w:t>
      </w:r>
      <w:r w:rsidRPr="00BC66AE">
        <w:rPr>
          <w:rFonts w:ascii="Times New Roman" w:hAnsi="Times New Roman" w:cs="Times New Roman"/>
          <w:sz w:val="24"/>
          <w:szCs w:val="24"/>
        </w:rPr>
        <w:t xml:space="preserve"> is 3.5 cm</w:t>
      </w:r>
      <w:r w:rsidRPr="00BC66AE">
        <w:rPr>
          <w:rFonts w:ascii="Times New Roman" w:hAnsi="Times New Roman" w:cs="Times New Roman"/>
          <w:sz w:val="24"/>
          <w:szCs w:val="24"/>
          <w:vertAlign w:val="superscript"/>
        </w:rPr>
        <w:t>2</w:t>
      </w:r>
      <w:r w:rsidRPr="00BC66AE">
        <w:rPr>
          <w:rFonts w:ascii="Times New Roman" w:hAnsi="Times New Roman" w:cs="Times New Roman"/>
          <w:sz w:val="24"/>
          <w:szCs w:val="24"/>
        </w:rPr>
        <w:t>s</w:t>
      </w:r>
      <w:r w:rsidRPr="00BC66AE">
        <w:rPr>
          <w:rFonts w:ascii="Times New Roman" w:hAnsi="Times New Roman" w:cs="Times New Roman"/>
          <w:sz w:val="24"/>
          <w:szCs w:val="24"/>
          <w:vertAlign w:val="superscript"/>
        </w:rPr>
        <w:t>-1</w:t>
      </w:r>
      <w:r w:rsidRPr="00BC66AE">
        <w:rPr>
          <w:rFonts w:ascii="Times New Roman" w:hAnsi="Times New Roman" w:cs="Times New Roman"/>
          <w:sz w:val="24"/>
          <w:szCs w:val="24"/>
        </w:rPr>
        <w:t xml:space="preserve"> and 196 nm</w:t>
      </w:r>
      <w:r w:rsidR="003C3CAF">
        <w:rPr>
          <w:rFonts w:ascii="Times New Roman" w:hAnsi="Times New Roman" w:cs="Times New Roman"/>
          <w:sz w:val="24"/>
          <w:szCs w:val="24"/>
        </w:rPr>
        <w:t>, respectively</w:t>
      </w:r>
      <w:r w:rsidR="006F3CB2" w:rsidRPr="006F3CB2">
        <w:rPr>
          <w:rFonts w:ascii="Times New Roman" w:hAnsi="Times New Roman" w:cs="Times New Roman"/>
          <w:sz w:val="24"/>
          <w:szCs w:val="24"/>
        </w:rPr>
        <w:t xml:space="preserve"> </w:t>
      </w:r>
      <w:r w:rsidR="006F3CB2" w:rsidRPr="00CC28C0">
        <w:rPr>
          <w:rFonts w:ascii="Times New Roman" w:hAnsi="Times New Roman" w:cs="Times New Roman"/>
          <w:sz w:val="24"/>
          <w:szCs w:val="24"/>
          <w:vertAlign w:val="superscript"/>
        </w:rPr>
        <w:t>[</w:t>
      </w:r>
      <w:r w:rsidR="00C72C8E">
        <w:rPr>
          <w:rFonts w:ascii="Times New Roman" w:hAnsi="Times New Roman" w:cs="Times New Roman"/>
          <w:sz w:val="24"/>
          <w:szCs w:val="24"/>
          <w:vertAlign w:val="superscript"/>
        </w:rPr>
        <w:t>2</w:t>
      </w:r>
      <w:r w:rsidR="006F3CB2" w:rsidRPr="00CC28C0">
        <w:rPr>
          <w:rFonts w:ascii="Times New Roman" w:hAnsi="Times New Roman" w:cs="Times New Roman"/>
          <w:sz w:val="24"/>
          <w:szCs w:val="24"/>
          <w:vertAlign w:val="superscript"/>
        </w:rPr>
        <w:t>]</w:t>
      </w:r>
      <w:r w:rsidR="003C3CAF">
        <w:rPr>
          <w:rFonts w:ascii="Times New Roman" w:hAnsi="Times New Roman" w:cs="Times New Roman"/>
          <w:sz w:val="24"/>
          <w:szCs w:val="24"/>
        </w:rPr>
        <w:t>,</w:t>
      </w:r>
      <w:r w:rsidRPr="00BC66AE">
        <w:rPr>
          <w:rFonts w:ascii="Times New Roman" w:hAnsi="Times New Roman" w:cs="Times New Roman"/>
          <w:sz w:val="24"/>
          <w:szCs w:val="24"/>
        </w:rPr>
        <w:t xml:space="preserve"> </w:t>
      </w:r>
      <w:r w:rsidR="003C3CAF">
        <w:rPr>
          <w:rFonts w:ascii="Times New Roman" w:hAnsi="Times New Roman" w:cs="Times New Roman"/>
          <w:sz w:val="24"/>
          <w:szCs w:val="24"/>
        </w:rPr>
        <w:t xml:space="preserve">and </w:t>
      </w:r>
      <w:r w:rsidRPr="00BC66AE">
        <w:rPr>
          <w:rFonts w:ascii="Times New Roman" w:hAnsi="Times New Roman" w:cs="Times New Roman"/>
          <w:sz w:val="24"/>
          <w:szCs w:val="24"/>
        </w:rPr>
        <w:t>4.2 cm</w:t>
      </w:r>
      <w:r w:rsidRPr="00BC66AE">
        <w:rPr>
          <w:rFonts w:ascii="Times New Roman" w:hAnsi="Times New Roman" w:cs="Times New Roman"/>
          <w:sz w:val="24"/>
          <w:szCs w:val="24"/>
          <w:vertAlign w:val="superscript"/>
        </w:rPr>
        <w:t>2</w:t>
      </w:r>
      <w:r w:rsidRPr="00BC66AE">
        <w:rPr>
          <w:rFonts w:ascii="Times New Roman" w:hAnsi="Times New Roman" w:cs="Times New Roman"/>
          <w:sz w:val="24"/>
          <w:szCs w:val="24"/>
        </w:rPr>
        <w:t>s</w:t>
      </w:r>
      <w:r w:rsidRPr="00BC66AE">
        <w:rPr>
          <w:rFonts w:ascii="Times New Roman" w:hAnsi="Times New Roman" w:cs="Times New Roman"/>
          <w:sz w:val="24"/>
          <w:szCs w:val="24"/>
          <w:vertAlign w:val="superscript"/>
        </w:rPr>
        <w:t>-1</w:t>
      </w:r>
      <w:r w:rsidRPr="00BC66AE">
        <w:rPr>
          <w:rFonts w:ascii="Times New Roman" w:hAnsi="Times New Roman" w:cs="Times New Roman"/>
          <w:sz w:val="24"/>
          <w:szCs w:val="24"/>
        </w:rPr>
        <w:t xml:space="preserve"> and 270 nm</w:t>
      </w:r>
      <w:r w:rsidR="003C3CAF">
        <w:rPr>
          <w:rFonts w:ascii="Times New Roman" w:hAnsi="Times New Roman" w:cs="Times New Roman"/>
          <w:sz w:val="24"/>
          <w:szCs w:val="24"/>
        </w:rPr>
        <w:t>, respectively, in bulk MoS</w:t>
      </w:r>
      <w:r w:rsidR="003C3CAF" w:rsidRPr="00406B50">
        <w:rPr>
          <w:rFonts w:ascii="Times New Roman" w:hAnsi="Times New Roman" w:cs="Times New Roman"/>
          <w:sz w:val="24"/>
          <w:szCs w:val="24"/>
          <w:vertAlign w:val="subscript"/>
        </w:rPr>
        <w:t>2</w:t>
      </w:r>
      <w:r w:rsidR="006F3CB2" w:rsidRPr="006F3CB2">
        <w:rPr>
          <w:rFonts w:ascii="Times New Roman" w:hAnsi="Times New Roman" w:cs="Times New Roman"/>
          <w:sz w:val="24"/>
          <w:szCs w:val="24"/>
        </w:rPr>
        <w:t xml:space="preserve"> </w:t>
      </w:r>
      <w:r w:rsidR="006F3CB2" w:rsidRPr="00CC28C0">
        <w:rPr>
          <w:rFonts w:ascii="Times New Roman" w:hAnsi="Times New Roman" w:cs="Times New Roman"/>
          <w:sz w:val="24"/>
          <w:szCs w:val="24"/>
          <w:vertAlign w:val="superscript"/>
        </w:rPr>
        <w:t>[</w:t>
      </w:r>
      <w:r w:rsidR="00C72C8E">
        <w:rPr>
          <w:rFonts w:ascii="Times New Roman" w:hAnsi="Times New Roman" w:cs="Times New Roman"/>
          <w:sz w:val="24"/>
          <w:szCs w:val="24"/>
          <w:vertAlign w:val="superscript"/>
        </w:rPr>
        <w:t>4</w:t>
      </w:r>
      <w:r w:rsidR="006F3CB2" w:rsidRPr="00CC28C0">
        <w:rPr>
          <w:rFonts w:ascii="Times New Roman" w:hAnsi="Times New Roman" w:cs="Times New Roman"/>
          <w:sz w:val="24"/>
          <w:szCs w:val="24"/>
          <w:vertAlign w:val="superscript"/>
        </w:rPr>
        <w:t>]</w:t>
      </w:r>
      <w:r w:rsidRPr="00BC66AE">
        <w:rPr>
          <w:rFonts w:ascii="Times New Roman" w:hAnsi="Times New Roman" w:cs="Times New Roman"/>
          <w:sz w:val="24"/>
          <w:szCs w:val="24"/>
        </w:rPr>
        <w:t xml:space="preserve">. </w:t>
      </w:r>
      <w:r w:rsidR="00D46CAD">
        <w:rPr>
          <w:rFonts w:ascii="Times New Roman" w:hAnsi="Times New Roman" w:cs="Times New Roman"/>
          <w:sz w:val="24"/>
          <w:szCs w:val="24"/>
        </w:rPr>
        <w:t>(</w:t>
      </w:r>
      <w:proofErr w:type="gramStart"/>
      <w:r w:rsidR="00D46CAD">
        <w:rPr>
          <w:rFonts w:ascii="Times New Roman" w:hAnsi="Times New Roman" w:cs="Times New Roman"/>
          <w:sz w:val="24"/>
          <w:szCs w:val="24"/>
        </w:rPr>
        <w:t>page</w:t>
      </w:r>
      <w:proofErr w:type="gramEnd"/>
      <w:r w:rsidR="00D46CAD">
        <w:rPr>
          <w:rFonts w:ascii="Times New Roman" w:hAnsi="Times New Roman" w:cs="Times New Roman"/>
          <w:sz w:val="24"/>
          <w:szCs w:val="24"/>
        </w:rPr>
        <w:t xml:space="preserve"> 4, right column)</w:t>
      </w:r>
    </w:p>
    <w:p w14:paraId="4399D328" w14:textId="77777777" w:rsidR="006F3CB2" w:rsidRPr="00693409" w:rsidRDefault="006F3CB2" w:rsidP="00234C45">
      <w:pPr>
        <w:ind w:left="720"/>
        <w:jc w:val="both"/>
        <w:rPr>
          <w:rFonts w:ascii="Times New Roman" w:hAnsi="Times New Roman" w:cs="Times New Roman"/>
          <w:sz w:val="24"/>
          <w:szCs w:val="24"/>
        </w:rPr>
      </w:pPr>
    </w:p>
    <w:p w14:paraId="1E1527C0" w14:textId="1BEC2490" w:rsidR="00C72C8E" w:rsidRDefault="00C72C8E" w:rsidP="00C72C8E">
      <w:pPr>
        <w:ind w:left="720"/>
        <w:jc w:val="both"/>
        <w:rPr>
          <w:rFonts w:ascii="Times New Roman" w:hAnsi="Times New Roman" w:cs="Times New Roman"/>
          <w:sz w:val="24"/>
          <w:szCs w:val="24"/>
        </w:rPr>
      </w:pPr>
      <w:r w:rsidRPr="00693409">
        <w:rPr>
          <w:rFonts w:ascii="Times New Roman" w:hAnsi="Times New Roman" w:cs="Times New Roman" w:hint="eastAsia"/>
          <w:sz w:val="24"/>
          <w:szCs w:val="24"/>
        </w:rPr>
        <w:t>[</w:t>
      </w:r>
      <w:r w:rsidRPr="00693409">
        <w:rPr>
          <w:rFonts w:ascii="Times New Roman" w:hAnsi="Times New Roman" w:cs="Times New Roman"/>
          <w:sz w:val="24"/>
          <w:szCs w:val="24"/>
        </w:rPr>
        <w:t>1]</w:t>
      </w:r>
      <w:r>
        <w:rPr>
          <w:rFonts w:ascii="Times New Roman" w:hAnsi="Times New Roman" w:cs="Times New Roman"/>
          <w:sz w:val="24"/>
          <w:szCs w:val="24"/>
        </w:rPr>
        <w:t xml:space="preserve"> </w:t>
      </w:r>
      <w:r w:rsidRPr="00C72C8E">
        <w:rPr>
          <w:rFonts w:ascii="Times New Roman" w:hAnsi="Times New Roman" w:cs="Times New Roman"/>
          <w:sz w:val="24"/>
          <w:szCs w:val="24"/>
        </w:rPr>
        <w:t xml:space="preserve">M. Wei, J. Lian, Y. Zhang, C. Wang, Y. Wang and Z. Xu, </w:t>
      </w:r>
      <w:proofErr w:type="spellStart"/>
      <w:r w:rsidRPr="00C72C8E">
        <w:rPr>
          <w:rFonts w:ascii="Times New Roman" w:hAnsi="Times New Roman" w:cs="Times New Roman"/>
          <w:sz w:val="24"/>
          <w:szCs w:val="24"/>
        </w:rPr>
        <w:t>npj</w:t>
      </w:r>
      <w:proofErr w:type="spellEnd"/>
      <w:r w:rsidRPr="00C72C8E">
        <w:rPr>
          <w:rFonts w:ascii="Times New Roman" w:hAnsi="Times New Roman" w:cs="Times New Roman"/>
          <w:sz w:val="24"/>
          <w:szCs w:val="24"/>
        </w:rPr>
        <w:t xml:space="preserve"> 2D</w:t>
      </w:r>
      <w:r>
        <w:rPr>
          <w:rFonts w:ascii="Times New Roman" w:hAnsi="Times New Roman" w:cs="Times New Roman" w:hint="eastAsia"/>
          <w:sz w:val="24"/>
          <w:szCs w:val="24"/>
        </w:rPr>
        <w:t xml:space="preserve"> </w:t>
      </w:r>
      <w:r w:rsidRPr="00C72C8E">
        <w:rPr>
          <w:rFonts w:ascii="Times New Roman" w:hAnsi="Times New Roman" w:cs="Times New Roman"/>
          <w:sz w:val="24"/>
          <w:szCs w:val="24"/>
        </w:rPr>
        <w:t>Materials and Applications, 2022, 6, 1.</w:t>
      </w:r>
    </w:p>
    <w:p w14:paraId="1026220A" w14:textId="2EB48892" w:rsidR="006F3CB2" w:rsidRPr="00693409" w:rsidRDefault="006F3CB2" w:rsidP="006F3CB2">
      <w:pPr>
        <w:ind w:left="720"/>
        <w:jc w:val="both"/>
        <w:rPr>
          <w:rFonts w:ascii="Times New Roman" w:hAnsi="Times New Roman" w:cs="Times New Roman"/>
          <w:sz w:val="24"/>
          <w:szCs w:val="24"/>
        </w:rPr>
      </w:pPr>
      <w:r w:rsidRPr="00693409">
        <w:rPr>
          <w:rFonts w:ascii="Times New Roman" w:hAnsi="Times New Roman" w:cs="Times New Roman" w:hint="eastAsia"/>
          <w:sz w:val="24"/>
          <w:szCs w:val="24"/>
        </w:rPr>
        <w:t>[</w:t>
      </w:r>
      <w:r w:rsidR="00C72C8E">
        <w:rPr>
          <w:rFonts w:ascii="Times New Roman" w:hAnsi="Times New Roman" w:cs="Times New Roman"/>
          <w:sz w:val="24"/>
          <w:szCs w:val="24"/>
        </w:rPr>
        <w:t>2</w:t>
      </w:r>
      <w:r w:rsidRPr="00693409">
        <w:rPr>
          <w:rFonts w:ascii="Times New Roman" w:hAnsi="Times New Roman" w:cs="Times New Roman"/>
          <w:sz w:val="24"/>
          <w:szCs w:val="24"/>
        </w:rPr>
        <w:t>] J. He, D. He, Y. Wang, Q. Cui, F. Ceballos and H. Zhao,</w:t>
      </w:r>
      <w:r w:rsidRPr="00693409">
        <w:rPr>
          <w:rFonts w:ascii="Times New Roman" w:hAnsi="Times New Roman" w:cs="Times New Roman" w:hint="eastAsia"/>
          <w:sz w:val="24"/>
          <w:szCs w:val="24"/>
        </w:rPr>
        <w:t xml:space="preserve"> </w:t>
      </w:r>
      <w:r w:rsidRPr="00693409">
        <w:rPr>
          <w:rFonts w:ascii="Times New Roman" w:hAnsi="Times New Roman" w:cs="Times New Roman"/>
          <w:sz w:val="24"/>
          <w:szCs w:val="24"/>
        </w:rPr>
        <w:t>Nanoscale, 2015, 7, 9526–9531.</w:t>
      </w:r>
    </w:p>
    <w:p w14:paraId="5EF6B7DF" w14:textId="07A944C8" w:rsidR="006F3CB2" w:rsidRPr="00693409" w:rsidRDefault="006F3CB2" w:rsidP="006F3CB2">
      <w:pPr>
        <w:ind w:left="720"/>
        <w:jc w:val="both"/>
        <w:rPr>
          <w:rFonts w:ascii="Times New Roman" w:hAnsi="Times New Roman" w:cs="Times New Roman"/>
          <w:sz w:val="24"/>
          <w:szCs w:val="24"/>
        </w:rPr>
      </w:pPr>
      <w:r w:rsidRPr="00693409">
        <w:rPr>
          <w:rFonts w:ascii="Times New Roman" w:hAnsi="Times New Roman" w:cs="Times New Roman"/>
          <w:sz w:val="24"/>
          <w:szCs w:val="24"/>
        </w:rPr>
        <w:t>[</w:t>
      </w:r>
      <w:r w:rsidR="00C72C8E">
        <w:rPr>
          <w:rFonts w:ascii="Times New Roman" w:hAnsi="Times New Roman" w:cs="Times New Roman"/>
          <w:sz w:val="24"/>
          <w:szCs w:val="24"/>
        </w:rPr>
        <w:t>3</w:t>
      </w:r>
      <w:r w:rsidRPr="00693409">
        <w:rPr>
          <w:rFonts w:ascii="Times New Roman" w:hAnsi="Times New Roman" w:cs="Times New Roman"/>
          <w:sz w:val="24"/>
          <w:szCs w:val="24"/>
        </w:rPr>
        <w:t xml:space="preserve">] S. Pan, W. Kong, J. Liu, X. Ge, P. </w:t>
      </w:r>
      <w:proofErr w:type="spellStart"/>
      <w:r w:rsidRPr="00693409">
        <w:rPr>
          <w:rFonts w:ascii="Times New Roman" w:hAnsi="Times New Roman" w:cs="Times New Roman"/>
          <w:sz w:val="24"/>
          <w:szCs w:val="24"/>
        </w:rPr>
        <w:t>Zereshki</w:t>
      </w:r>
      <w:proofErr w:type="spellEnd"/>
      <w:r w:rsidRPr="00693409">
        <w:rPr>
          <w:rFonts w:ascii="Times New Roman" w:hAnsi="Times New Roman" w:cs="Times New Roman"/>
          <w:sz w:val="24"/>
          <w:szCs w:val="24"/>
        </w:rPr>
        <w:t xml:space="preserve">, S. Hao, D. </w:t>
      </w:r>
      <w:proofErr w:type="spellStart"/>
      <w:proofErr w:type="gramStart"/>
      <w:r w:rsidRPr="00693409">
        <w:rPr>
          <w:rFonts w:ascii="Times New Roman" w:hAnsi="Times New Roman" w:cs="Times New Roman"/>
          <w:sz w:val="24"/>
          <w:szCs w:val="24"/>
        </w:rPr>
        <w:t>He,Y</w:t>
      </w:r>
      <w:proofErr w:type="spellEnd"/>
      <w:r w:rsidRPr="00693409">
        <w:rPr>
          <w:rFonts w:ascii="Times New Roman" w:hAnsi="Times New Roman" w:cs="Times New Roman"/>
          <w:sz w:val="24"/>
          <w:szCs w:val="24"/>
        </w:rPr>
        <w:t>.</w:t>
      </w:r>
      <w:proofErr w:type="gramEnd"/>
      <w:r w:rsidRPr="00693409">
        <w:rPr>
          <w:rFonts w:ascii="Times New Roman" w:hAnsi="Times New Roman" w:cs="Times New Roman"/>
          <w:sz w:val="24"/>
          <w:szCs w:val="24"/>
        </w:rPr>
        <w:t xml:space="preserve"> Wang and H. Zhao, ACS Applied Nano Materials, 2018, 2,459–464.</w:t>
      </w:r>
    </w:p>
    <w:p w14:paraId="4822C40C" w14:textId="047FDDAF" w:rsidR="006F3CB2" w:rsidRPr="00693409" w:rsidRDefault="006F3CB2" w:rsidP="006F3CB2">
      <w:pPr>
        <w:ind w:left="720"/>
        <w:jc w:val="both"/>
        <w:rPr>
          <w:rFonts w:ascii="Times New Roman" w:hAnsi="Times New Roman" w:cs="Times New Roman"/>
          <w:sz w:val="24"/>
          <w:szCs w:val="24"/>
        </w:rPr>
      </w:pPr>
      <w:r w:rsidRPr="00693409">
        <w:rPr>
          <w:rFonts w:ascii="Times New Roman" w:hAnsi="Times New Roman" w:cs="Times New Roman"/>
          <w:sz w:val="24"/>
          <w:szCs w:val="24"/>
        </w:rPr>
        <w:t>[</w:t>
      </w:r>
      <w:r w:rsidR="00C72C8E">
        <w:rPr>
          <w:rFonts w:ascii="Times New Roman" w:hAnsi="Times New Roman" w:cs="Times New Roman"/>
          <w:sz w:val="24"/>
          <w:szCs w:val="24"/>
        </w:rPr>
        <w:t>4</w:t>
      </w:r>
      <w:r w:rsidRPr="00693409">
        <w:rPr>
          <w:rFonts w:ascii="Times New Roman" w:hAnsi="Times New Roman" w:cs="Times New Roman"/>
          <w:sz w:val="24"/>
          <w:szCs w:val="24"/>
        </w:rPr>
        <w:t>] N. Kumar, J. He, D. He, Y. Wang and H. Zhao, Journal of Applied</w:t>
      </w:r>
      <w:r w:rsidRPr="00693409">
        <w:rPr>
          <w:rFonts w:ascii="Times New Roman" w:hAnsi="Times New Roman" w:cs="Times New Roman" w:hint="eastAsia"/>
          <w:sz w:val="24"/>
          <w:szCs w:val="24"/>
        </w:rPr>
        <w:t xml:space="preserve"> </w:t>
      </w:r>
      <w:r w:rsidRPr="00693409">
        <w:rPr>
          <w:rFonts w:ascii="Times New Roman" w:hAnsi="Times New Roman" w:cs="Times New Roman"/>
          <w:sz w:val="24"/>
          <w:szCs w:val="24"/>
        </w:rPr>
        <w:t>Physics, 2013, 113, 133702.</w:t>
      </w:r>
    </w:p>
    <w:sectPr w:rsidR="006F3CB2" w:rsidRPr="006934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B4D37" w14:textId="77777777" w:rsidR="009002B0" w:rsidRDefault="009002B0" w:rsidP="00EF6E1A">
      <w:pPr>
        <w:spacing w:after="0" w:line="240" w:lineRule="auto"/>
      </w:pPr>
      <w:r>
        <w:separator/>
      </w:r>
    </w:p>
  </w:endnote>
  <w:endnote w:type="continuationSeparator" w:id="0">
    <w:p w14:paraId="4B704172" w14:textId="77777777" w:rsidR="009002B0" w:rsidRDefault="009002B0" w:rsidP="00EF6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D6013" w14:textId="77777777" w:rsidR="009002B0" w:rsidRDefault="009002B0" w:rsidP="00EF6E1A">
      <w:pPr>
        <w:spacing w:after="0" w:line="240" w:lineRule="auto"/>
      </w:pPr>
      <w:r>
        <w:separator/>
      </w:r>
    </w:p>
  </w:footnote>
  <w:footnote w:type="continuationSeparator" w:id="0">
    <w:p w14:paraId="57CE3E8A" w14:textId="77777777" w:rsidR="009002B0" w:rsidRDefault="009002B0" w:rsidP="00EF6E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E1A"/>
    <w:rsid w:val="00003160"/>
    <w:rsid w:val="00035195"/>
    <w:rsid w:val="00051217"/>
    <w:rsid w:val="000630BC"/>
    <w:rsid w:val="000751F9"/>
    <w:rsid w:val="00091487"/>
    <w:rsid w:val="000A368C"/>
    <w:rsid w:val="000A4BA3"/>
    <w:rsid w:val="001407A9"/>
    <w:rsid w:val="00141704"/>
    <w:rsid w:val="00153B7E"/>
    <w:rsid w:val="00157E88"/>
    <w:rsid w:val="001847F8"/>
    <w:rsid w:val="001D1897"/>
    <w:rsid w:val="001D76BD"/>
    <w:rsid w:val="001E547B"/>
    <w:rsid w:val="001E7483"/>
    <w:rsid w:val="00200E00"/>
    <w:rsid w:val="00213DD9"/>
    <w:rsid w:val="0022409D"/>
    <w:rsid w:val="00234C45"/>
    <w:rsid w:val="002A1CAD"/>
    <w:rsid w:val="002B0ABE"/>
    <w:rsid w:val="002D682B"/>
    <w:rsid w:val="002D6DD8"/>
    <w:rsid w:val="002E08CB"/>
    <w:rsid w:val="002E2174"/>
    <w:rsid w:val="003224E9"/>
    <w:rsid w:val="003273BA"/>
    <w:rsid w:val="00347E56"/>
    <w:rsid w:val="00352335"/>
    <w:rsid w:val="003707C4"/>
    <w:rsid w:val="00376E4D"/>
    <w:rsid w:val="0039360E"/>
    <w:rsid w:val="003C3CAF"/>
    <w:rsid w:val="003F7E2E"/>
    <w:rsid w:val="00406B50"/>
    <w:rsid w:val="0042508C"/>
    <w:rsid w:val="00441D75"/>
    <w:rsid w:val="004540DD"/>
    <w:rsid w:val="0047572E"/>
    <w:rsid w:val="004946CD"/>
    <w:rsid w:val="004A0256"/>
    <w:rsid w:val="004C11A7"/>
    <w:rsid w:val="004D44C1"/>
    <w:rsid w:val="00500D40"/>
    <w:rsid w:val="005030BF"/>
    <w:rsid w:val="005037C4"/>
    <w:rsid w:val="0050482E"/>
    <w:rsid w:val="005265D9"/>
    <w:rsid w:val="00531B91"/>
    <w:rsid w:val="00532168"/>
    <w:rsid w:val="00532B32"/>
    <w:rsid w:val="005B74CD"/>
    <w:rsid w:val="005C5FDD"/>
    <w:rsid w:val="005C782A"/>
    <w:rsid w:val="005F231A"/>
    <w:rsid w:val="005F4E7F"/>
    <w:rsid w:val="005F7BC3"/>
    <w:rsid w:val="00622E53"/>
    <w:rsid w:val="00634954"/>
    <w:rsid w:val="00635198"/>
    <w:rsid w:val="00655E87"/>
    <w:rsid w:val="00685326"/>
    <w:rsid w:val="00693409"/>
    <w:rsid w:val="006C488D"/>
    <w:rsid w:val="006E5808"/>
    <w:rsid w:val="006F3CB2"/>
    <w:rsid w:val="006F5316"/>
    <w:rsid w:val="0070240A"/>
    <w:rsid w:val="007045B0"/>
    <w:rsid w:val="007125A2"/>
    <w:rsid w:val="007158E7"/>
    <w:rsid w:val="00742FE8"/>
    <w:rsid w:val="00745186"/>
    <w:rsid w:val="00745E4C"/>
    <w:rsid w:val="00753445"/>
    <w:rsid w:val="00762D36"/>
    <w:rsid w:val="00776BBB"/>
    <w:rsid w:val="007866D3"/>
    <w:rsid w:val="007A4340"/>
    <w:rsid w:val="0080410F"/>
    <w:rsid w:val="00804495"/>
    <w:rsid w:val="00805D73"/>
    <w:rsid w:val="0082325E"/>
    <w:rsid w:val="00834B13"/>
    <w:rsid w:val="00835DD7"/>
    <w:rsid w:val="0084539B"/>
    <w:rsid w:val="00850D72"/>
    <w:rsid w:val="00867AC0"/>
    <w:rsid w:val="00890050"/>
    <w:rsid w:val="008B0A63"/>
    <w:rsid w:val="008B4C8A"/>
    <w:rsid w:val="008C326E"/>
    <w:rsid w:val="009002B0"/>
    <w:rsid w:val="00937E90"/>
    <w:rsid w:val="00964A18"/>
    <w:rsid w:val="00973F37"/>
    <w:rsid w:val="00982431"/>
    <w:rsid w:val="009B49BC"/>
    <w:rsid w:val="009F1DB1"/>
    <w:rsid w:val="009F43B9"/>
    <w:rsid w:val="00A02AA6"/>
    <w:rsid w:val="00A35458"/>
    <w:rsid w:val="00A40C96"/>
    <w:rsid w:val="00A5273E"/>
    <w:rsid w:val="00AA13BD"/>
    <w:rsid w:val="00AC4376"/>
    <w:rsid w:val="00B02836"/>
    <w:rsid w:val="00B05828"/>
    <w:rsid w:val="00B274FE"/>
    <w:rsid w:val="00B34310"/>
    <w:rsid w:val="00B67D7B"/>
    <w:rsid w:val="00B70EA0"/>
    <w:rsid w:val="00BA4A80"/>
    <w:rsid w:val="00BC450A"/>
    <w:rsid w:val="00BC66AE"/>
    <w:rsid w:val="00BE41C0"/>
    <w:rsid w:val="00C000F1"/>
    <w:rsid w:val="00C015E3"/>
    <w:rsid w:val="00C06460"/>
    <w:rsid w:val="00C362BC"/>
    <w:rsid w:val="00C42166"/>
    <w:rsid w:val="00C6176F"/>
    <w:rsid w:val="00C64E0C"/>
    <w:rsid w:val="00C72C8E"/>
    <w:rsid w:val="00C86B7F"/>
    <w:rsid w:val="00C87D4E"/>
    <w:rsid w:val="00CB1D3D"/>
    <w:rsid w:val="00CB36F0"/>
    <w:rsid w:val="00CC28C0"/>
    <w:rsid w:val="00CF0D84"/>
    <w:rsid w:val="00D25F1E"/>
    <w:rsid w:val="00D339B3"/>
    <w:rsid w:val="00D3779D"/>
    <w:rsid w:val="00D46CAD"/>
    <w:rsid w:val="00D779DF"/>
    <w:rsid w:val="00D86AFA"/>
    <w:rsid w:val="00DA16F2"/>
    <w:rsid w:val="00DB6AD5"/>
    <w:rsid w:val="00DF5D7E"/>
    <w:rsid w:val="00E0439C"/>
    <w:rsid w:val="00E258AC"/>
    <w:rsid w:val="00E31FD4"/>
    <w:rsid w:val="00E37742"/>
    <w:rsid w:val="00E44CE3"/>
    <w:rsid w:val="00EB12BB"/>
    <w:rsid w:val="00EB71B6"/>
    <w:rsid w:val="00EC6B10"/>
    <w:rsid w:val="00EF6E1A"/>
    <w:rsid w:val="00F86C45"/>
    <w:rsid w:val="00F90661"/>
    <w:rsid w:val="00FC4A77"/>
    <w:rsid w:val="00FC67E7"/>
    <w:rsid w:val="00FD3D64"/>
    <w:rsid w:val="00FD4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6A0BB"/>
  <w15:chartTrackingRefBased/>
  <w15:docId w15:val="{EB79244D-DFF0-4F0F-B159-987BEA8C6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39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E1A"/>
    <w:pPr>
      <w:ind w:left="720"/>
      <w:contextualSpacing/>
    </w:pPr>
  </w:style>
  <w:style w:type="paragraph" w:styleId="a4">
    <w:name w:val="header"/>
    <w:basedOn w:val="a"/>
    <w:link w:val="a5"/>
    <w:uiPriority w:val="99"/>
    <w:unhideWhenUsed/>
    <w:rsid w:val="00CB1D3D"/>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CB1D3D"/>
    <w:rPr>
      <w:sz w:val="18"/>
      <w:szCs w:val="18"/>
    </w:rPr>
  </w:style>
  <w:style w:type="paragraph" w:styleId="a6">
    <w:name w:val="footer"/>
    <w:basedOn w:val="a"/>
    <w:link w:val="a7"/>
    <w:uiPriority w:val="99"/>
    <w:unhideWhenUsed/>
    <w:rsid w:val="00CB1D3D"/>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CB1D3D"/>
    <w:rPr>
      <w:sz w:val="18"/>
      <w:szCs w:val="18"/>
    </w:rPr>
  </w:style>
  <w:style w:type="paragraph" w:styleId="a8">
    <w:name w:val="Revision"/>
    <w:hidden/>
    <w:uiPriority w:val="99"/>
    <w:semiHidden/>
    <w:rsid w:val="00DB6AD5"/>
    <w:pPr>
      <w:spacing w:after="0" w:line="240" w:lineRule="auto"/>
    </w:pPr>
  </w:style>
  <w:style w:type="character" w:styleId="a9">
    <w:name w:val="annotation reference"/>
    <w:basedOn w:val="a0"/>
    <w:uiPriority w:val="99"/>
    <w:semiHidden/>
    <w:unhideWhenUsed/>
    <w:rsid w:val="00A5273E"/>
    <w:rPr>
      <w:sz w:val="16"/>
      <w:szCs w:val="16"/>
    </w:rPr>
  </w:style>
  <w:style w:type="paragraph" w:styleId="aa">
    <w:name w:val="annotation text"/>
    <w:basedOn w:val="a"/>
    <w:link w:val="ab"/>
    <w:uiPriority w:val="99"/>
    <w:unhideWhenUsed/>
    <w:rsid w:val="00A5273E"/>
    <w:pPr>
      <w:spacing w:line="240" w:lineRule="auto"/>
    </w:pPr>
    <w:rPr>
      <w:sz w:val="20"/>
      <w:szCs w:val="20"/>
    </w:rPr>
  </w:style>
  <w:style w:type="character" w:customStyle="1" w:styleId="ab">
    <w:name w:val="批注文字 字符"/>
    <w:basedOn w:val="a0"/>
    <w:link w:val="aa"/>
    <w:uiPriority w:val="99"/>
    <w:rsid w:val="00A5273E"/>
    <w:rPr>
      <w:sz w:val="20"/>
      <w:szCs w:val="20"/>
    </w:rPr>
  </w:style>
  <w:style w:type="paragraph" w:styleId="ac">
    <w:name w:val="annotation subject"/>
    <w:basedOn w:val="aa"/>
    <w:next w:val="aa"/>
    <w:link w:val="ad"/>
    <w:uiPriority w:val="99"/>
    <w:semiHidden/>
    <w:unhideWhenUsed/>
    <w:rsid w:val="00A5273E"/>
    <w:rPr>
      <w:b/>
      <w:bCs/>
    </w:rPr>
  </w:style>
  <w:style w:type="character" w:customStyle="1" w:styleId="ad">
    <w:name w:val="批注主题 字符"/>
    <w:basedOn w:val="ab"/>
    <w:link w:val="ac"/>
    <w:uiPriority w:val="99"/>
    <w:semiHidden/>
    <w:rsid w:val="00A5273E"/>
    <w:rPr>
      <w:b/>
      <w:bCs/>
      <w:sz w:val="20"/>
      <w:szCs w:val="20"/>
    </w:rPr>
  </w:style>
  <w:style w:type="character" w:styleId="ae">
    <w:name w:val="Hyperlink"/>
    <w:basedOn w:val="a0"/>
    <w:uiPriority w:val="99"/>
    <w:unhideWhenUsed/>
    <w:rsid w:val="00E0439C"/>
    <w:rPr>
      <w:color w:val="0563C1" w:themeColor="hyperlink"/>
      <w:u w:val="single"/>
    </w:rPr>
  </w:style>
  <w:style w:type="character" w:styleId="af">
    <w:name w:val="Unresolved Mention"/>
    <w:basedOn w:val="a0"/>
    <w:uiPriority w:val="99"/>
    <w:semiHidden/>
    <w:unhideWhenUsed/>
    <w:rsid w:val="00E04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Hui</dc:creator>
  <cp:keywords/>
  <dc:description/>
  <cp:lastModifiedBy>X ZH</cp:lastModifiedBy>
  <cp:revision>8</cp:revision>
  <cp:lastPrinted>2023-08-07T08:54:00Z</cp:lastPrinted>
  <dcterms:created xsi:type="dcterms:W3CDTF">2023-08-07T06:57:00Z</dcterms:created>
  <dcterms:modified xsi:type="dcterms:W3CDTF">2023-08-07T08:55:00Z</dcterms:modified>
</cp:coreProperties>
</file>