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2A71" w14:textId="2D115F9C" w:rsidR="00720F3B" w:rsidRPr="000400BF" w:rsidRDefault="00720F3B" w:rsidP="00720F3B">
      <w:pPr>
        <w:jc w:val="center"/>
        <w:rPr>
          <w:rFonts w:ascii="Times New Roman" w:hAnsi="Times New Roman" w:cs="Times New Roman"/>
          <w:b/>
          <w:bCs/>
          <w:sz w:val="32"/>
          <w:szCs w:val="32"/>
        </w:rPr>
      </w:pPr>
      <w:r w:rsidRPr="000400BF">
        <w:rPr>
          <w:rFonts w:ascii="Times New Roman" w:hAnsi="Times New Roman" w:cs="Times New Roman"/>
          <w:b/>
          <w:bCs/>
          <w:sz w:val="32"/>
          <w:szCs w:val="32"/>
        </w:rPr>
        <w:t>Ultrafast Transient Absorption Measurements of Photocarrier Dynamics in PdSe</w:t>
      </w:r>
      <w:r w:rsidRPr="000400BF">
        <w:rPr>
          <w:rFonts w:ascii="Times New Roman" w:hAnsi="Times New Roman" w:cs="Times New Roman"/>
          <w:b/>
          <w:bCs/>
          <w:sz w:val="32"/>
          <w:szCs w:val="32"/>
          <w:vertAlign w:val="subscript"/>
        </w:rPr>
        <w:t>2</w:t>
      </w:r>
    </w:p>
    <w:p w14:paraId="24CE85D1" w14:textId="0E4E42E8" w:rsidR="00D26821" w:rsidRDefault="00720F3B" w:rsidP="000400BF">
      <w:pPr>
        <w:jc w:val="left"/>
        <w:rPr>
          <w:rFonts w:ascii="Times New Roman" w:hAnsi="Times New Roman" w:cs="Times New Roman"/>
          <w:sz w:val="24"/>
          <w:szCs w:val="24"/>
        </w:rPr>
      </w:pPr>
      <w:proofErr w:type="spellStart"/>
      <w:r w:rsidRPr="00720F3B">
        <w:rPr>
          <w:rFonts w:ascii="Times New Roman" w:hAnsi="Times New Roman" w:cs="Times New Roman"/>
          <w:sz w:val="24"/>
          <w:szCs w:val="24"/>
        </w:rPr>
        <w:t>Guili</w:t>
      </w:r>
      <w:proofErr w:type="spellEnd"/>
      <w:r w:rsidRPr="00720F3B">
        <w:rPr>
          <w:rFonts w:ascii="Times New Roman" w:hAnsi="Times New Roman" w:cs="Times New Roman"/>
          <w:sz w:val="24"/>
          <w:szCs w:val="24"/>
        </w:rPr>
        <w:t xml:space="preserve"> </w:t>
      </w:r>
      <w:proofErr w:type="spellStart"/>
      <w:r w:rsidRPr="00720F3B">
        <w:rPr>
          <w:rFonts w:ascii="Times New Roman" w:hAnsi="Times New Roman" w:cs="Times New Roman"/>
          <w:sz w:val="24"/>
          <w:szCs w:val="24"/>
        </w:rPr>
        <w:t>Li,</w:t>
      </w:r>
      <w:r w:rsidRPr="00720F3B">
        <w:rPr>
          <w:rFonts w:ascii="Times New Roman" w:hAnsi="Times New Roman" w:cs="Times New Roman"/>
          <w:i/>
          <w:iCs/>
          <w:sz w:val="24"/>
          <w:szCs w:val="24"/>
          <w:vertAlign w:val="superscript"/>
        </w:rPr>
        <w:t>a</w:t>
      </w:r>
      <w:proofErr w:type="spellEnd"/>
      <w:r w:rsidRPr="00720F3B">
        <w:rPr>
          <w:rFonts w:ascii="Times New Roman" w:hAnsi="Times New Roman" w:cs="Times New Roman"/>
          <w:sz w:val="24"/>
          <w:szCs w:val="24"/>
        </w:rPr>
        <w:t xml:space="preserve"> </w:t>
      </w:r>
      <w:r w:rsidR="009F4231">
        <w:rPr>
          <w:rFonts w:ascii="Times New Roman" w:hAnsi="Times New Roman" w:cs="Times New Roman"/>
          <w:sz w:val="24"/>
          <w:szCs w:val="24"/>
        </w:rPr>
        <w:t xml:space="preserve"> </w:t>
      </w:r>
      <w:proofErr w:type="spellStart"/>
      <w:r w:rsidR="002D5AF4" w:rsidRPr="00720F3B">
        <w:rPr>
          <w:rFonts w:ascii="Times New Roman" w:hAnsi="Times New Roman" w:cs="Times New Roman"/>
          <w:sz w:val="24"/>
          <w:szCs w:val="24"/>
        </w:rPr>
        <w:t>Xiaoxian</w:t>
      </w:r>
      <w:proofErr w:type="spellEnd"/>
      <w:r w:rsidR="002D5AF4" w:rsidRPr="00720F3B">
        <w:rPr>
          <w:rFonts w:ascii="Times New Roman" w:hAnsi="Times New Roman" w:cs="Times New Roman"/>
          <w:sz w:val="24"/>
          <w:szCs w:val="24"/>
        </w:rPr>
        <w:t xml:space="preserve"> </w:t>
      </w:r>
      <w:proofErr w:type="spellStart"/>
      <w:r w:rsidR="002D5AF4" w:rsidRPr="00720F3B">
        <w:rPr>
          <w:rFonts w:ascii="Times New Roman" w:hAnsi="Times New Roman" w:cs="Times New Roman"/>
          <w:sz w:val="24"/>
          <w:szCs w:val="24"/>
        </w:rPr>
        <w:t>Zhang,</w:t>
      </w:r>
      <w:r w:rsidR="002D5AF4" w:rsidRPr="00720F3B">
        <w:rPr>
          <w:rFonts w:ascii="Times New Roman" w:hAnsi="Times New Roman" w:cs="Times New Roman"/>
          <w:i/>
          <w:iCs/>
          <w:sz w:val="24"/>
          <w:szCs w:val="24"/>
          <w:vertAlign w:val="superscript"/>
        </w:rPr>
        <w:t>a</w:t>
      </w:r>
      <w:proofErr w:type="spellEnd"/>
      <w:r w:rsidR="002D5AF4" w:rsidRPr="00720F3B">
        <w:rPr>
          <w:rFonts w:ascii="Times New Roman" w:hAnsi="Times New Roman" w:cs="Times New Roman"/>
          <w:sz w:val="24"/>
          <w:szCs w:val="24"/>
        </w:rPr>
        <w:t xml:space="preserve"> </w:t>
      </w:r>
      <w:r w:rsidR="009F4231">
        <w:rPr>
          <w:rFonts w:ascii="Times New Roman" w:hAnsi="Times New Roman" w:cs="Times New Roman"/>
          <w:sz w:val="24"/>
          <w:szCs w:val="24"/>
        </w:rPr>
        <w:t xml:space="preserve"> </w:t>
      </w:r>
      <w:proofErr w:type="spellStart"/>
      <w:r w:rsidRPr="00720F3B">
        <w:rPr>
          <w:rFonts w:ascii="Times New Roman" w:hAnsi="Times New Roman" w:cs="Times New Roman"/>
          <w:sz w:val="24"/>
          <w:szCs w:val="24"/>
        </w:rPr>
        <w:t>Yongsheng</w:t>
      </w:r>
      <w:proofErr w:type="spellEnd"/>
      <w:r w:rsidRPr="00720F3B">
        <w:rPr>
          <w:rFonts w:ascii="Times New Roman" w:hAnsi="Times New Roman" w:cs="Times New Roman"/>
          <w:sz w:val="24"/>
          <w:szCs w:val="24"/>
        </w:rPr>
        <w:t xml:space="preserve"> </w:t>
      </w:r>
      <w:proofErr w:type="spellStart"/>
      <w:r w:rsidRPr="00720F3B">
        <w:rPr>
          <w:rFonts w:ascii="Times New Roman" w:hAnsi="Times New Roman" w:cs="Times New Roman"/>
          <w:sz w:val="24"/>
          <w:szCs w:val="24"/>
        </w:rPr>
        <w:t>Wang,</w:t>
      </w:r>
      <w:r w:rsidRPr="00720F3B">
        <w:rPr>
          <w:rFonts w:ascii="Times New Roman" w:hAnsi="Times New Roman" w:cs="Times New Roman"/>
          <w:i/>
          <w:iCs/>
          <w:sz w:val="24"/>
          <w:szCs w:val="24"/>
          <w:vertAlign w:val="superscript"/>
        </w:rPr>
        <w:t>a</w:t>
      </w:r>
      <w:proofErr w:type="spellEnd"/>
      <w:r w:rsidRPr="00720F3B">
        <w:rPr>
          <w:rFonts w:ascii="Times New Roman" w:hAnsi="Times New Roman" w:cs="Times New Roman"/>
          <w:sz w:val="24"/>
          <w:szCs w:val="24"/>
        </w:rPr>
        <w:t xml:space="preserve"> </w:t>
      </w:r>
      <w:r w:rsidR="009F4231">
        <w:rPr>
          <w:rFonts w:ascii="Times New Roman" w:hAnsi="Times New Roman" w:cs="Times New Roman"/>
          <w:sz w:val="24"/>
          <w:szCs w:val="24"/>
        </w:rPr>
        <w:t xml:space="preserve"> </w:t>
      </w:r>
      <w:proofErr w:type="spellStart"/>
      <w:r w:rsidRPr="00720F3B">
        <w:rPr>
          <w:rFonts w:ascii="Times New Roman" w:hAnsi="Times New Roman" w:cs="Times New Roman"/>
          <w:sz w:val="24"/>
          <w:szCs w:val="24"/>
        </w:rPr>
        <w:t>Zhiying</w:t>
      </w:r>
      <w:proofErr w:type="spellEnd"/>
      <w:r w:rsidRPr="00720F3B">
        <w:rPr>
          <w:rFonts w:ascii="Times New Roman" w:hAnsi="Times New Roman" w:cs="Times New Roman"/>
          <w:sz w:val="24"/>
          <w:szCs w:val="24"/>
        </w:rPr>
        <w:t xml:space="preserve"> </w:t>
      </w:r>
      <w:proofErr w:type="spellStart"/>
      <w:r w:rsidRPr="00720F3B">
        <w:rPr>
          <w:rFonts w:ascii="Times New Roman" w:hAnsi="Times New Roman" w:cs="Times New Roman"/>
          <w:sz w:val="24"/>
          <w:szCs w:val="24"/>
        </w:rPr>
        <w:t>Bai,</w:t>
      </w:r>
      <w:r w:rsidRPr="00720F3B">
        <w:rPr>
          <w:rFonts w:ascii="Times New Roman" w:hAnsi="Times New Roman" w:cs="Times New Roman"/>
          <w:i/>
          <w:iCs/>
          <w:sz w:val="24"/>
          <w:szCs w:val="24"/>
          <w:vertAlign w:val="superscript"/>
        </w:rPr>
        <w:t>a</w:t>
      </w:r>
      <w:proofErr w:type="spellEnd"/>
      <w:r w:rsidRPr="00720F3B">
        <w:rPr>
          <w:rFonts w:ascii="Times New Roman" w:hAnsi="Times New Roman" w:cs="Times New Roman"/>
          <w:sz w:val="24"/>
          <w:szCs w:val="24"/>
        </w:rPr>
        <w:t xml:space="preserve"> </w:t>
      </w:r>
      <w:r w:rsidR="009F4231">
        <w:rPr>
          <w:rFonts w:ascii="Times New Roman" w:hAnsi="Times New Roman" w:cs="Times New Roman"/>
          <w:sz w:val="24"/>
          <w:szCs w:val="24"/>
        </w:rPr>
        <w:t xml:space="preserve"> </w:t>
      </w:r>
      <w:r w:rsidR="002D5AF4" w:rsidRPr="00720F3B">
        <w:rPr>
          <w:rFonts w:ascii="Times New Roman" w:hAnsi="Times New Roman" w:cs="Times New Roman"/>
          <w:sz w:val="24"/>
          <w:szCs w:val="24"/>
        </w:rPr>
        <w:t>Hui Zhao</w:t>
      </w:r>
      <w:r w:rsidR="002D5AF4">
        <w:rPr>
          <w:rFonts w:ascii="Times New Roman" w:hAnsi="Times New Roman" w:cs="Times New Roman" w:hint="eastAsia"/>
          <w:sz w:val="24"/>
          <w:szCs w:val="24"/>
        </w:rPr>
        <w:t>,</w:t>
      </w:r>
      <w:r w:rsidR="009F4231" w:rsidRPr="009F4231">
        <w:rPr>
          <w:rFonts w:ascii="Times New Roman" w:hAnsi="Times New Roman" w:cs="Times New Roman"/>
          <w:i/>
          <w:iCs/>
          <w:sz w:val="24"/>
          <w:szCs w:val="24"/>
          <w:vertAlign w:val="superscript"/>
        </w:rPr>
        <w:t xml:space="preserve"> </w:t>
      </w:r>
      <w:r w:rsidR="009F4231">
        <w:rPr>
          <w:rFonts w:ascii="Times New Roman" w:hAnsi="Times New Roman" w:cs="Times New Roman"/>
          <w:i/>
          <w:iCs/>
          <w:sz w:val="24"/>
          <w:szCs w:val="24"/>
          <w:vertAlign w:val="superscript"/>
        </w:rPr>
        <w:t>b</w:t>
      </w:r>
      <w:r w:rsidR="002D5AF4" w:rsidRPr="00720F3B">
        <w:rPr>
          <w:rFonts w:ascii="Times New Roman" w:hAnsi="Times New Roman" w:cs="Times New Roman"/>
          <w:sz w:val="24"/>
          <w:szCs w:val="24"/>
        </w:rPr>
        <w:t xml:space="preserve"> </w:t>
      </w:r>
      <w:r w:rsidR="009F4231">
        <w:rPr>
          <w:rFonts w:ascii="Times New Roman" w:hAnsi="Times New Roman" w:cs="Times New Roman"/>
          <w:sz w:val="24"/>
          <w:szCs w:val="24"/>
        </w:rPr>
        <w:t xml:space="preserve"> </w:t>
      </w:r>
      <w:r w:rsidRPr="00720F3B">
        <w:rPr>
          <w:rFonts w:ascii="Times New Roman" w:hAnsi="Times New Roman" w:cs="Times New Roman"/>
          <w:sz w:val="24"/>
          <w:szCs w:val="24"/>
        </w:rPr>
        <w:t>Jiaqi He</w:t>
      </w:r>
      <w:r w:rsidRPr="00720F3B">
        <w:rPr>
          <w:rFonts w:ascii="MS Gothic" w:eastAsia="MS Gothic" w:hAnsi="MS Gothic" w:cs="MS Gothic" w:hint="eastAsia"/>
          <w:i/>
          <w:iCs/>
          <w:sz w:val="24"/>
          <w:szCs w:val="24"/>
          <w:vertAlign w:val="superscript"/>
        </w:rPr>
        <w:t>∗</w:t>
      </w:r>
      <w:r w:rsidR="002D5AF4">
        <w:rPr>
          <w:rFonts w:ascii="Times New Roman" w:hAnsi="Times New Roman" w:cs="Times New Roman"/>
          <w:i/>
          <w:iCs/>
          <w:sz w:val="24"/>
          <w:szCs w:val="24"/>
          <w:vertAlign w:val="superscript"/>
        </w:rPr>
        <w:t>c</w:t>
      </w:r>
      <w:r w:rsidRPr="00720F3B">
        <w:rPr>
          <w:rFonts w:ascii="Times New Roman" w:hAnsi="Times New Roman" w:cs="Times New Roman"/>
          <w:sz w:val="24"/>
          <w:szCs w:val="24"/>
        </w:rPr>
        <w:t xml:space="preserve"> </w:t>
      </w:r>
      <w:r w:rsidR="002D5AF4" w:rsidRPr="00720F3B">
        <w:rPr>
          <w:rFonts w:ascii="Times New Roman" w:hAnsi="Times New Roman" w:cs="Times New Roman"/>
          <w:sz w:val="24"/>
          <w:szCs w:val="24"/>
        </w:rPr>
        <w:t>and</w:t>
      </w:r>
      <w:r w:rsidR="002D5AF4" w:rsidRPr="000400BF">
        <w:rPr>
          <w:noProof/>
        </w:rPr>
        <w:t xml:space="preserve"> </w:t>
      </w:r>
      <w:r w:rsidRPr="00720F3B">
        <w:rPr>
          <w:rFonts w:ascii="Times New Roman" w:hAnsi="Times New Roman" w:cs="Times New Roman"/>
          <w:sz w:val="24"/>
          <w:szCs w:val="24"/>
        </w:rPr>
        <w:t>Dawei He</w:t>
      </w:r>
      <w:r w:rsidRPr="00720F3B">
        <w:rPr>
          <w:rFonts w:ascii="MS Gothic" w:eastAsia="MS Gothic" w:hAnsi="MS Gothic" w:cs="MS Gothic" w:hint="eastAsia"/>
          <w:i/>
          <w:iCs/>
          <w:sz w:val="24"/>
          <w:szCs w:val="24"/>
          <w:vertAlign w:val="superscript"/>
        </w:rPr>
        <w:t>∗</w:t>
      </w:r>
      <w:r w:rsidRPr="00720F3B">
        <w:rPr>
          <w:rFonts w:ascii="Times New Roman" w:hAnsi="Times New Roman" w:cs="Times New Roman"/>
          <w:i/>
          <w:iCs/>
          <w:sz w:val="24"/>
          <w:szCs w:val="24"/>
          <w:vertAlign w:val="superscript"/>
        </w:rPr>
        <w:t>a</w:t>
      </w:r>
      <w:r w:rsidRPr="00720F3B">
        <w:rPr>
          <w:rFonts w:ascii="Times New Roman" w:hAnsi="Times New Roman" w:cs="Times New Roman"/>
          <w:sz w:val="24"/>
          <w:szCs w:val="24"/>
        </w:rPr>
        <w:t xml:space="preserve"> </w:t>
      </w:r>
    </w:p>
    <w:p w14:paraId="042BD3FA" w14:textId="1B828426" w:rsidR="004144E3" w:rsidRPr="000400BF" w:rsidRDefault="004144E3" w:rsidP="000400BF">
      <w:pPr>
        <w:jc w:val="left"/>
        <w:rPr>
          <w:rFonts w:ascii="Times New Roman" w:hAnsi="Times New Roman" w:cs="Times New Roman"/>
          <w:sz w:val="24"/>
          <w:szCs w:val="24"/>
        </w:rPr>
      </w:pPr>
      <w:r>
        <w:rPr>
          <w:noProof/>
        </w:rPr>
        <w:drawing>
          <wp:inline distT="0" distB="0" distL="0" distR="0" wp14:anchorId="79147141" wp14:editId="30F42071">
            <wp:extent cx="5274310" cy="1713865"/>
            <wp:effectExtent l="0" t="0" r="2540" b="635"/>
            <wp:docPr id="228801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01146" name=""/>
                    <pic:cNvPicPr/>
                  </pic:nvPicPr>
                  <pic:blipFill>
                    <a:blip r:embed="rId6"/>
                    <a:stretch>
                      <a:fillRect/>
                    </a:stretch>
                  </pic:blipFill>
                  <pic:spPr>
                    <a:xfrm>
                      <a:off x="0" y="0"/>
                      <a:ext cx="5274310" cy="1713865"/>
                    </a:xfrm>
                    <a:prstGeom prst="rect">
                      <a:avLst/>
                    </a:prstGeom>
                  </pic:spPr>
                </pic:pic>
              </a:graphicData>
            </a:graphic>
          </wp:inline>
        </w:drawing>
      </w:r>
    </w:p>
    <w:p w14:paraId="49831D42" w14:textId="1B9A0047" w:rsidR="00720F3B" w:rsidRPr="0086007C" w:rsidRDefault="00E413EE" w:rsidP="00720F3B">
      <w:pPr>
        <w:spacing w:line="360" w:lineRule="auto"/>
        <w:ind w:firstLineChars="200" w:firstLine="480"/>
        <w:rPr>
          <w:rFonts w:ascii="Times New Roman" w:hAnsi="Times New Roman" w:cs="Times New Roman"/>
          <w:bCs/>
          <w:color w:val="000000" w:themeColor="text1"/>
          <w:sz w:val="24"/>
          <w:szCs w:val="24"/>
        </w:rPr>
      </w:pPr>
      <w:r w:rsidRPr="00720F3B">
        <w:rPr>
          <w:rFonts w:ascii="Times New Roman" w:hAnsi="Times New Roman" w:cs="Times New Roman"/>
          <w:sz w:val="24"/>
          <w:szCs w:val="24"/>
        </w:rPr>
        <w:t>Fig.S1.</w:t>
      </w:r>
      <w:r w:rsidR="00720F3B" w:rsidRPr="00720F3B">
        <w:rPr>
          <w:rFonts w:ascii="Times New Roman" w:hAnsi="Times New Roman" w:cs="Times New Roman"/>
          <w:bCs/>
          <w:color w:val="000000" w:themeColor="text1"/>
          <w:sz w:val="24"/>
          <w:szCs w:val="24"/>
        </w:rPr>
        <w:t xml:space="preserve"> </w:t>
      </w:r>
      <w:r w:rsidR="00720F3B" w:rsidRPr="0086007C">
        <w:rPr>
          <w:rFonts w:ascii="Times New Roman" w:hAnsi="Times New Roman" w:cs="Times New Roman"/>
          <w:bCs/>
          <w:color w:val="000000" w:themeColor="text1"/>
          <w:sz w:val="24"/>
          <w:szCs w:val="24"/>
        </w:rPr>
        <w:t>Differential reflection signal of the bulk PdSe</w:t>
      </w:r>
      <w:r w:rsidR="00720F3B" w:rsidRPr="0086007C">
        <w:rPr>
          <w:rFonts w:ascii="Times New Roman" w:hAnsi="Times New Roman" w:cs="Times New Roman"/>
          <w:bCs/>
          <w:color w:val="000000" w:themeColor="text1"/>
          <w:sz w:val="24"/>
          <w:szCs w:val="24"/>
          <w:vertAlign w:val="subscript"/>
        </w:rPr>
        <w:t>2</w:t>
      </w:r>
      <w:r w:rsidR="00720F3B" w:rsidRPr="0086007C">
        <w:rPr>
          <w:rFonts w:ascii="Times New Roman" w:hAnsi="Times New Roman" w:cs="Times New Roman"/>
          <w:bCs/>
          <w:color w:val="000000" w:themeColor="text1"/>
          <w:sz w:val="24"/>
          <w:szCs w:val="24"/>
        </w:rPr>
        <w:t xml:space="preserve"> as a function of both the probe delay and the probe position. (b) Few examples of the spatial profiles of the differential reflection signal at probe delays as labeled in the figure. The red curves are Gaussian fits. (c) The squared width of the spatial profiles obtained by Gaussian fits as a function of the probe delay. The linear fit, shown as the red line, gives a diffusion coefficient of about 7</w:t>
      </w:r>
      <w:r w:rsidR="00720F3B">
        <w:rPr>
          <w:rFonts w:ascii="Times New Roman" w:hAnsi="Times New Roman" w:cs="Times New Roman" w:hint="eastAsia"/>
          <w:bCs/>
          <w:color w:val="000000" w:themeColor="text1"/>
          <w:sz w:val="24"/>
          <w:szCs w:val="24"/>
        </w:rPr>
        <w:t>.</w:t>
      </w:r>
      <w:r w:rsidR="00720F3B">
        <w:rPr>
          <w:rFonts w:ascii="Times New Roman" w:hAnsi="Times New Roman" w:cs="Times New Roman"/>
          <w:bCs/>
          <w:color w:val="000000" w:themeColor="text1"/>
          <w:sz w:val="24"/>
          <w:szCs w:val="24"/>
        </w:rPr>
        <w:t>9</w:t>
      </w:r>
      <w:r w:rsidR="00720F3B" w:rsidRPr="0086007C">
        <w:rPr>
          <w:rFonts w:ascii="Times New Roman" w:hAnsi="Times New Roman" w:cs="Times New Roman"/>
          <w:bCs/>
          <w:color w:val="000000" w:themeColor="text1"/>
          <w:sz w:val="24"/>
          <w:szCs w:val="24"/>
        </w:rPr>
        <w:t xml:space="preserve"> cm</w:t>
      </w:r>
      <w:r w:rsidR="00720F3B" w:rsidRPr="0086007C">
        <w:rPr>
          <w:rFonts w:ascii="Times New Roman" w:hAnsi="Times New Roman" w:cs="Times New Roman"/>
          <w:bCs/>
          <w:color w:val="000000" w:themeColor="text1"/>
          <w:sz w:val="24"/>
          <w:szCs w:val="24"/>
          <w:vertAlign w:val="superscript"/>
        </w:rPr>
        <w:t>2</w:t>
      </w:r>
      <w:r w:rsidR="00720F3B" w:rsidRPr="0086007C">
        <w:rPr>
          <w:rFonts w:ascii="Times New Roman" w:hAnsi="Times New Roman" w:cs="Times New Roman"/>
          <w:bCs/>
          <w:color w:val="000000" w:themeColor="text1"/>
          <w:sz w:val="24"/>
          <w:szCs w:val="24"/>
        </w:rPr>
        <w:t xml:space="preserve"> s</w:t>
      </w:r>
      <w:r w:rsidR="00720F3B" w:rsidRPr="0086007C">
        <w:rPr>
          <w:rFonts w:ascii="Times New Roman" w:hAnsi="Times New Roman" w:cs="Times New Roman"/>
          <w:bCs/>
          <w:color w:val="000000" w:themeColor="text1"/>
          <w:sz w:val="24"/>
          <w:szCs w:val="24"/>
          <w:vertAlign w:val="superscript"/>
        </w:rPr>
        <w:t>−1</w:t>
      </w:r>
      <w:r w:rsidR="00720F3B" w:rsidRPr="0086007C">
        <w:rPr>
          <w:rFonts w:ascii="Times New Roman" w:hAnsi="Times New Roman" w:cs="Times New Roman"/>
          <w:bCs/>
          <w:color w:val="000000" w:themeColor="text1"/>
          <w:sz w:val="24"/>
          <w:szCs w:val="24"/>
        </w:rPr>
        <w:t>.</w:t>
      </w:r>
    </w:p>
    <w:p w14:paraId="5D3B64F7" w14:textId="6BC93A0A" w:rsidR="00E413EE" w:rsidRPr="00720F3B" w:rsidRDefault="002263C7">
      <w:pPr>
        <w:rPr>
          <w:rFonts w:ascii="Times New Roman" w:hAnsi="Times New Roman" w:cs="Times New Roman"/>
        </w:rPr>
      </w:pPr>
      <w:r>
        <w:rPr>
          <w:noProof/>
        </w:rPr>
        <w:drawing>
          <wp:inline distT="0" distB="0" distL="0" distR="0" wp14:anchorId="21C473DE" wp14:editId="72AB2B44">
            <wp:extent cx="5274310" cy="1731010"/>
            <wp:effectExtent l="0" t="0" r="2540" b="2540"/>
            <wp:docPr id="1126953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53411" name=""/>
                    <pic:cNvPicPr/>
                  </pic:nvPicPr>
                  <pic:blipFill>
                    <a:blip r:embed="rId7"/>
                    <a:stretch>
                      <a:fillRect/>
                    </a:stretch>
                  </pic:blipFill>
                  <pic:spPr>
                    <a:xfrm>
                      <a:off x="0" y="0"/>
                      <a:ext cx="5274310" cy="1731010"/>
                    </a:xfrm>
                    <a:prstGeom prst="rect">
                      <a:avLst/>
                    </a:prstGeom>
                  </pic:spPr>
                </pic:pic>
              </a:graphicData>
            </a:graphic>
          </wp:inline>
        </w:drawing>
      </w:r>
    </w:p>
    <w:p w14:paraId="1C8BD9F9" w14:textId="16870B7E" w:rsidR="000400BF" w:rsidRPr="0086007C" w:rsidRDefault="00E413EE" w:rsidP="000400BF">
      <w:pPr>
        <w:spacing w:line="360" w:lineRule="auto"/>
        <w:ind w:firstLineChars="200" w:firstLine="420"/>
        <w:rPr>
          <w:rFonts w:ascii="Times New Roman" w:hAnsi="Times New Roman" w:cs="Times New Roman"/>
          <w:bCs/>
          <w:color w:val="000000" w:themeColor="text1"/>
          <w:sz w:val="24"/>
          <w:szCs w:val="24"/>
        </w:rPr>
      </w:pPr>
      <w:r>
        <w:t xml:space="preserve">  </w:t>
      </w:r>
      <w:r w:rsidR="000400BF" w:rsidRPr="00720F3B">
        <w:rPr>
          <w:rFonts w:ascii="Times New Roman" w:hAnsi="Times New Roman" w:cs="Times New Roman"/>
          <w:sz w:val="24"/>
          <w:szCs w:val="24"/>
        </w:rPr>
        <w:t>Fig.S</w:t>
      </w:r>
      <w:r w:rsidR="000400BF">
        <w:rPr>
          <w:rFonts w:ascii="Times New Roman" w:hAnsi="Times New Roman" w:cs="Times New Roman"/>
          <w:sz w:val="24"/>
          <w:szCs w:val="24"/>
        </w:rPr>
        <w:t>2</w:t>
      </w:r>
      <w:r w:rsidR="000400BF" w:rsidRPr="00720F3B">
        <w:rPr>
          <w:rFonts w:ascii="Times New Roman" w:hAnsi="Times New Roman" w:cs="Times New Roman"/>
          <w:sz w:val="24"/>
          <w:szCs w:val="24"/>
        </w:rPr>
        <w:t>.</w:t>
      </w:r>
      <w:r w:rsidR="000400BF" w:rsidRPr="00720F3B">
        <w:rPr>
          <w:rFonts w:ascii="Times New Roman" w:hAnsi="Times New Roman" w:cs="Times New Roman"/>
          <w:bCs/>
          <w:color w:val="000000" w:themeColor="text1"/>
          <w:sz w:val="24"/>
          <w:szCs w:val="24"/>
        </w:rPr>
        <w:t xml:space="preserve"> </w:t>
      </w:r>
      <w:r w:rsidR="000400BF" w:rsidRPr="0086007C">
        <w:rPr>
          <w:rFonts w:ascii="Times New Roman" w:hAnsi="Times New Roman" w:cs="Times New Roman"/>
          <w:bCs/>
          <w:color w:val="000000" w:themeColor="text1"/>
          <w:sz w:val="24"/>
          <w:szCs w:val="24"/>
        </w:rPr>
        <w:t>Differential reflection signal of the bulk PdSe</w:t>
      </w:r>
      <w:r w:rsidR="000400BF" w:rsidRPr="0086007C">
        <w:rPr>
          <w:rFonts w:ascii="Times New Roman" w:hAnsi="Times New Roman" w:cs="Times New Roman"/>
          <w:bCs/>
          <w:color w:val="000000" w:themeColor="text1"/>
          <w:sz w:val="24"/>
          <w:szCs w:val="24"/>
          <w:vertAlign w:val="subscript"/>
        </w:rPr>
        <w:t>2</w:t>
      </w:r>
      <w:r w:rsidR="000400BF" w:rsidRPr="0086007C">
        <w:rPr>
          <w:rFonts w:ascii="Times New Roman" w:hAnsi="Times New Roman" w:cs="Times New Roman"/>
          <w:bCs/>
          <w:color w:val="000000" w:themeColor="text1"/>
          <w:sz w:val="24"/>
          <w:szCs w:val="24"/>
        </w:rPr>
        <w:t xml:space="preserve"> as a function of both the probe delay and the probe position. (b) Few examples of the spatial profiles of the differential reflection signal at probe delays as labeled in the figure. The red curves are Gaussian fits. (c) The squared width of the spatial profiles obtained by Gaussian fits as a function of the probe delay. The linear fit, shown as the red line, gives a diffusion coefficient of about </w:t>
      </w:r>
      <w:r w:rsidR="000400BF">
        <w:rPr>
          <w:rFonts w:ascii="Times New Roman" w:hAnsi="Times New Roman" w:cs="Times New Roman"/>
          <w:bCs/>
          <w:color w:val="000000" w:themeColor="text1"/>
          <w:sz w:val="24"/>
          <w:szCs w:val="24"/>
        </w:rPr>
        <w:t>5.2</w:t>
      </w:r>
      <w:r w:rsidR="000400BF" w:rsidRPr="0086007C">
        <w:rPr>
          <w:rFonts w:ascii="Times New Roman" w:hAnsi="Times New Roman" w:cs="Times New Roman"/>
          <w:bCs/>
          <w:color w:val="000000" w:themeColor="text1"/>
          <w:sz w:val="24"/>
          <w:szCs w:val="24"/>
        </w:rPr>
        <w:t xml:space="preserve"> cm</w:t>
      </w:r>
      <w:r w:rsidR="000400BF" w:rsidRPr="0086007C">
        <w:rPr>
          <w:rFonts w:ascii="Times New Roman" w:hAnsi="Times New Roman" w:cs="Times New Roman"/>
          <w:bCs/>
          <w:color w:val="000000" w:themeColor="text1"/>
          <w:sz w:val="24"/>
          <w:szCs w:val="24"/>
          <w:vertAlign w:val="superscript"/>
        </w:rPr>
        <w:t>2</w:t>
      </w:r>
      <w:r w:rsidR="000400BF" w:rsidRPr="0086007C">
        <w:rPr>
          <w:rFonts w:ascii="Times New Roman" w:hAnsi="Times New Roman" w:cs="Times New Roman"/>
          <w:bCs/>
          <w:color w:val="000000" w:themeColor="text1"/>
          <w:sz w:val="24"/>
          <w:szCs w:val="24"/>
        </w:rPr>
        <w:t xml:space="preserve"> s</w:t>
      </w:r>
      <w:r w:rsidR="000400BF" w:rsidRPr="0086007C">
        <w:rPr>
          <w:rFonts w:ascii="Times New Roman" w:hAnsi="Times New Roman" w:cs="Times New Roman"/>
          <w:bCs/>
          <w:color w:val="000000" w:themeColor="text1"/>
          <w:sz w:val="24"/>
          <w:szCs w:val="24"/>
          <w:vertAlign w:val="superscript"/>
        </w:rPr>
        <w:t>−1</w:t>
      </w:r>
      <w:r w:rsidR="000400BF" w:rsidRPr="0086007C">
        <w:rPr>
          <w:rFonts w:ascii="Times New Roman" w:hAnsi="Times New Roman" w:cs="Times New Roman"/>
          <w:bCs/>
          <w:color w:val="000000" w:themeColor="text1"/>
          <w:sz w:val="24"/>
          <w:szCs w:val="24"/>
        </w:rPr>
        <w:t>.</w:t>
      </w:r>
    </w:p>
    <w:p w14:paraId="501BD7C0" w14:textId="3C35F9AD" w:rsidR="00E413EE" w:rsidRPr="000400BF" w:rsidRDefault="00E413EE"/>
    <w:sectPr w:rsidR="00E413EE" w:rsidRPr="000400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82706" w14:textId="77777777" w:rsidR="00E413EE" w:rsidRDefault="00E413EE" w:rsidP="00E413EE">
      <w:r>
        <w:separator/>
      </w:r>
    </w:p>
  </w:endnote>
  <w:endnote w:type="continuationSeparator" w:id="0">
    <w:p w14:paraId="42F55233" w14:textId="77777777" w:rsidR="00E413EE" w:rsidRDefault="00E413EE" w:rsidP="00E41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4304D" w14:textId="77777777" w:rsidR="00E413EE" w:rsidRDefault="00E413EE" w:rsidP="00E413EE">
      <w:r>
        <w:separator/>
      </w:r>
    </w:p>
  </w:footnote>
  <w:footnote w:type="continuationSeparator" w:id="0">
    <w:p w14:paraId="4B481B17" w14:textId="77777777" w:rsidR="00E413EE" w:rsidRDefault="00E413EE" w:rsidP="00E413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A5"/>
    <w:rsid w:val="000400BF"/>
    <w:rsid w:val="002263C7"/>
    <w:rsid w:val="002D5AF4"/>
    <w:rsid w:val="003D6686"/>
    <w:rsid w:val="004144E3"/>
    <w:rsid w:val="00720F3B"/>
    <w:rsid w:val="007C187A"/>
    <w:rsid w:val="009F4231"/>
    <w:rsid w:val="00D26821"/>
    <w:rsid w:val="00E413EE"/>
    <w:rsid w:val="00E66DF8"/>
    <w:rsid w:val="00F01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04DF5"/>
  <w15:chartTrackingRefBased/>
  <w15:docId w15:val="{F6E4DCF9-286F-4E09-A7E4-921157E7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13EE"/>
    <w:pPr>
      <w:tabs>
        <w:tab w:val="center" w:pos="4153"/>
        <w:tab w:val="right" w:pos="8306"/>
      </w:tabs>
      <w:snapToGrid w:val="0"/>
      <w:jc w:val="center"/>
    </w:pPr>
    <w:rPr>
      <w:sz w:val="18"/>
      <w:szCs w:val="18"/>
    </w:rPr>
  </w:style>
  <w:style w:type="character" w:customStyle="1" w:styleId="a4">
    <w:name w:val="页眉 字符"/>
    <w:basedOn w:val="a0"/>
    <w:link w:val="a3"/>
    <w:uiPriority w:val="99"/>
    <w:rsid w:val="00E413EE"/>
    <w:rPr>
      <w:sz w:val="18"/>
      <w:szCs w:val="18"/>
    </w:rPr>
  </w:style>
  <w:style w:type="paragraph" w:styleId="a5">
    <w:name w:val="footer"/>
    <w:basedOn w:val="a"/>
    <w:link w:val="a6"/>
    <w:uiPriority w:val="99"/>
    <w:unhideWhenUsed/>
    <w:rsid w:val="00E413EE"/>
    <w:pPr>
      <w:tabs>
        <w:tab w:val="center" w:pos="4153"/>
        <w:tab w:val="right" w:pos="8306"/>
      </w:tabs>
      <w:snapToGrid w:val="0"/>
      <w:jc w:val="left"/>
    </w:pPr>
    <w:rPr>
      <w:sz w:val="18"/>
      <w:szCs w:val="18"/>
    </w:rPr>
  </w:style>
  <w:style w:type="character" w:customStyle="1" w:styleId="a6">
    <w:name w:val="页脚 字符"/>
    <w:basedOn w:val="a0"/>
    <w:link w:val="a5"/>
    <w:uiPriority w:val="99"/>
    <w:rsid w:val="00E413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ZH</dc:creator>
  <cp:keywords/>
  <dc:description/>
  <cp:lastModifiedBy>X ZH</cp:lastModifiedBy>
  <cp:revision>7</cp:revision>
  <cp:lastPrinted>2023-08-07T08:21:00Z</cp:lastPrinted>
  <dcterms:created xsi:type="dcterms:W3CDTF">2023-06-29T05:27:00Z</dcterms:created>
  <dcterms:modified xsi:type="dcterms:W3CDTF">2023-08-07T08:28:00Z</dcterms:modified>
</cp:coreProperties>
</file>