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DF2A" w14:textId="39A657EE" w:rsidR="00664C12" w:rsidRDefault="00664C12"/>
    <w:p w14:paraId="67A873EA" w14:textId="20D4D6E2" w:rsidR="007A70F3" w:rsidRDefault="007A70F3">
      <w:r>
        <w:rPr>
          <w:rFonts w:hint="eastAsia"/>
        </w:rPr>
        <w:t>7</w:t>
      </w:r>
      <w:r>
        <w:t>-6</w:t>
      </w:r>
      <w:r>
        <w:t>论述矢量控制系统的基本工作原理，矢量变换和按转子磁链定向的作用，等效的直流机模型，矢量控制系统的转矩与磁链控制规律。</w:t>
      </w:r>
    </w:p>
    <w:p w14:paraId="5D0F0753" w14:textId="2498E627" w:rsidR="00F36364" w:rsidRPr="007A70F3" w:rsidRDefault="00F36364"/>
    <w:p w14:paraId="18C22855" w14:textId="4B5FF8C5" w:rsidR="00F36364" w:rsidRDefault="00F36364">
      <w:r>
        <w:t>答：在三相坐标系上的定子交流电流</w:t>
      </w:r>
      <w:proofErr w:type="spellStart"/>
      <w:r>
        <w:t>iA</w:t>
      </w:r>
      <w:proofErr w:type="spellEnd"/>
      <w:r>
        <w:t>、</w:t>
      </w:r>
      <w:proofErr w:type="spellStart"/>
      <w:r>
        <w:t>iB</w:t>
      </w:r>
      <w:proofErr w:type="spellEnd"/>
      <w:r>
        <w:t>、</w:t>
      </w:r>
      <w:proofErr w:type="spellStart"/>
      <w:r>
        <w:t>iC&amp;apos</w:t>
      </w:r>
      <w:proofErr w:type="spellEnd"/>
      <w:r>
        <w:t>;，通过三相／两相变换可以等效成两相静止坐标系上的交流电流</w:t>
      </w:r>
      <w:proofErr w:type="spellStart"/>
      <w:r>
        <w:t>ia</w:t>
      </w:r>
      <w:proofErr w:type="spellEnd"/>
      <w:r>
        <w:t>、</w:t>
      </w:r>
      <w:proofErr w:type="spellStart"/>
      <w:r>
        <w:t>iB</w:t>
      </w:r>
      <w:proofErr w:type="spellEnd"/>
      <w:r>
        <w:t>再通过同步旋转变换，可以等效成同步旋转坐标系上的直流电流</w:t>
      </w:r>
      <w:proofErr w:type="spellStart"/>
      <w:r>
        <w:t>im</w:t>
      </w:r>
      <w:proofErr w:type="spellEnd"/>
      <w:r>
        <w:t>和it。控制使交流电机的转子总磁通r就是等效直流电机的磁通，则M绕组相当于直流电机的励磁绕组，</w:t>
      </w:r>
      <w:proofErr w:type="spellStart"/>
      <w:r>
        <w:t>im</w:t>
      </w:r>
      <w:proofErr w:type="spellEnd"/>
      <w:r>
        <w:t> 相当于励磁电流，T绕组相当于伪静止的电枢绕组，it 相当于与转矩成正比的电枢电流。模仿直流电机的控制策略，得到直流电机的控制量，经过相应的坐标反变换，就能够控制异步电机了。现在d轴是沿着转子总磁链矢量的方向，并称之为 M(Magnetization）轴，而g</w:t>
      </w:r>
      <w:proofErr w:type="gramStart"/>
      <w:r>
        <w:t>轴再逆时针</w:t>
      </w:r>
      <w:proofErr w:type="gramEnd"/>
      <w:r>
        <w:t>转90，即垂直于转子总磁链矢量，称之为T(Torque）轴。这样的两相同步旋转坐标系就具体规定为M,T坐标系，即按转子磁链定向(Field</w:t>
      </w:r>
      <w:r w:rsidR="00C37970">
        <w:t xml:space="preserve"> </w:t>
      </w:r>
      <w:proofErr w:type="spellStart"/>
      <w:r>
        <w:t>Orentation</w:t>
      </w:r>
      <w:proofErr w:type="spellEnd"/>
      <w:r>
        <w:t>）的坐标系。定子电流的励磁分量与转矩分量是解耦的。要实现按转子磁链定向的矢量控制系统，</w:t>
      </w:r>
      <w:proofErr w:type="gramStart"/>
      <w:r>
        <w:t>很</w:t>
      </w:r>
      <w:proofErr w:type="gramEnd"/>
      <w:r>
        <w:t>关键的因素是要获得转子磁链信号，以供磁链反馈和除法环节的需要。开始提出矢量控制系统时，曾尝试直接检测磁链的方法，一种是在电机槽内埋设探测线圈，另一种是利用贴在定子内表面的霍尔元件或</w:t>
      </w:r>
      <w:proofErr w:type="gramStart"/>
      <w:r>
        <w:t>其它磁敏元件</w:t>
      </w:r>
      <w:proofErr w:type="gramEnd"/>
      <w:r>
        <w:t>。采用间接计算的方法，即利用容易测得的电压、电流或转速等信号，利用转子磁链模型，实时计算磁链的幅值与相位。利用能够实测的物理量的不同组合，可以获得多种转子磁链模型。</w:t>
      </w:r>
    </w:p>
    <w:p w14:paraId="28FF512A" w14:textId="22A52F18" w:rsidR="002942E7" w:rsidRDefault="002942E7">
      <w:pPr>
        <w:rPr>
          <w:rFonts w:hint="eastAsia"/>
        </w:rPr>
      </w:pPr>
    </w:p>
    <w:p w14:paraId="13C4DF2E" w14:textId="77777777" w:rsidR="00BB4076" w:rsidRDefault="00BB4076">
      <w:r>
        <w:rPr>
          <w:rFonts w:hint="eastAsia"/>
        </w:rPr>
        <w:t>7</w:t>
      </w:r>
      <w:r>
        <w:t>-7</w:t>
      </w:r>
      <w:r>
        <w:t>转子磁链计算模型有电压模型和电流模型两种，分析两种模型的基本原理，比较各自的优缺点。</w:t>
      </w:r>
    </w:p>
    <w:p w14:paraId="329C899B" w14:textId="77777777" w:rsidR="00BB4076" w:rsidRDefault="00BB4076"/>
    <w:p w14:paraId="360C7EBD" w14:textId="3BD770C6" w:rsidR="00BB4076" w:rsidRDefault="00BB4076">
      <w:r>
        <w:t>答：根据定子电流和定子电压的检测值来估算转子磁链，所得出的模型是电压模型。采用电压模型法，由于存在电压积分问题，结果在低速运行时，模型运算困 难。根据描述磁链与电流关系的磁链方程来计算转子磁链，所得出的模型是电流模型，采用电流模型法时，由于存在一阶滞后环节，在动态过程中难以保证控制 精度。</w:t>
      </w:r>
    </w:p>
    <w:p w14:paraId="530E3DEF" w14:textId="646AEA24" w:rsidR="00C37970" w:rsidRDefault="00C37970"/>
    <w:p w14:paraId="74A54BA1" w14:textId="1AC6C688" w:rsidR="00C37970" w:rsidRDefault="00C37970">
      <w:r>
        <w:rPr>
          <w:rFonts w:hint="eastAsia"/>
        </w:rPr>
        <w:t>7</w:t>
      </w:r>
      <w:r>
        <w:t>-8</w:t>
      </w:r>
      <w:r>
        <w:t>分析与</w:t>
      </w:r>
      <w:proofErr w:type="gramStart"/>
      <w:r>
        <w:t>比较按</w:t>
      </w:r>
      <w:proofErr w:type="gramEnd"/>
      <w:r>
        <w:t>转子磁链定向和按定子磁链定向异步电动机动态数学模型的特性，指出它们的相似点与不同点。</w:t>
      </w:r>
    </w:p>
    <w:p w14:paraId="56BB1623" w14:textId="624D2889" w:rsidR="00C37970" w:rsidRDefault="00C37970"/>
    <w:p w14:paraId="4518F838" w14:textId="011DC68F" w:rsidR="00C37970" w:rsidRDefault="00C37970">
      <w:r>
        <w:t>答：按转子磁链定向同步旋转坐标系mt中的数学模型与直流电动机的数学模型完全一致。通过坐标系旋转角速度的选用，简化了数学模型，通过按转子磁链定向，将定子电流分解为励磁分量</w:t>
      </w:r>
      <w:proofErr w:type="spellStart"/>
      <w:r>
        <w:t>smi</w:t>
      </w:r>
      <w:proofErr w:type="spellEnd"/>
      <w:r>
        <w:t>和转矩分量</w:t>
      </w:r>
      <w:proofErr w:type="spellStart"/>
      <w:r>
        <w:t>sti</w:t>
      </w:r>
      <w:proofErr w:type="spellEnd"/>
      <w:r>
        <w:t>，使转子磁链r／仅由定子电流励磁分量</w:t>
      </w:r>
      <w:proofErr w:type="spellStart"/>
      <w:r>
        <w:t>smi</w:t>
      </w:r>
      <w:proofErr w:type="spellEnd"/>
      <w:r>
        <w:t>产生，而电磁转矩</w:t>
      </w:r>
      <w:proofErr w:type="spellStart"/>
      <w:r>
        <w:t>eT</w:t>
      </w:r>
      <w:proofErr w:type="spellEnd"/>
      <w:r>
        <w:t>正比于转子磁链和定子电流转矩分量的乘积</w:t>
      </w:r>
      <w:proofErr w:type="spellStart"/>
      <w:r>
        <w:t>striy</w:t>
      </w:r>
      <w:proofErr w:type="spellEnd"/>
      <w:r>
        <w:t>，实现了定子电流两个分量的解耦。而按定子磁链定向将定子电压分解为两个分量</w:t>
      </w:r>
      <w:proofErr w:type="spellStart"/>
      <w:r>
        <w:t>sdu</w:t>
      </w:r>
      <w:proofErr w:type="spellEnd"/>
      <w:r>
        <w:t> 和</w:t>
      </w:r>
      <w:proofErr w:type="spellStart"/>
      <w:r>
        <w:t>squ,sdu</w:t>
      </w:r>
      <w:proofErr w:type="spellEnd"/>
      <w:r>
        <w:t>控制定子磁链幅值的变化率，</w:t>
      </w:r>
      <w:proofErr w:type="spellStart"/>
      <w:r>
        <w:t>squ</w:t>
      </w:r>
      <w:proofErr w:type="spellEnd"/>
      <w:r>
        <w:t>控制定子磁量矢量旋转角速度，再通过转差频率控制定子电流的转矩分量</w:t>
      </w:r>
      <w:proofErr w:type="spellStart"/>
      <w:r>
        <w:t>sqi</w:t>
      </w:r>
      <w:proofErr w:type="spellEnd"/>
      <w:r>
        <w:t>，最后控制转矩。但两者均受到定子电流两个分量</w:t>
      </w:r>
      <w:proofErr w:type="spellStart"/>
      <w:r>
        <w:t>sdi</w:t>
      </w:r>
      <w:proofErr w:type="spellEnd"/>
      <w:r>
        <w:t>和</w:t>
      </w:r>
      <w:proofErr w:type="spellStart"/>
      <w:r>
        <w:t>sqi</w:t>
      </w:r>
      <w:proofErr w:type="spellEnd"/>
      <w:r>
        <w:t>的影响，使受电流扰动的电压控制型。</w:t>
      </w:r>
    </w:p>
    <w:p w14:paraId="6E56FC04" w14:textId="457985B3" w:rsidR="00C37970" w:rsidRDefault="00C37970"/>
    <w:p w14:paraId="620B02CF" w14:textId="5B77B6C9" w:rsidR="00C37970" w:rsidRDefault="00C37970"/>
    <w:p w14:paraId="1AAC12F7" w14:textId="56604E51" w:rsidR="00C37970" w:rsidRDefault="00C37970"/>
    <w:p w14:paraId="47A9694B" w14:textId="4939435A" w:rsidR="00C37970" w:rsidRDefault="00C37970"/>
    <w:p w14:paraId="34D9BD1F" w14:textId="2039178B" w:rsidR="00C37970" w:rsidRDefault="00C37970"/>
    <w:p w14:paraId="4948FBB3" w14:textId="0FECD174" w:rsidR="00C37970" w:rsidRDefault="00C37970"/>
    <w:p w14:paraId="7965D1C1" w14:textId="77777777" w:rsidR="00C37970" w:rsidRDefault="00C37970">
      <w:pPr>
        <w:sectPr w:rsidR="00C3797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B2C174D" w14:textId="7E721392" w:rsidR="00C37970" w:rsidRDefault="00C37970">
      <w:pPr>
        <w:rPr>
          <w:rFonts w:hint="eastAsia"/>
        </w:rPr>
      </w:pPr>
    </w:p>
    <w:p w14:paraId="1CCAD37D" w14:textId="77777777" w:rsidR="00C37970" w:rsidRDefault="00C37970"/>
    <w:p w14:paraId="546518E9" w14:textId="522CD3EC" w:rsidR="00C37970" w:rsidRDefault="00C37970">
      <w:r>
        <w:rPr>
          <w:rFonts w:hint="eastAsia"/>
        </w:rPr>
        <w:lastRenderedPageBreak/>
        <w:t>7</w:t>
      </w:r>
      <w:r>
        <w:t>-1</w:t>
      </w:r>
    </w:p>
    <w:p w14:paraId="678AEEB3" w14:textId="0900DACE" w:rsidR="0028187A" w:rsidRDefault="00C37970" w:rsidP="0028187A">
      <w:pPr>
        <w:rPr>
          <w:rFonts w:hint="eastAsia"/>
        </w:rPr>
      </w:pPr>
      <w:r>
        <w:rPr>
          <w:noProof/>
        </w:rPr>
        <w:drawing>
          <wp:inline distT="0" distB="0" distL="0" distR="0" wp14:anchorId="79345BFB" wp14:editId="1F9DA93C">
            <wp:extent cx="2628900" cy="2336132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289" cy="234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5C3FD" w14:textId="77777777" w:rsidR="0028187A" w:rsidRDefault="0028187A">
      <w:pPr>
        <w:rPr>
          <w:rFonts w:hint="eastAsia"/>
        </w:rPr>
      </w:pPr>
    </w:p>
    <w:p w14:paraId="4D2440FB" w14:textId="77777777" w:rsidR="0028187A" w:rsidRDefault="0028187A"/>
    <w:p w14:paraId="0E7B618D" w14:textId="77777777" w:rsidR="0028187A" w:rsidRDefault="0028187A"/>
    <w:p w14:paraId="2E5A2389" w14:textId="77777777" w:rsidR="0028187A" w:rsidRDefault="0028187A" w:rsidP="0028187A">
      <w:pPr>
        <w:rPr>
          <w:rFonts w:hint="eastAsia"/>
        </w:rPr>
      </w:pPr>
      <w:r>
        <w:rPr>
          <w:rFonts w:hint="eastAsia"/>
        </w:rPr>
        <w:t>答</w:t>
      </w:r>
    </w:p>
    <w:p w14:paraId="4D286970" w14:textId="150C4737" w:rsidR="00784973" w:rsidRDefault="00C37970">
      <w:pPr>
        <w:rPr>
          <w:rFonts w:hint="eastAsia"/>
        </w:rPr>
        <w:sectPr w:rsidR="00784973" w:rsidSect="00C37970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  <w:r>
        <w:rPr>
          <w:noProof/>
        </w:rPr>
        <w:drawing>
          <wp:inline distT="0" distB="0" distL="0" distR="0" wp14:anchorId="4EA4D50D" wp14:editId="4B3EFD4C">
            <wp:extent cx="2203450" cy="2432391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629" cy="2446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3D3D8" w14:textId="2D86B4A4" w:rsidR="00C37970" w:rsidRDefault="00C37970">
      <w:r>
        <w:rPr>
          <w:rFonts w:hint="eastAsia"/>
        </w:rPr>
        <w:t>7</w:t>
      </w:r>
      <w:r>
        <w:t>-2</w:t>
      </w:r>
    </w:p>
    <w:p w14:paraId="7A93D982" w14:textId="1314CD8B" w:rsidR="00AF2AE7" w:rsidRDefault="00C37970">
      <w:pPr>
        <w:rPr>
          <w:rFonts w:hint="eastAsia"/>
        </w:rPr>
      </w:pPr>
      <w:r>
        <w:rPr>
          <w:noProof/>
        </w:rPr>
        <w:drawing>
          <wp:inline distT="0" distB="0" distL="0" distR="0" wp14:anchorId="5A120565" wp14:editId="38145EA1">
            <wp:extent cx="2501900" cy="227266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F2A0" w14:textId="76CA0492" w:rsidR="00FF29A5" w:rsidRDefault="00694DF4">
      <w:pPr>
        <w:rPr>
          <w:rFonts w:hint="eastAsia"/>
        </w:rPr>
      </w:pPr>
      <w:r>
        <w:rPr>
          <w:rFonts w:hint="eastAsia"/>
        </w:rPr>
        <w:t>答</w:t>
      </w:r>
      <w:r w:rsidR="00AF2AE7">
        <w:rPr>
          <w:noProof/>
        </w:rPr>
        <w:drawing>
          <wp:inline distT="0" distB="0" distL="0" distR="0" wp14:anchorId="3F1E54A4" wp14:editId="41696D91">
            <wp:extent cx="2501900" cy="2261870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4EA75" w14:textId="518D5571" w:rsidR="00005C4F" w:rsidRDefault="00005C4F">
      <w:pPr>
        <w:rPr>
          <w:rFonts w:hint="eastAsia"/>
        </w:rPr>
        <w:sectPr w:rsidR="00005C4F" w:rsidSect="00C37970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13BF0AF7" w14:textId="77777777" w:rsidR="00C93720" w:rsidRDefault="00C93720">
      <w:pPr>
        <w:rPr>
          <w:rFonts w:hint="eastAsia"/>
        </w:rPr>
        <w:sectPr w:rsidR="00C93720" w:rsidSect="00C37970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1DBC71D2" w14:textId="032A95BC" w:rsidR="00FF29A5" w:rsidRDefault="00FF29A5">
      <w:pPr>
        <w:rPr>
          <w:rFonts w:hint="eastAsia"/>
        </w:rPr>
      </w:pPr>
    </w:p>
    <w:p w14:paraId="11292C24" w14:textId="3497B268" w:rsidR="00CC2C1E" w:rsidRDefault="00C93720">
      <w:r>
        <w:rPr>
          <w:rFonts w:hint="eastAsia"/>
        </w:rPr>
        <w:t>7</w:t>
      </w:r>
      <w:r>
        <w:t>-3</w:t>
      </w:r>
    </w:p>
    <w:p w14:paraId="3AA40E3B" w14:textId="212CCDD6" w:rsidR="00C93720" w:rsidRDefault="00C93720">
      <w:r>
        <w:rPr>
          <w:noProof/>
        </w:rPr>
        <w:drawing>
          <wp:inline distT="0" distB="0" distL="0" distR="0" wp14:anchorId="7A6E1072" wp14:editId="4FBBB177">
            <wp:extent cx="2501900" cy="25374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156DE" w14:textId="77777777" w:rsidR="00B16836" w:rsidRDefault="00B16836">
      <w:pPr>
        <w:rPr>
          <w:rFonts w:hint="eastAsia"/>
        </w:rPr>
      </w:pPr>
    </w:p>
    <w:p w14:paraId="4136ADCF" w14:textId="049D2786" w:rsidR="00C93720" w:rsidRDefault="00C93720">
      <w:r>
        <w:rPr>
          <w:noProof/>
        </w:rPr>
        <w:drawing>
          <wp:inline distT="0" distB="0" distL="0" distR="0" wp14:anchorId="408B6566" wp14:editId="45C17FA4">
            <wp:extent cx="2501900" cy="16414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1FCF9" w14:textId="623345F1" w:rsidR="00AF2AE7" w:rsidRDefault="00AF2AE7"/>
    <w:p w14:paraId="640F1FB1" w14:textId="333FADC8" w:rsidR="00AF2AE7" w:rsidRDefault="00AF2AE7"/>
    <w:p w14:paraId="3FCF639B" w14:textId="77777777" w:rsidR="00957572" w:rsidRDefault="00957572">
      <w:pPr>
        <w:rPr>
          <w:rFonts w:hint="eastAsia"/>
        </w:rPr>
        <w:sectPr w:rsidR="00957572" w:rsidSect="00C37970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2A329671" w14:textId="122D15DE" w:rsidR="00AF2AE7" w:rsidRDefault="00AF2AE7">
      <w:pPr>
        <w:rPr>
          <w:rFonts w:hint="eastAsia"/>
        </w:rPr>
      </w:pPr>
      <w:r>
        <w:rPr>
          <w:rFonts w:hint="eastAsia"/>
        </w:rPr>
        <w:lastRenderedPageBreak/>
        <w:t>答</w:t>
      </w:r>
    </w:p>
    <w:p w14:paraId="68FD45BD" w14:textId="4285C8C3" w:rsidR="00C93720" w:rsidRDefault="00C93720">
      <w:r>
        <w:rPr>
          <w:noProof/>
        </w:rPr>
        <w:drawing>
          <wp:inline distT="0" distB="0" distL="0" distR="0" wp14:anchorId="65435AB1" wp14:editId="0BD56986">
            <wp:extent cx="5156200" cy="1769336"/>
            <wp:effectExtent l="0" t="0" r="635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542" cy="178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10E7E" w14:textId="50669A26" w:rsidR="00AF2AE7" w:rsidRDefault="00AF2AE7">
      <w:pPr>
        <w:rPr>
          <w:rFonts w:hint="eastAsia"/>
        </w:rPr>
      </w:pPr>
    </w:p>
    <w:p w14:paraId="0B349759" w14:textId="455CD4F8" w:rsidR="00957572" w:rsidRDefault="00957572">
      <w:r>
        <w:rPr>
          <w:rFonts w:hint="eastAsia"/>
        </w:rPr>
        <w:t>5</w:t>
      </w:r>
      <w:r>
        <w:t>-1</w:t>
      </w:r>
    </w:p>
    <w:p w14:paraId="6694E0AA" w14:textId="04CC7FAB" w:rsidR="00957572" w:rsidRDefault="00957572">
      <w:pPr>
        <w:rPr>
          <w:rFonts w:hint="eastAsia"/>
        </w:rPr>
      </w:pPr>
      <w:r>
        <w:rPr>
          <w:noProof/>
        </w:rPr>
        <w:drawing>
          <wp:inline distT="0" distB="0" distL="0" distR="0" wp14:anchorId="7BDE6EDC" wp14:editId="14CEE5BA">
            <wp:extent cx="5041900" cy="717479"/>
            <wp:effectExtent l="0" t="0" r="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87"/>
                    <a:stretch/>
                  </pic:blipFill>
                  <pic:spPr bwMode="auto">
                    <a:xfrm>
                      <a:off x="0" y="0"/>
                      <a:ext cx="5051322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答</w:t>
      </w:r>
    </w:p>
    <w:p w14:paraId="24E4703E" w14:textId="687375BE" w:rsidR="00AF2AE7" w:rsidRDefault="00957572" w:rsidP="00957572">
      <w:pPr>
        <w:ind w:firstLineChars="337" w:firstLine="708"/>
      </w:pPr>
      <w:r>
        <w:rPr>
          <w:noProof/>
        </w:rPr>
        <w:drawing>
          <wp:inline distT="0" distB="0" distL="0" distR="0" wp14:anchorId="35F178E3" wp14:editId="0A5912B6">
            <wp:extent cx="3860800" cy="2749594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838" cy="276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F296" w14:textId="3E1D5E1B" w:rsidR="00957572" w:rsidRDefault="00957572" w:rsidP="00957572">
      <w:pPr>
        <w:ind w:firstLineChars="337" w:firstLine="708"/>
        <w:rPr>
          <w:rFonts w:hint="eastAsia"/>
        </w:rPr>
      </w:pPr>
      <w:r>
        <w:rPr>
          <w:noProof/>
        </w:rPr>
        <w:drawing>
          <wp:inline distT="0" distB="0" distL="0" distR="0" wp14:anchorId="4FB3D3B9" wp14:editId="131E1189">
            <wp:extent cx="3651250" cy="2491105"/>
            <wp:effectExtent l="0" t="0" r="635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79"/>
                    <a:stretch/>
                  </pic:blipFill>
                  <pic:spPr bwMode="auto">
                    <a:xfrm>
                      <a:off x="0" y="0"/>
                      <a:ext cx="3668081" cy="2502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57572" w:rsidSect="00957572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89"/>
    <w:rsid w:val="00005C4F"/>
    <w:rsid w:val="000B4F56"/>
    <w:rsid w:val="0024526E"/>
    <w:rsid w:val="0028187A"/>
    <w:rsid w:val="002942E7"/>
    <w:rsid w:val="003A23D5"/>
    <w:rsid w:val="00664C12"/>
    <w:rsid w:val="00694DF4"/>
    <w:rsid w:val="00784973"/>
    <w:rsid w:val="007A70F3"/>
    <w:rsid w:val="00957572"/>
    <w:rsid w:val="00AF2AE7"/>
    <w:rsid w:val="00B16836"/>
    <w:rsid w:val="00BB4076"/>
    <w:rsid w:val="00C37970"/>
    <w:rsid w:val="00C93720"/>
    <w:rsid w:val="00CC2C1E"/>
    <w:rsid w:val="00D556CD"/>
    <w:rsid w:val="00E55289"/>
    <w:rsid w:val="00F36364"/>
    <w:rsid w:val="00FF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7FFA"/>
  <w15:chartTrackingRefBased/>
  <w15:docId w15:val="{A550DA2E-7B2B-49C3-8588-0ABFECB0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87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4687B-A2B6-4506-8687-82DC6E849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qing</dc:creator>
  <cp:keywords/>
  <dc:description/>
  <cp:lastModifiedBy>liu qing</cp:lastModifiedBy>
  <cp:revision>19</cp:revision>
  <dcterms:created xsi:type="dcterms:W3CDTF">2026-06-22T04:33:00Z</dcterms:created>
  <dcterms:modified xsi:type="dcterms:W3CDTF">2026-06-22T04:55:00Z</dcterms:modified>
</cp:coreProperties>
</file>