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集成学习Boosting算法能否实现“三个臭皮匠顶个诸葛亮”的功能？试分析原因。同时说明要达到此功能有什么先决条件；</w:t>
      </w:r>
    </w:p>
    <w:p>
      <w:pPr>
        <w:pStyle w:val="11"/>
        <w:numPr>
          <w:numId w:val="0"/>
        </w:numPr>
        <w:ind w:leftChars="0"/>
      </w:pP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AdaBoost算法的基本性质是能在学习过程中不断减少训练误差，请给出关于AdaBoost训练误差上界的证明。</w:t>
      </w:r>
      <w:r>
        <w:t xml:space="preserve"> </w:t>
      </w:r>
    </w:p>
    <w:p>
      <w:pPr>
        <w:pStyle w:val="11"/>
        <w:ind w:left="720" w:firstLine="0" w:firstLineChars="0"/>
      </w:pPr>
    </w:p>
    <w:p>
      <w:pPr>
        <w:pStyle w:val="11"/>
        <w:ind w:left="720" w:firstLine="0" w:firstLineChars="0"/>
        <w:rPr>
          <w:rFonts w:hint="eastAsia"/>
        </w:rPr>
      </w:pPr>
    </w:p>
    <w:p>
      <w:r>
        <w:rPr>
          <w:rFonts w:hint="eastAsia"/>
        </w:rPr>
        <w:t>（</w:t>
      </w:r>
      <w:r>
        <w:t>3</w:t>
      </w:r>
      <w:r>
        <w:rPr>
          <w:rFonts w:hint="eastAsia"/>
        </w:rPr>
        <w:t>）分析二分类问题中Gini指数Gini（p）、熵之半H（p）和分类误差率之间的关系。</w:t>
      </w:r>
    </w:p>
    <w:p>
      <w:pPr>
        <w:rPr>
          <w:rFonts w:hint="eastAsia"/>
        </w:rPr>
      </w:pPr>
    </w:p>
    <w:p>
      <w:r>
        <w:rPr>
          <w:rFonts w:hint="eastAsia"/>
        </w:rPr>
        <w:t>（</w:t>
      </w:r>
      <w:r>
        <w:t>4</w:t>
      </w:r>
      <w:r>
        <w:rPr>
          <w:rFonts w:hint="eastAsia"/>
        </w:rPr>
        <w:t>）写出决策树常见算法ID</w:t>
      </w:r>
      <w:r>
        <w:t>3</w:t>
      </w:r>
      <w:r>
        <w:rPr>
          <w:rFonts w:hint="eastAsia"/>
        </w:rPr>
        <w:t>、C4.5与CART的算法流程，说明三者之间的相同之处与不同之处。</w:t>
      </w:r>
    </w:p>
    <w:p>
      <w:pPr>
        <w:rPr>
          <w:rFonts w:hint="eastAsia"/>
        </w:rPr>
      </w:pPr>
    </w:p>
    <w:p>
      <w:r>
        <w:rPr>
          <w:rFonts w:hint="eastAsia"/>
        </w:rPr>
        <w:t>（</w:t>
      </w:r>
      <w:r>
        <w:t>5</w:t>
      </w:r>
      <w:r>
        <w:rPr>
          <w:rFonts w:hint="eastAsia"/>
        </w:rPr>
        <w:t>）利用所给的训练数据集D，利用ID3算法根据信息增益准则选择最优特征，通过递归学习构建决策树，用以对未来的贷款申请进行分类。</w:t>
      </w:r>
    </w:p>
    <w:p>
      <w:pPr>
        <w:ind w:firstLine="480"/>
        <w:jc w:val="center"/>
      </w:pPr>
      <w:r>
        <w:rPr>
          <w:rFonts w:hint="eastAsia"/>
        </w:rPr>
        <w:t>训练数据集D：贷款申请样本数据表</w:t>
      </w:r>
    </w:p>
    <w:p>
      <w:r>
        <w:rPr>
          <w:rFonts w:hint="eastAsia"/>
        </w:rPr>
        <w:drawing>
          <wp:inline distT="0" distB="0" distL="0" distR="0">
            <wp:extent cx="5155565" cy="3149600"/>
            <wp:effectExtent l="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202" cy="316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F7D39"/>
    <w:multiLevelType w:val="multilevel"/>
    <w:tmpl w:val="26CF7D3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B7B"/>
    <w:rsid w:val="000B05EE"/>
    <w:rsid w:val="000F323E"/>
    <w:rsid w:val="001358B6"/>
    <w:rsid w:val="00463B7B"/>
    <w:rsid w:val="004952D2"/>
    <w:rsid w:val="00566272"/>
    <w:rsid w:val="00873CD4"/>
    <w:rsid w:val="00A92119"/>
    <w:rsid w:val="00B249AE"/>
    <w:rsid w:val="00BD3E30"/>
    <w:rsid w:val="00DA0498"/>
    <w:rsid w:val="00EB35DC"/>
    <w:rsid w:val="0A62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标题 1 字符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1506</Characters>
  <Lines>12</Lines>
  <Paragraphs>3</Paragraphs>
  <TotalTime>42</TotalTime>
  <ScaleCrop>false</ScaleCrop>
  <LinksUpToDate>false</LinksUpToDate>
  <CharactersWithSpaces>1767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2021-10-14T13:23:00Z</dcterms:created>
  <dc:creator>by6040130@163.com</dc:creator>
  <cp:lastModifiedBy>chenwei</cp:lastModifiedBy>
  <dcterms:modified xsi:type="dcterms:W3CDTF">2025-12-10T03:49:20Z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811D1849714342858C9646E312A7038F</vt:lpwstr>
  </property>
</Properties>
</file>