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助眠市场用户消费心理与行为深度洞察报告"/>
    <w:p>
      <w:pPr>
        <w:pStyle w:val="2"/>
      </w:pPr>
      <w:r>
        <w:t xml:space="preserve">助眠市场用户消费、心理与行为深度洞察报告</w:t>
      </w:r>
    </w:p>
    <w:bookmarkStart w:id="21" w:name="X8768506501239f7fab1e229fbf2c762ea7060e4"/>
    <w:p>
      <w:pPr>
        <w:pStyle w:val="3"/>
      </w:pPr>
      <w:r>
        <w:t xml:space="preserve">1. 摘要</w:t>
      </w:r>
    </w:p>
    <w:p>
      <w:pPr>
        <w:pStyle w:val="FirstParagraph"/>
      </w:pPr>
      <w:r>
        <w:t xml:space="preserve">本报告对中国助眠市场的用户消费行为、核心心理动机及未来趋势进行了深度洞察。研究发现，中国睡眠经济市场规模正经历高速增长，预计2027年将达到6586.8亿元</w:t>
      </w:r>
      <w:hyperlink r:id="rId20">
        <w:r>
          <w:rPr>
            <w:rStyle w:val="37"/>
          </w:rPr>
          <w:t xml:space="preserve">[1]</w:t>
        </w:r>
      </w:hyperlink>
      <w:r>
        <w:t xml:space="preserve">，消费者群体呈现年轻化特征，尤以25-40岁的中青年为核心主力。驱动消费的核心心理动机已超越单纯的“入睡”需求，演变为对</w:t>
      </w:r>
      <w:r>
        <w:rPr>
          <w:bCs/>
          <w:b/>
        </w:rPr>
        <w:t xml:space="preserve">多维健康收益的深度渴求</w:t>
      </w:r>
      <w:r>
        <w:t xml:space="preserve">、对</w:t>
      </w:r>
      <w:r>
        <w:rPr>
          <w:bCs/>
          <w:b/>
        </w:rPr>
        <w:t xml:space="preserve">产品安全性的极度重视</w:t>
      </w:r>
      <w:r>
        <w:t xml:space="preserve">以及</w:t>
      </w:r>
      <w:r>
        <w:rPr>
          <w:bCs/>
          <w:b/>
        </w:rPr>
        <w:t xml:space="preserve">通过改善睡眠寻求情绪纾解与心理慰藉</w:t>
      </w:r>
      <w:r>
        <w:t xml:space="preserve">。消费者在行为上表现为高度重视产品功效与安全性、积极拥抱智能科技、并追求个性化与场景化的解决方案。线上渠道凭借其价格优势和信息透明度成为主流，而线下渠道则在提供深度体验和专业服务方面具有不可替代的价值。未来，市场将向以“神经修复”为代表的根源性解决方案、AI驱动的个性化服务和全场景情绪疗愈三大方向演进。品牌需构建以科学验证为基础的信任体系，并推进线上线下融合，以满足消费者日益复杂和精细化的健康睡眠需求。</w:t>
      </w:r>
    </w:p>
    <w:bookmarkEnd w:id="21"/>
    <w:bookmarkStart w:id="35" w:name="X8eb32869bdbdd824928e635fe67ed9904d69151"/>
    <w:p>
      <w:pPr>
        <w:pStyle w:val="3"/>
      </w:pPr>
      <w:r>
        <w:t xml:space="preserve">2. 市场概述与消费者画像</w:t>
      </w:r>
    </w:p>
    <w:bookmarkStart w:id="23" w:name="X837aec372c1af5c681d22293614ac964e00f722"/>
    <w:p>
      <w:pPr>
        <w:pStyle w:val="4"/>
      </w:pPr>
      <w:r>
        <w:t xml:space="preserve">2.1 千亿级市场规模与高速增长态势</w:t>
      </w:r>
    </w:p>
    <w:p>
      <w:pPr>
        <w:pStyle w:val="FirstParagraph"/>
      </w:pPr>
      <w:r>
        <w:t xml:space="preserve">中国睡眠经济正处在一个前所未有的黄金发展期，其市场规模印证了这一点。根据艾媒咨询的数据，2023年中国睡眠经济的市场规模已达到</w:t>
      </w:r>
      <w:r>
        <w:rPr>
          <w:bCs/>
          <w:b/>
        </w:rPr>
        <w:t xml:space="preserve">4955.8亿元</w:t>
      </w:r>
      <w:r>
        <w:t xml:space="preserve">，并预计在2027年攀升至</w:t>
      </w:r>
      <w:r>
        <w:rPr>
          <w:bCs/>
          <w:b/>
        </w:rPr>
        <w:t xml:space="preserve">6586.8亿元</w:t>
      </w:r>
      <w:hyperlink r:id="rId20">
        <w:r>
          <w:rPr>
            <w:rStyle w:val="37"/>
          </w:rPr>
          <w:t xml:space="preserve">[1]</w:t>
        </w:r>
      </w:hyperlink>
      <w:r>
        <w:t xml:space="preserve">。这一增长不仅是量的扩张，更是质的飞跃，尤其体现在科技助眠领域。该细分市场正以高达90%的年增长率迅猛发展，预计到2027年将突破200亿元大关</w:t>
      </w:r>
      <w:hyperlink r:id="rId22">
        <w:r>
          <w:rPr>
            <w:rStyle w:val="37"/>
          </w:rPr>
          <w:t xml:space="preserve">[2]</w:t>
        </w:r>
      </w:hyperlink>
      <w:r>
        <w:t xml:space="preserve">。这种爆发式增长的背后，是国民健康意识的全面觉醒和对生活品质的更高追求，睡眠已不再是简单的生理需求，而被视为决定日间效率、情绪状态和长期健康的关键投资。</w:t>
      </w:r>
    </w:p>
    <w:bookmarkEnd w:id="23"/>
    <w:bookmarkStart w:id="34" w:name="Xfdfeed7e707e611afbabbba0c8faf6b38005d0f"/>
    <w:p>
      <w:pPr>
        <w:pStyle w:val="4"/>
      </w:pPr>
      <w:r>
        <w:t xml:space="preserve">2.2 核心消费者画像：年轻化、高知化、多元化</w:t>
      </w:r>
    </w:p>
    <w:p>
      <w:pPr>
        <w:pStyle w:val="FirstParagraph"/>
      </w:pPr>
      <w:r>
        <w:t xml:space="preserve">当前助眠市场的消费主力军正发生结构性变化，呈现出显著的</w:t>
      </w:r>
      <w:r>
        <w:rPr>
          <w:bCs/>
          <w:b/>
        </w:rPr>
        <w:t xml:space="preserve">年轻化</w:t>
      </w:r>
      <w:r>
        <w:t xml:space="preserve">趋势。</w:t>
      </w:r>
    </w:p>
    <w:p>
      <w:pPr>
        <w:numPr>
          <w:ilvl w:val="0"/>
          <w:numId w:val="1001"/>
        </w:numPr>
        <w:pStyle w:val="Compact"/>
      </w:pPr>
      <w:r>
        <w:rPr>
          <w:bCs/>
          <w:b/>
        </w:rPr>
        <w:t xml:space="preserve">年龄结构</w:t>
      </w:r>
      <w:r>
        <w:t xml:space="preserve">：“90后”与“00后”已成为睡眠问题高发人群，超过半数的“00后”和接近半数的“90后”存在晚睡和入睡困难的问题</w:t>
      </w:r>
      <w:hyperlink r:id="rId24">
        <w:r>
          <w:rPr>
            <w:rStyle w:val="37"/>
          </w:rPr>
          <w:t xml:space="preserve">[3]</w:t>
        </w:r>
      </w:hyperlink>
      <w:r>
        <w:t xml:space="preserve">，使其成为助眠产品消费的绝对主力。具体来看，25至35岁的用户占据了线上助眠市场的半壁江山</w:t>
      </w:r>
      <w:hyperlink r:id="rId25">
        <w:r>
          <w:rPr>
            <w:rStyle w:val="37"/>
          </w:rPr>
          <w:t xml:space="preserve">[4]</w:t>
        </w:r>
      </w:hyperlink>
      <w:r>
        <w:t xml:space="preserve">。同时，市场也向两端延伸，青少年因学业压力，以及中老年群体因生理机能变化，都展现出巨大的消费潜力</w:t>
      </w:r>
      <w:hyperlink r:id="rId26">
        <w:r>
          <w:rPr>
            <w:rStyle w:val="37"/>
          </w:rPr>
          <w:t xml:space="preserve">[5]</w:t>
        </w:r>
      </w:hyperlink>
      <w:r>
        <w:t xml:space="preserve">。</w:t>
      </w:r>
    </w:p>
    <w:p>
      <w:pPr>
        <w:numPr>
          <w:ilvl w:val="0"/>
          <w:numId w:val="1001"/>
        </w:numPr>
        <w:pStyle w:val="Compact"/>
      </w:pPr>
      <w:r>
        <w:rPr>
          <w:bCs/>
          <w:b/>
        </w:rPr>
        <w:t xml:space="preserve">性别与职业</w:t>
      </w:r>
      <w:r>
        <w:t xml:space="preserve">：线上助眠市场的用户性别分布相当均衡，男女比例约为5:5</w:t>
      </w:r>
      <w:hyperlink r:id="rId25">
        <w:r>
          <w:rPr>
            <w:rStyle w:val="37"/>
          </w:rPr>
          <w:t xml:space="preserve">[4]</w:t>
        </w:r>
      </w:hyperlink>
      <w:r>
        <w:t xml:space="preserve">。从职业背景来看，高压力的职场人士、备考学生、更年期女性及年轻妈妈等特定群体，因其独特的生活压力和生理周期，构成了需求最为迫切的细分市场</w:t>
      </w:r>
      <w:hyperlink r:id="rId27">
        <w:r>
          <w:rPr>
            <w:rStyle w:val="37"/>
          </w:rPr>
          <w:t xml:space="preserve">[6]</w:t>
        </w:r>
      </w:hyperlink>
      <w:r>
        <w:t xml:space="preserve">。这些消费者通常具备更高的教育背景和信息辨识能力，对产品的科学原理和技术含量有更深入的探究意愿。</w:t>
      </w:r>
    </w:p>
    <w:p>
      <w:pPr>
        <w:pStyle w:val="FirstParagraph"/>
      </w:pPr>
      <w:r>
        <w:drawing>
          <wp:inline>
            <wp:extent cx="5270500" cy="3513666"/>
            <wp:effectExtent b="0" l="0" r="0" t="0"/>
            <wp:docPr descr="" title="" id="29" name="Picture"/>
            <a:graphic>
              <a:graphicData uri="http://schemas.openxmlformats.org/drawingml/2006/picture">
                <pic:pic>
                  <pic:nvPicPr>
                    <pic:cNvPr descr="./media/d4a2bf1f9fc41ad60f887cc4d0e0e0ba9761b0b5.png" id="30" name="Picture"/>
                    <pic:cNvPicPr>
                      <a:picLocks noChangeArrowheads="1" noChangeAspect="1"/>
                    </pic:cNvPicPr>
                  </pic:nvPicPr>
                  <pic:blipFill>
                    <a:blip r:embed="rId28"/>
                    <a:stretch>
                      <a:fillRect/>
                    </a:stretch>
                  </pic:blipFill>
                  <pic:spPr bwMode="auto">
                    <a:xfrm>
                      <a:off x="0" y="0"/>
                      <a:ext cx="5270500" cy="3513666"/>
                    </a:xfrm>
                    <a:prstGeom prst="rect">
                      <a:avLst/>
                    </a:prstGeom>
                    <a:noFill/>
                    <a:ln w="9525">
                      <a:noFill/>
                      <a:headEnd/>
                      <a:tailEnd/>
                    </a:ln>
                  </pic:spPr>
                </pic:pic>
              </a:graphicData>
            </a:graphic>
          </wp:inline>
        </w:drawing>
      </w:r>
      <w:r>
        <w:drawing>
          <wp:inline>
            <wp:extent cx="5270500" cy="3513666"/>
            <wp:effectExtent b="0" l="0" r="0" t="0"/>
            <wp:docPr descr="" title="" id="32" name="Picture"/>
            <a:graphic>
              <a:graphicData uri="http://schemas.openxmlformats.org/drawingml/2006/picture">
                <pic:pic>
                  <pic:nvPicPr>
                    <pic:cNvPr descr="./media/8d9e75297fa71f73dfbf806e8ab5c56867312eb7.png" id="33" name="Picture"/>
                    <pic:cNvPicPr>
                      <a:picLocks noChangeArrowheads="1" noChangeAspect="1"/>
                    </pic:cNvPicPr>
                  </pic:nvPicPr>
                  <pic:blipFill>
                    <a:blip r:embed="rId31"/>
                    <a:stretch>
                      <a:fillRect/>
                    </a:stretch>
                  </pic:blipFill>
                  <pic:spPr bwMode="auto">
                    <a:xfrm>
                      <a:off x="0" y="0"/>
                      <a:ext cx="5270500" cy="3513666"/>
                    </a:xfrm>
                    <a:prstGeom prst="rect">
                      <a:avLst/>
                    </a:prstGeom>
                    <a:noFill/>
                    <a:ln w="9525">
                      <a:noFill/>
                      <a:headEnd/>
                      <a:tailEnd/>
                    </a:ln>
                  </pic:spPr>
                </pic:pic>
              </a:graphicData>
            </a:graphic>
          </wp:inline>
        </w:drawing>
      </w:r>
    </w:p>
    <w:bookmarkEnd w:id="34"/>
    <w:bookmarkEnd w:id="35"/>
    <w:bookmarkStart w:id="45" w:name="X3c701b0fa86278fc7b62ce4a22f5dfb41d47b59"/>
    <w:p>
      <w:pPr>
        <w:pStyle w:val="3"/>
      </w:pPr>
      <w:r>
        <w:t xml:space="preserve">3. 驱动消费的核心心理动机</w:t>
      </w:r>
    </w:p>
    <w:p>
      <w:pPr>
        <w:pStyle w:val="FirstParagraph"/>
      </w:pPr>
      <w:r>
        <w:t xml:space="preserve">消费行为的背后是深层的心理动机。通过综合分析，我们发现当前助眠产品消费者的购买决策主要由以下三大核心心理动机驱动，这些动机共同塑造了市场的需求结构和未来趋势。</w:t>
      </w:r>
    </w:p>
    <w:bookmarkStart w:id="38" w:name="X8b6066a06bf56ed722ff5cac8a5f9ee7f84e432"/>
    <w:p>
      <w:pPr>
        <w:pStyle w:val="4"/>
      </w:pPr>
      <w:r>
        <w:t xml:space="preserve">3.1 动机一：健康焦虑与对“安全感”的极致追求</w:t>
      </w:r>
    </w:p>
    <w:p>
      <w:pPr>
        <w:pStyle w:val="FirstParagraph"/>
      </w:pPr>
      <w:r>
        <w:t xml:space="preserve">随着健康知识的普及，消费者深刻认识到睡眠质量与长期健康之间的直接联系，对因睡眠不足引发的</w:t>
      </w:r>
      <w:r>
        <w:rPr>
          <w:bCs/>
          <w:b/>
        </w:rPr>
        <w:t xml:space="preserve">皮肤老化、记忆力衰退、情绪失控乃至更严重的心血管疾病风险</w:t>
      </w:r>
      <w:r>
        <w:t xml:space="preserve">表现出高度的健康焦虑</w:t>
      </w:r>
      <w:hyperlink r:id="rId20">
        <w:r>
          <w:rPr>
            <w:rStyle w:val="37"/>
          </w:rPr>
          <w:t xml:space="preserve">[1]</w:t>
        </w:r>
      </w:hyperlink>
      <w:r>
        <w:t xml:space="preserve">。这种焦虑转化为一种强烈的行动意愿，促使他们积极寻找解决方案。</w:t>
      </w:r>
    </w:p>
    <w:p>
      <w:pPr>
        <w:pStyle w:val="7"/>
      </w:pPr>
      <w:r>
        <w:t xml:space="preserve">然而，在行动的过程中，一个更深层次的心理动机浮现出来——</w:t>
      </w:r>
      <w:r>
        <w:rPr>
          <w:bCs/>
          <w:b/>
        </w:rPr>
        <w:t xml:space="preserve">对安全感的极致追求</w:t>
      </w:r>
      <w:r>
        <w:t xml:space="preserve">。调研数据显示，超过62%的失眠者对助眠产品的“依赖性”和“副作用”表示深度担忧</w:t>
      </w:r>
      <w:hyperlink r:id="rId27">
        <w:r>
          <w:rPr>
            <w:rStyle w:val="37"/>
          </w:rPr>
          <w:t xml:space="preserve">[6]</w:t>
        </w:r>
      </w:hyperlink>
      <w:r>
        <w:t xml:space="preserve">。这种担忧是深刻且普遍的，它意味着消费者在选择产品时，首要考虑的并非仅仅是“有效”，而是“安全”。他们倾向于选择那些成分天然、有权威认证（如“蓝帽子”标识）、并明确承诺无依赖、无副作用的产品。因此，“成分党”的崛起、对GABA、酸枣仁等天然成分的青睐</w:t>
      </w:r>
      <w:hyperlink r:id="rId36">
        <w:r>
          <w:rPr>
            <w:rStyle w:val="37"/>
          </w:rPr>
          <w:t xml:space="preserve">[7]</w:t>
        </w:r>
      </w:hyperlink>
      <w:r>
        <w:t xml:space="preserve">，以及对中医药等自然疗法的信任</w:t>
      </w:r>
      <w:hyperlink r:id="rId37">
        <w:r>
          <w:rPr>
            <w:rStyle w:val="37"/>
          </w:rPr>
          <w:t xml:space="preserve">[8]</w:t>
        </w:r>
      </w:hyperlink>
      <w:r>
        <w:t xml:space="preserve">，本质上都是这种寻求生理与心理双重安全感的体现。</w:t>
      </w:r>
    </w:p>
    <w:bookmarkEnd w:id="38"/>
    <w:bookmarkStart w:id="39" w:name="X2e84eb93106387c3bc977c28cbfdca8ba26a49a"/>
    <w:p>
      <w:pPr>
        <w:pStyle w:val="4"/>
      </w:pPr>
      <w:r>
        <w:t xml:space="preserve">3.2 动机二：追求“多维修复”的综合健康收益</w:t>
      </w:r>
    </w:p>
    <w:p>
      <w:pPr>
        <w:pStyle w:val="FirstParagraph"/>
      </w:pPr>
      <w:r>
        <w:t xml:space="preserve">当代消费者的需求已经完成了从“能睡着”到“睡得好”的跃迁，并正在向“睡出健康”的更高层次迈进。他们不再满足于单一的睡眠时长数据，而是追求一种包含**“入睡效率、睡眠深度、醒后状态”**的三维提升</w:t>
      </w:r>
      <w:hyperlink r:id="rId27">
        <w:r>
          <w:rPr>
            <w:rStyle w:val="37"/>
          </w:rPr>
          <w:t xml:space="preserve">[6]</w:t>
        </w:r>
      </w:hyperlink>
      <w:r>
        <w:t xml:space="preserve">。</w:t>
      </w:r>
    </w:p>
    <w:p>
      <w:pPr>
        <w:pStyle w:val="7"/>
      </w:pPr>
      <w:r>
        <w:t xml:space="preserve">这种追求的背后，是一种对</w:t>
      </w:r>
      <w:r>
        <w:rPr>
          <w:bCs/>
          <w:b/>
        </w:rPr>
        <w:t xml:space="preserve">综合健康收益</w:t>
      </w:r>
      <w:r>
        <w:t xml:space="preserve">的投资心态。消费者期待助眠产品能够带来超越睡眠本身的附加价值，例如：</w:t>
      </w:r>
    </w:p>
    <w:p>
      <w:pPr>
        <w:numPr>
          <w:ilvl w:val="0"/>
          <w:numId w:val="1002"/>
        </w:numPr>
        <w:pStyle w:val="Compact"/>
      </w:pPr>
      <w:r>
        <w:rPr>
          <w:bCs/>
          <w:b/>
        </w:rPr>
        <w:t xml:space="preserve">认知功能提升</w:t>
      </w:r>
      <w:r>
        <w:t xml:space="preserve">：高压职场人期望通过深度睡眠，在次日获得更清晰的头脑和更强的专注力。</w:t>
      </w:r>
    </w:p>
    <w:p>
      <w:pPr>
        <w:numPr>
          <w:ilvl w:val="0"/>
          <w:numId w:val="1002"/>
        </w:numPr>
        <w:pStyle w:val="Compact"/>
      </w:pPr>
      <w:r>
        <w:rPr>
          <w:bCs/>
          <w:b/>
        </w:rPr>
        <w:t xml:space="preserve">情绪状态改善</w:t>
      </w:r>
      <w:r>
        <w:t xml:space="preserve">：备考学生和更年期女性则期望良好的睡眠能帮助稳定情绪，从容应对挑战。</w:t>
      </w:r>
    </w:p>
    <w:p>
      <w:pPr>
        <w:numPr>
          <w:ilvl w:val="0"/>
          <w:numId w:val="1002"/>
        </w:numPr>
        <w:pStyle w:val="Compact"/>
      </w:pPr>
      <w:r>
        <w:rPr>
          <w:bCs/>
          <w:b/>
        </w:rPr>
        <w:t xml:space="preserve">外在容貌改善</w:t>
      </w:r>
      <w:r>
        <w:t xml:space="preserve">：年轻妈妈们希望高质量的睡眠能带来更好的气色和皮肤状态。</w:t>
      </w:r>
    </w:p>
    <w:p>
      <w:pPr>
        <w:pStyle w:val="FirstParagraph"/>
      </w:pPr>
      <w:r>
        <w:t xml:space="preserve">这意味着，消费者正在将助眠产品视为一种实现更优生活状态的积极投资。像“神经修复”这类从根源改善大脑功能的新兴技术概念之所以受到市场追捧，正是因为它完美契合了消费者对于“多维修复”与综合健康收益的深层心理期待</w:t>
      </w:r>
      <w:hyperlink r:id="rId27">
        <w:r>
          <w:rPr>
            <w:rStyle w:val="37"/>
          </w:rPr>
          <w:t xml:space="preserve">[6]</w:t>
        </w:r>
      </w:hyperlink>
      <w:r>
        <w:t xml:space="preserve">。</w:t>
      </w:r>
    </w:p>
    <w:bookmarkEnd w:id="39"/>
    <w:bookmarkStart w:id="44" w:name="Xd53f46537afcb334e4163758abc88f62d469283"/>
    <w:p>
      <w:pPr>
        <w:pStyle w:val="4"/>
      </w:pPr>
      <w:r>
        <w:t xml:space="preserve">3.3 动机三：缓解压力与寻求“情绪价值”</w:t>
      </w:r>
    </w:p>
    <w:p>
      <w:pPr>
        <w:pStyle w:val="FirstParagraph"/>
      </w:pPr>
      <w:r>
        <w:t xml:space="preserve">艾媒咨询的报告明确指出，情绪问题、工作压力以及睡前过度使用电子产品是导致睡眠问题最主要的三大原因</w:t>
      </w:r>
      <w:hyperlink r:id="rId20">
        <w:r>
          <w:rPr>
            <w:rStyle w:val="37"/>
          </w:rPr>
          <w:t xml:space="preserve">[1]</w:t>
        </w:r>
      </w:hyperlink>
      <w:r>
        <w:t xml:space="preserve">。这表明，许多消费者的睡眠问题与心理状态紧密交织。</w:t>
      </w:r>
    </w:p>
    <w:p>
      <w:pPr>
        <w:pStyle w:val="7"/>
      </w:pPr>
      <w:r>
        <w:t xml:space="preserve">因此，他们的购买行为不仅是解决生理需求的尝试，更是一种</w:t>
      </w:r>
      <w:r>
        <w:rPr>
          <w:bCs/>
          <w:b/>
        </w:rPr>
        <w:t xml:space="preserve">寻求情绪纾解和心理慰藉的主动行为</w:t>
      </w:r>
      <w:r>
        <w:t xml:space="preserve">。他们期望助眠产品能成为一种“解压阀”，帮助他们对抗由失眠带来的疲惫、焦虑和无力感。这种对“情绪价值”的需求，体现在以下消费趋势中：</w:t>
      </w:r>
    </w:p>
    <w:p>
      <w:pPr>
        <w:numPr>
          <w:ilvl w:val="0"/>
          <w:numId w:val="1003"/>
        </w:numPr>
        <w:pStyle w:val="Compact"/>
      </w:pPr>
      <w:r>
        <w:rPr>
          <w:bCs/>
          <w:b/>
        </w:rPr>
        <w:t xml:space="preserve">仪式感消费</w:t>
      </w:r>
      <w:r>
        <w:t xml:space="preserve">：“睡眠个护”等新品类的出现，正是通过将睡前洗护与芳香疗法结合，为用户打造一种放松身心的“睡前仪式”</w:t>
      </w:r>
      <w:hyperlink r:id="rId40">
        <w:r>
          <w:rPr>
            <w:rStyle w:val="37"/>
          </w:rPr>
          <w:t xml:space="preserve">[9]</w:t>
        </w:r>
      </w:hyperlink>
      <w:r>
        <w:t xml:space="preserve">。</w:t>
      </w:r>
    </w:p>
    <w:p>
      <w:pPr>
        <w:numPr>
          <w:ilvl w:val="0"/>
          <w:numId w:val="1003"/>
        </w:numPr>
        <w:pStyle w:val="Compact"/>
      </w:pPr>
      <w:r>
        <w:rPr>
          <w:bCs/>
          <w:b/>
        </w:rPr>
        <w:t xml:space="preserve">感官体验产品</w:t>
      </w:r>
      <w:r>
        <w:t xml:space="preserve">：助眠香薰、白噪音APP、冥想引导等产品的流行，是通过营造舒适的感官环境来抚慰情绪，帮助用户从精神层面为睡眠做好准备</w:t>
      </w:r>
      <w:hyperlink r:id="rId26">
        <w:r>
          <w:rPr>
            <w:rStyle w:val="37"/>
          </w:rPr>
          <w:t xml:space="preserve">[5]</w:t>
        </w:r>
      </w:hyperlink>
      <w:r>
        <w:t xml:space="preserve">。</w:t>
      </w:r>
    </w:p>
    <w:p>
      <w:pPr>
        <w:pStyle w:val="FirstParagraph"/>
      </w:pPr>
      <w:r>
        <w:t xml:space="preserve">消费者愿意为这种能够提供心理慰藉和情绪支持的附加价值买单，使得那些能够提供“实用功能+情绪价值”双重满足的产品在市场中更具竞争力。</w:t>
      </w:r>
    </w:p>
    <w:p>
      <w:pPr>
        <w:pStyle w:val="7"/>
      </w:pPr>
      <w:r>
        <w:drawing>
          <wp:inline>
            <wp:extent cx="5270500" cy="3673204"/>
            <wp:effectExtent b="0" l="0" r="0" t="0"/>
            <wp:docPr descr="" title="" id="42" name="Picture"/>
            <a:graphic>
              <a:graphicData uri="http://schemas.openxmlformats.org/drawingml/2006/picture">
                <pic:pic>
                  <pic:nvPicPr>
                    <pic:cNvPr descr="./media/a8386e5860764756a5944bc60a22ec5c89058a42.png" id="43" name="Picture"/>
                    <pic:cNvPicPr>
                      <a:picLocks noChangeArrowheads="1" noChangeAspect="1"/>
                    </pic:cNvPicPr>
                  </pic:nvPicPr>
                  <pic:blipFill>
                    <a:blip r:embed="rId41"/>
                    <a:stretch>
                      <a:fillRect/>
                    </a:stretch>
                  </pic:blipFill>
                  <pic:spPr bwMode="auto">
                    <a:xfrm>
                      <a:off x="0" y="0"/>
                      <a:ext cx="5270500" cy="3673204"/>
                    </a:xfrm>
                    <a:prstGeom prst="rect">
                      <a:avLst/>
                    </a:prstGeom>
                    <a:noFill/>
                    <a:ln w="9525">
                      <a:noFill/>
                      <a:headEnd/>
                      <a:tailEnd/>
                    </a:ln>
                  </pic:spPr>
                </pic:pic>
              </a:graphicData>
            </a:graphic>
          </wp:inline>
        </w:drawing>
      </w:r>
    </w:p>
    <w:p>
      <w:pPr>
        <w:pStyle w:val="7"/>
      </w:pPr>
      <w:r>
        <w:rPr>
          <w:iCs/>
          <w:i/>
        </w:rPr>
        <w:t xml:space="preserve">助眠产品消费的核心心理动机模型</w:t>
      </w:r>
    </w:p>
    <w:bookmarkEnd w:id="44"/>
    <w:bookmarkEnd w:id="45"/>
    <w:bookmarkStart w:id="53" w:name="Xeffe77eec12f3cb1273cad1d1d82bcb0b7bfe04"/>
    <w:p>
      <w:pPr>
        <w:pStyle w:val="3"/>
      </w:pPr>
      <w:r>
        <w:t xml:space="preserve">4. 消费行为洞察与渠道分析</w:t>
      </w:r>
    </w:p>
    <w:bookmarkStart w:id="49" w:name="X4bbc36cd4237cb70e2de9359923a24d7c344426"/>
    <w:p>
      <w:pPr>
        <w:pStyle w:val="4"/>
      </w:pPr>
      <w:r>
        <w:t xml:space="preserve">4.1 核心购买决策因素</w:t>
      </w:r>
    </w:p>
    <w:p>
      <w:pPr>
        <w:pStyle w:val="FirstParagraph"/>
      </w:pPr>
      <w:r>
        <w:t xml:space="preserve">在上述心理动机的驱动下，消费者形成了清晰且日趋理性的消费行为模式。</w:t>
      </w:r>
    </w:p>
    <w:p>
      <w:pPr>
        <w:numPr>
          <w:ilvl w:val="0"/>
          <w:numId w:val="1004"/>
        </w:numPr>
        <w:pStyle w:val="Compact"/>
      </w:pPr>
      <w:r>
        <w:rPr>
          <w:bCs/>
          <w:b/>
        </w:rPr>
        <w:t xml:space="preserve">功效与安全性是基石</w:t>
      </w:r>
      <w:r>
        <w:t xml:space="preserve">：超过七成的消费者在购买助眠产品前会做足功课，通过查询资料或咨询专业人士来确保决策的科学性</w:t>
      </w:r>
      <w:hyperlink r:id="rId26">
        <w:r>
          <w:rPr>
            <w:rStyle w:val="37"/>
          </w:rPr>
          <w:t xml:space="preserve">[5]</w:t>
        </w:r>
      </w:hyperlink>
      <w:r>
        <w:t xml:space="preserve">。他们对产品的</w:t>
      </w:r>
      <w:r>
        <w:rPr>
          <w:bCs/>
          <w:b/>
        </w:rPr>
        <w:t xml:space="preserve">功效、质量和安全性</w:t>
      </w:r>
      <w:r>
        <w:t xml:space="preserve">给予最高度的关注。这体现在对含有天然成分（如GABA、茯苓、酸枣仁）产品的偏好上，以及对拥有“蓝帽子”等权威认证产品的信赖</w:t>
      </w:r>
      <w:hyperlink r:id="rId46">
        <w:r>
          <w:rPr>
            <w:rStyle w:val="37"/>
          </w:rPr>
          <w:t xml:space="preserve">[10]</w:t>
        </w:r>
      </w:hyperlink>
      <w:r>
        <w:t xml:space="preserve">。</w:t>
      </w:r>
    </w:p>
    <w:p>
      <w:pPr>
        <w:numPr>
          <w:ilvl w:val="0"/>
          <w:numId w:val="1004"/>
        </w:numPr>
        <w:pStyle w:val="Compact"/>
      </w:pPr>
      <w:r>
        <w:rPr>
          <w:bCs/>
          <w:b/>
        </w:rPr>
        <w:t xml:space="preserve">科技与智能化接受度高</w:t>
      </w:r>
      <w:r>
        <w:t xml:space="preserve">：消费者对科技赋能的助眠解决方案表现出极大的热情。超过</w:t>
      </w:r>
      <w:r>
        <w:rPr>
          <w:bCs/>
          <w:b/>
        </w:rPr>
        <w:t xml:space="preserve">八成的消费者认可并愿意尝试智能助眠产品</w:t>
      </w:r>
      <w:hyperlink r:id="rId26">
        <w:r>
          <w:rPr>
            <w:rStyle w:val="37"/>
          </w:rPr>
          <w:t xml:space="preserve">[5]</w:t>
        </w:r>
      </w:hyperlink>
      <w:r>
        <w:t xml:space="preserve">。智能手环、睡眠监测APP已成为普遍使用的工具，而智能止鼾枕、智能电动床、智能床垫等高客单价产品的消费也呈现爆发式增长，其中智能止鼾枕的成交额同比增长甚至超过10倍</w:t>
      </w:r>
      <w:hyperlink r:id="rId26">
        <w:r>
          <w:rPr>
            <w:rStyle w:val="37"/>
          </w:rPr>
          <w:t xml:space="preserve">[5]</w:t>
        </w:r>
      </w:hyperlink>
      <w:r>
        <w:t xml:space="preserve">。</w:t>
      </w:r>
    </w:p>
    <w:p>
      <w:pPr>
        <w:numPr>
          <w:ilvl w:val="0"/>
          <w:numId w:val="1004"/>
        </w:numPr>
        <w:pStyle w:val="Compact"/>
      </w:pPr>
      <w:r>
        <w:rPr>
          <w:bCs/>
          <w:b/>
        </w:rPr>
        <w:t xml:space="preserve">注重睡眠环境与体验</w:t>
      </w:r>
      <w:r>
        <w:t xml:space="preserve">：消费者认识到优质睡眠是一个系统工程，卧室环境的舒适度至关重要。因此，能够改善睡眠环境的产品备受青睐。例如，</w:t>
      </w:r>
      <w:r>
        <w:rPr>
          <w:bCs/>
          <w:b/>
        </w:rPr>
        <w:t xml:space="preserve">助眠香薰的成交额同比增长近3倍</w:t>
      </w:r>
      <w:r>
        <w:t xml:space="preserve">，隔音窗帘的成交额也翻了一番</w:t>
      </w:r>
      <w:hyperlink r:id="rId26">
        <w:r>
          <w:rPr>
            <w:rStyle w:val="37"/>
          </w:rPr>
          <w:t xml:space="preserve">[5]</w:t>
        </w:r>
      </w:hyperlink>
      <w:r>
        <w:t xml:space="preserve">。对于床垫和枕头等核心寝具，其舒适度、支撑性等物理体验是决策的核心考量。</w:t>
      </w:r>
    </w:p>
    <w:p>
      <w:pPr>
        <w:numPr>
          <w:ilvl w:val="0"/>
          <w:numId w:val="1004"/>
        </w:numPr>
        <w:pStyle w:val="Compact"/>
      </w:pPr>
      <w:r>
        <w:rPr>
          <w:bCs/>
          <w:b/>
        </w:rPr>
        <w:t xml:space="preserve">品牌口碑与社交影响</w:t>
      </w:r>
      <w:r>
        <w:t xml:space="preserve">：品牌知名度、用户口碑及售后服务是影响购买的重要因素</w:t>
      </w:r>
      <w:hyperlink r:id="rId47">
        <w:r>
          <w:rPr>
            <w:rStyle w:val="37"/>
          </w:rPr>
          <w:t xml:space="preserve">[11]</w:t>
        </w:r>
      </w:hyperlink>
      <w:r>
        <w:t xml:space="preserve">。尤其是在社交媒体时代，用户的真实分享和评价对潜在消费者的决策路径产生了深刻影响。通过社交媒体获取信息、建立品牌认知已成为常态</w:t>
      </w:r>
      <w:hyperlink r:id="rId48">
        <w:r>
          <w:rPr>
            <w:rStyle w:val="37"/>
          </w:rPr>
          <w:t xml:space="preserve">[12]</w:t>
        </w:r>
      </w:hyperlink>
      <w:r>
        <w:t xml:space="preserve">。</w:t>
      </w:r>
    </w:p>
    <w:bookmarkEnd w:id="49"/>
    <w:bookmarkStart w:id="52" w:name="Xf5f4083e288bc4a639627bbaa6785fa752fba43"/>
    <w:p>
      <w:pPr>
        <w:pStyle w:val="4"/>
      </w:pPr>
      <w:r>
        <w:t xml:space="preserve">4.2 线上与线下渠道差异分析</w:t>
      </w:r>
    </w:p>
    <w:p>
      <w:pPr>
        <w:pStyle w:val="FirstParagraph"/>
      </w:pPr>
      <w:r>
        <w:t xml:space="preserve">消费者的购买渠道选择呈现出明显的线上化趋势，但线下渠道依然凭借其独特的价值，在市场中扮演着不可或缺的角色。二者形成了互补而非替代的关系。</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特征/渠道</w:t>
            </w:r>
          </w:p>
        </w:tc>
        <w:tc>
          <w:tcPr/>
          <w:p>
            <w:pPr>
              <w:pStyle w:val="Compact"/>
              <w:jc w:val="left"/>
            </w:pPr>
            <w:r>
              <w:t xml:space="preserve">线上渠道 (综合电商、内容平台)</w:t>
            </w:r>
          </w:p>
        </w:tc>
        <w:tc>
          <w:tcPr/>
          <w:p>
            <w:pPr>
              <w:pStyle w:val="Compact"/>
              <w:jc w:val="left"/>
            </w:pPr>
            <w:r>
              <w:t xml:space="preserve">线下渠道 (药店、品牌体验店)</w:t>
            </w:r>
          </w:p>
        </w:tc>
      </w:tr>
      <w:tr>
        <w:tc>
          <w:tcPr/>
          <w:p>
            <w:pPr>
              <w:pStyle w:val="Compact"/>
              <w:jc w:val="left"/>
            </w:pPr>
            <w:r>
              <w:rPr>
                <w:bCs/>
                <w:b/>
              </w:rPr>
              <w:t xml:space="preserve">价格与便捷性</w:t>
            </w:r>
          </w:p>
        </w:tc>
        <w:tc>
          <w:tcPr/>
          <w:p>
            <w:pPr>
              <w:pStyle w:val="Compact"/>
              <w:jc w:val="left"/>
            </w:pPr>
            <w:r>
              <w:t xml:space="preserve">价格优势明显，同款产品价格可能比线下低一半以上</w:t>
            </w:r>
            <w:hyperlink r:id="rId50">
              <w:r>
                <w:rPr>
                  <w:rStyle w:val="37"/>
                </w:rPr>
                <w:t xml:space="preserve">[13]</w:t>
              </w:r>
            </w:hyperlink>
            <w:r>
              <w:t xml:space="preserve">。购物便捷，信息获取（用户评价、专业评测）效率高。</w:t>
            </w:r>
          </w:p>
        </w:tc>
        <w:tc>
          <w:tcPr/>
          <w:p>
            <w:pPr>
              <w:pStyle w:val="Compact"/>
              <w:jc w:val="left"/>
            </w:pPr>
            <w:r>
              <w:t xml:space="preserve">价格普遍较高，但消费者愿意为专业服务和直观体验支付溢价。地理位置和营业时间受限。</w:t>
            </w:r>
          </w:p>
        </w:tc>
      </w:tr>
      <w:tr>
        <w:tc>
          <w:tcPr/>
          <w:p>
            <w:pPr>
              <w:pStyle w:val="Compact"/>
              <w:jc w:val="left"/>
            </w:pPr>
            <w:r>
              <w:rPr>
                <w:bCs/>
                <w:b/>
              </w:rPr>
              <w:t xml:space="preserve">产品体验与信任建立</w:t>
            </w:r>
          </w:p>
        </w:tc>
        <w:tc>
          <w:tcPr/>
          <w:p>
            <w:pPr>
              <w:pStyle w:val="Compact"/>
              <w:jc w:val="left"/>
            </w:pPr>
            <w:r>
              <w:t xml:space="preserve">无法直接体验产品，信任主要通过品牌背书、用户评价、销量数据和平台保障机制建立。存在宣传与实际不符的风险</w:t>
            </w:r>
            <w:hyperlink r:id="rId51">
              <w:r>
                <w:rPr>
                  <w:rStyle w:val="37"/>
                </w:rPr>
                <w:t xml:space="preserve">[14]</w:t>
              </w:r>
            </w:hyperlink>
            <w:r>
              <w:t xml:space="preserve">。</w:t>
            </w:r>
          </w:p>
        </w:tc>
        <w:tc>
          <w:tcPr/>
          <w:p>
            <w:pPr>
              <w:pStyle w:val="Compact"/>
              <w:jc w:val="left"/>
            </w:pPr>
            <w:r>
              <w:rPr>
                <w:bCs/>
                <w:b/>
              </w:rPr>
              <w:t xml:space="preserve">核心优势</w:t>
            </w:r>
            <w:r>
              <w:t xml:space="preserve">在于可亲身体验产品（尤其是床垫、枕头等），通过与专业人员（药师、睡眠顾问）面对面交流建立深度信任。</w:t>
            </w:r>
          </w:p>
        </w:tc>
      </w:tr>
      <w:tr>
        <w:tc>
          <w:tcPr/>
          <w:p>
            <w:pPr>
              <w:pStyle w:val="Compact"/>
              <w:jc w:val="left"/>
            </w:pPr>
            <w:r>
              <w:rPr>
                <w:bCs/>
                <w:b/>
              </w:rPr>
              <w:t xml:space="preserve">产品类型偏好</w:t>
            </w:r>
          </w:p>
        </w:tc>
        <w:tc>
          <w:tcPr/>
          <w:p>
            <w:pPr>
              <w:pStyle w:val="Compact"/>
              <w:jc w:val="left"/>
            </w:pPr>
            <w:r>
              <w:t xml:space="preserve">适合销售标准化、信息透明的助眠保健品（如褪黑素）、智能穿戴设备、以及改善睡眠环境的小商品（如香薰、耳塞）。</w:t>
            </w:r>
          </w:p>
        </w:tc>
        <w:tc>
          <w:tcPr/>
          <w:p>
            <w:pPr>
              <w:pStyle w:val="Compact"/>
              <w:jc w:val="left"/>
            </w:pPr>
            <w:r>
              <w:t xml:space="preserve">更适合销售高客单价、重体验的产品（如高端智能床垫）、需要专业指导的医药级助眠产品，以及提供沉浸式疗愈服务（如冥想、颂钵）。</w:t>
            </w:r>
          </w:p>
        </w:tc>
      </w:tr>
      <w:tr>
        <w:tc>
          <w:tcPr/>
          <w:p>
            <w:pPr>
              <w:pStyle w:val="Compact"/>
              <w:jc w:val="left"/>
            </w:pPr>
            <w:r>
              <w:rPr>
                <w:bCs/>
                <w:b/>
              </w:rPr>
              <w:t xml:space="preserve">增值服务</w:t>
            </w:r>
          </w:p>
        </w:tc>
        <w:tc>
          <w:tcPr/>
          <w:p>
            <w:pPr>
              <w:pStyle w:val="Compact"/>
              <w:jc w:val="left"/>
            </w:pPr>
            <w:r>
              <w:t xml:space="preserve">提供在线客服、智能推荐、线上科普内容、部分在线问诊服务。服务标准化、可及性广。</w:t>
            </w:r>
          </w:p>
        </w:tc>
        <w:tc>
          <w:tcPr/>
          <w:p>
            <w:pPr>
              <w:pStyle w:val="Compact"/>
              <w:jc w:val="left"/>
            </w:pPr>
            <w:r>
              <w:t xml:space="preserve">提供个性化、深度的专业咨询、定制化的睡眠改善方案、现场科普以及独特的沉浸式疗愈体验，服务附加值高。</w:t>
            </w:r>
          </w:p>
        </w:tc>
      </w:tr>
    </w:tbl>
    <w:p>
      <w:pPr>
        <w:pStyle w:val="7"/>
      </w:pPr>
      <w:r>
        <w:t xml:space="preserve">线上线下渠道的融合是必然趋势。消费者常常在线上研究比价，然后到线下体验购买，或者在线下体验后，利用线上的价格优势完成交易。品牌需要构建全渠道战略，无缝衔接线上信息流与线下体验流，以满足消费者多样化的购物路径。</w:t>
      </w:r>
    </w:p>
    <w:bookmarkEnd w:id="52"/>
    <w:bookmarkEnd w:id="53"/>
    <w:bookmarkStart w:id="59" w:name="X11876abf5191ae5d49218109fda44b46bfdc490"/>
    <w:p>
      <w:pPr>
        <w:pStyle w:val="3"/>
      </w:pPr>
      <w:r>
        <w:t xml:space="preserve">5. 未来趋势与市场机会</w:t>
      </w:r>
    </w:p>
    <w:bookmarkStart w:id="54" w:name="X33e0b55179ee099015726a282b87cce9a8be6e6"/>
    <w:p>
      <w:pPr>
        <w:pStyle w:val="4"/>
      </w:pPr>
      <w:r>
        <w:t xml:space="preserve">5.1 趋势一：从“对症助眠”到“根源修复”</w:t>
      </w:r>
    </w:p>
    <w:p>
      <w:pPr>
        <w:pStyle w:val="FirstParagraph"/>
      </w:pPr>
      <w:r>
        <w:t xml:space="preserve">未来的助眠市场将不再局限于解决“睡不着”的表层问题，而是向更深层次的“根源修复”升级。以**“神经修复与大脑抗衰”**为核心的第三代助眠技术将成为市场的主流</w:t>
      </w:r>
      <w:hyperlink r:id="rId27">
        <w:r>
          <w:rPr>
            <w:rStyle w:val="37"/>
          </w:rPr>
          <w:t xml:space="preserve">[6]</w:t>
        </w:r>
      </w:hyperlink>
      <w:r>
        <w:t xml:space="preserve">。这一趋势迎合了消费者对安全、无依赖性及多维健康收益的终极追求。</w:t>
      </w:r>
    </w:p>
    <w:bookmarkEnd w:id="54"/>
    <w:bookmarkStart w:id="56" w:name="X81afc608ef9c4e621d6b26a3df7eabef70f0200"/>
    <w:p>
      <w:pPr>
        <w:pStyle w:val="4"/>
      </w:pPr>
      <w:r>
        <w:t xml:space="preserve">5.2 趋势二：AI驱动的“千人千面”个性化睡眠管理</w:t>
      </w:r>
    </w:p>
    <w:p>
      <w:pPr>
        <w:pStyle w:val="FirstParagraph"/>
      </w:pPr>
      <w:r>
        <w:t xml:space="preserve">人工智能和大数据技术将扮演核心角色。未来的智能硬件将与AI算法深度融合，不仅能精准监测，更能提供</w:t>
      </w:r>
      <w:r>
        <w:rPr>
          <w:bCs/>
          <w:b/>
        </w:rPr>
        <w:t xml:space="preserve">高度个性化的动态干预方案</w:t>
      </w:r>
      <w:r>
        <w:t xml:space="preserve">。例如，基于AI的CBT-I（失眠认知行为疗法）应用将普及，智能床垫能根据实时脑波数据调整支撑和按摩模式，实现“千人千面”的精准睡眠管理</w:t>
      </w:r>
      <w:hyperlink r:id="rId55">
        <w:r>
          <w:rPr>
            <w:rStyle w:val="37"/>
          </w:rPr>
          <w:t xml:space="preserve">[15]</w:t>
        </w:r>
      </w:hyperlink>
      <w:r>
        <w:t xml:space="preserve">。</w:t>
      </w:r>
    </w:p>
    <w:bookmarkEnd w:id="56"/>
    <w:bookmarkStart w:id="58" w:name="X352e77ee267f7cfe014919d751b0c1d3a200951"/>
    <w:p>
      <w:pPr>
        <w:pStyle w:val="4"/>
      </w:pPr>
      <w:r>
        <w:t xml:space="preserve">5.3 趋势三：全场景覆盖与情绪价值的深度挖掘</w:t>
      </w:r>
    </w:p>
    <w:p>
      <w:pPr>
        <w:pStyle w:val="FirstParagraph"/>
      </w:pPr>
      <w:r>
        <w:t xml:space="preserve">助眠产品的边界将持续拓宽，从单一的卧室场景延伸至覆盖睡前准备、睡中监测、睡后恢复的</w:t>
      </w:r>
      <w:r>
        <w:rPr>
          <w:bCs/>
          <w:b/>
        </w:rPr>
        <w:t xml:space="preserve">全场景、全周期解决方案</w:t>
      </w:r>
      <w:hyperlink r:id="rId57">
        <w:r>
          <w:rPr>
            <w:rStyle w:val="37"/>
          </w:rPr>
          <w:t xml:space="preserve">[16]</w:t>
        </w:r>
      </w:hyperlink>
      <w:r>
        <w:t xml:space="preserve">。同时，产品的</w:t>
      </w:r>
      <w:r>
        <w:rPr>
          <w:bCs/>
          <w:b/>
        </w:rPr>
        <w:t xml:space="preserve">情绪价值</w:t>
      </w:r>
      <w:r>
        <w:t xml:space="preserve">将愈发重要。将心理干预、正念冥想、芳香疗法等元素与产品或服务深度整合，提供整体性的情绪疗愈方案，将是重要的创新方向</w:t>
      </w:r>
      <w:hyperlink r:id="rId40">
        <w:r>
          <w:rPr>
            <w:rStyle w:val="37"/>
          </w:rPr>
          <w:t xml:space="preserve">[9]</w:t>
        </w:r>
      </w:hyperlink>
      <w:r>
        <w:t xml:space="preserve">。</w:t>
      </w:r>
    </w:p>
    <w:bookmarkEnd w:id="58"/>
    <w:bookmarkEnd w:id="59"/>
    <w:bookmarkStart w:id="60" w:name="X0ad007415473d552786d646d1566adf3cc3843c"/>
    <w:p>
      <w:pPr>
        <w:pStyle w:val="3"/>
      </w:pPr>
      <w:r>
        <w:t xml:space="preserve">6. 结论</w:t>
      </w:r>
    </w:p>
    <w:p>
      <w:pPr>
        <w:pStyle w:val="FirstParagraph"/>
      </w:pPr>
      <w:r>
        <w:t xml:space="preserve">中国助眠市场正处在一个由需求升级和技术创新共同驱动的变革时代。消费者不再是被动的“失眠患者”，而是主动的“健康管理者”。他们因健康焦虑而寻求帮助，但更深层次的动机是追求一种无副作用的安全感、多维度的身心修复以及情绪上的慰藉。</w:t>
      </w:r>
    </w:p>
    <w:p>
      <w:pPr>
        <w:pStyle w:val="7"/>
      </w:pPr>
      <w:r>
        <w:t xml:space="preserve">理解这一系列复杂的心理动机是赢得市场的关键。未来的成功品牌，必须能够提供</w:t>
      </w:r>
      <w:r>
        <w:rPr>
          <w:bCs/>
          <w:b/>
        </w:rPr>
        <w:t xml:space="preserve">以科学验证为基础、以技术创新为驱动、以人文关怀为内核</w:t>
      </w:r>
      <w:r>
        <w:t xml:space="preserve">的综合解决方案。无论是通过神经修复技术解决根源问题，还是利用AI提供极致的个性化体验，亦或是在产品中注入丰富的情绪价值，最终都指向同一个目标：帮助消费者在快节奏的现代生活中，重新找回安然入梦的本能，并从高质量的睡眠中汲取恢复与成长的力量。</w:t>
      </w:r>
    </w:p>
    <w:bookmarkEnd w:id="60"/>
    <w:bookmarkStart w:id="61" w:name="Xc52ec5c0830a5b34f72602f64c50154d614c77c"/>
    <w:p>
      <w:pPr>
        <w:pStyle w:val="3"/>
      </w:pPr>
      <w:r>
        <w:t xml:space="preserve">7. 参考文献</w:t>
      </w:r>
    </w:p>
    <w:p>
      <w:pPr>
        <w:numPr>
          <w:ilvl w:val="0"/>
          <w:numId w:val="1005"/>
        </w:numPr>
        <w:pStyle w:val="Compact"/>
      </w:pPr>
      <w:hyperlink r:id="rId20">
        <w:r>
          <w:rPr>
            <w:rStyle w:val="37"/>
          </w:rPr>
          <w:t xml:space="preserve">艾媒咨询|2024年中国睡眠健康产品创新及消费洞察报告</w:t>
        </w:r>
      </w:hyperlink>
    </w:p>
    <w:p>
      <w:pPr>
        <w:numPr>
          <w:ilvl w:val="0"/>
          <w:numId w:val="1005"/>
        </w:numPr>
        <w:pStyle w:val="Compact"/>
      </w:pPr>
      <w:hyperlink r:id="rId22">
        <w:r>
          <w:rPr>
            <w:rStyle w:val="37"/>
          </w:rPr>
          <w:t xml:space="preserve">睡眠经济风口劲吹 科技助眠产业市场规模年增长率达90%</w:t>
        </w:r>
      </w:hyperlink>
    </w:p>
    <w:p>
      <w:pPr>
        <w:numPr>
          <w:ilvl w:val="0"/>
          <w:numId w:val="1005"/>
        </w:numPr>
        <w:pStyle w:val="Compact"/>
      </w:pPr>
      <w:hyperlink r:id="rId24">
        <w:r>
          <w:rPr>
            <w:rStyle w:val="37"/>
          </w:rPr>
          <w:t xml:space="preserve">国民“好睡眠”催生“睡眠经济”蓬勃发展</w:t>
        </w:r>
      </w:hyperlink>
    </w:p>
    <w:p>
      <w:pPr>
        <w:numPr>
          <w:ilvl w:val="0"/>
          <w:numId w:val="1005"/>
        </w:numPr>
        <w:pStyle w:val="Compact"/>
      </w:pPr>
      <w:hyperlink r:id="rId25">
        <w:r>
          <w:rPr>
            <w:rStyle w:val="37"/>
          </w:rPr>
          <w:t xml:space="preserve">2024年中国睡眠经济市场调查研究报告</w:t>
        </w:r>
      </w:hyperlink>
    </w:p>
    <w:p>
      <w:pPr>
        <w:numPr>
          <w:ilvl w:val="0"/>
          <w:numId w:val="1005"/>
        </w:numPr>
        <w:pStyle w:val="Compact"/>
      </w:pPr>
      <w:hyperlink r:id="rId26">
        <w:r>
          <w:rPr>
            <w:rStyle w:val="37"/>
          </w:rPr>
          <w:t xml:space="preserve">京东发布睡眠消费报告:青少年儿童睡眠关注度上升</w:t>
        </w:r>
      </w:hyperlink>
    </w:p>
    <w:p>
      <w:pPr>
        <w:numPr>
          <w:ilvl w:val="0"/>
          <w:numId w:val="1005"/>
        </w:numPr>
        <w:pStyle w:val="Compact"/>
      </w:pPr>
      <w:hyperlink r:id="rId27">
        <w:r>
          <w:rPr>
            <w:rStyle w:val="37"/>
          </w:rPr>
          <w:t xml:space="preserve">2026助眠产品综合竞争力研究报告发布:神经修复技术引领行业新标准</w:t>
        </w:r>
      </w:hyperlink>
    </w:p>
    <w:p>
      <w:pPr>
        <w:numPr>
          <w:ilvl w:val="0"/>
          <w:numId w:val="1005"/>
        </w:numPr>
        <w:pStyle w:val="Compact"/>
      </w:pPr>
      <w:hyperlink r:id="rId36">
        <w:r>
          <w:rPr>
            <w:rStyle w:val="37"/>
          </w:rPr>
          <w:t xml:space="preserve">2024年中国助眠营养品市场现状及消费趋势分析</w:t>
        </w:r>
      </w:hyperlink>
    </w:p>
    <w:p>
      <w:pPr>
        <w:numPr>
          <w:ilvl w:val="0"/>
          <w:numId w:val="1005"/>
        </w:numPr>
        <w:pStyle w:val="Compact"/>
      </w:pPr>
      <w:hyperlink r:id="rId37">
        <w:r>
          <w:rPr>
            <w:rStyle w:val="37"/>
          </w:rPr>
          <w:t xml:space="preserve">中医药保健品市场的发展趋势与消费者行为研究——基于多维数据分析的实证探究</w:t>
        </w:r>
      </w:hyperlink>
    </w:p>
    <w:p>
      <w:pPr>
        <w:numPr>
          <w:ilvl w:val="0"/>
          <w:numId w:val="1005"/>
        </w:numPr>
        <w:pStyle w:val="Compact"/>
      </w:pPr>
      <w:hyperlink r:id="rId40">
        <w:r>
          <w:rPr>
            <w:rStyle w:val="37"/>
          </w:rPr>
          <w:t xml:space="preserve">不止于“睡个好觉” Z世代如何重构睡眠经济想象力</w:t>
        </w:r>
      </w:hyperlink>
    </w:p>
    <w:p>
      <w:pPr>
        <w:numPr>
          <w:ilvl w:val="0"/>
          <w:numId w:val="1005"/>
        </w:numPr>
        <w:pStyle w:val="Compact"/>
      </w:pPr>
      <w:hyperlink r:id="rId46">
        <w:r>
          <w:rPr>
            <w:rStyle w:val="37"/>
          </w:rPr>
          <w:t xml:space="preserve">“助眠神器”是真管用还是智商税？实探乱象背后的千亿市场</w:t>
        </w:r>
      </w:hyperlink>
    </w:p>
    <w:p>
      <w:pPr>
        <w:numPr>
          <w:ilvl w:val="0"/>
          <w:numId w:val="1005"/>
        </w:numPr>
        <w:pStyle w:val="Compact"/>
      </w:pPr>
      <w:hyperlink r:id="rId47">
        <w:r>
          <w:rPr>
            <w:rStyle w:val="37"/>
          </w:rPr>
          <w:t xml:space="preserve">2024-2030年中国睡眠经济行业市场发展调研及未来前景规划报告</w:t>
        </w:r>
      </w:hyperlink>
    </w:p>
    <w:p>
      <w:pPr>
        <w:numPr>
          <w:ilvl w:val="0"/>
          <w:numId w:val="1005"/>
        </w:numPr>
        <w:pStyle w:val="Compact"/>
      </w:pPr>
      <w:hyperlink r:id="rId48">
        <w:r>
          <w:rPr>
            <w:rStyle w:val="37"/>
          </w:rPr>
          <w:t xml:space="preserve">社交媒体互动对大学生的品牌偏好及其购买决策的影响研究</w:t>
        </w:r>
      </w:hyperlink>
    </w:p>
    <w:p>
      <w:pPr>
        <w:numPr>
          <w:ilvl w:val="0"/>
          <w:numId w:val="1005"/>
        </w:numPr>
        <w:pStyle w:val="Compact"/>
      </w:pPr>
      <w:hyperlink r:id="rId50">
        <w:r>
          <w:rPr>
            <w:rStyle w:val="37"/>
          </w:rPr>
          <w:t xml:space="preserve">睡眠经济火了！卖褪黑素的上市公司毛利率超80%！价格相差三倍多，网上更便宜？</w:t>
        </w:r>
      </w:hyperlink>
    </w:p>
    <w:p>
      <w:pPr>
        <w:numPr>
          <w:ilvl w:val="0"/>
          <w:numId w:val="1005"/>
        </w:numPr>
        <w:pStyle w:val="Compact"/>
      </w:pPr>
      <w:hyperlink r:id="rId51">
        <w:r>
          <w:rPr>
            <w:rStyle w:val="37"/>
          </w:rPr>
          <w:t xml:space="preserve">“睡眠经济”火热 产品宣传功效别太“离谱”</w:t>
        </w:r>
      </w:hyperlink>
    </w:p>
    <w:p>
      <w:pPr>
        <w:numPr>
          <w:ilvl w:val="0"/>
          <w:numId w:val="1005"/>
        </w:numPr>
        <w:pStyle w:val="Compact"/>
      </w:pPr>
      <w:hyperlink r:id="rId55">
        <w:r>
          <w:rPr>
            <w:rStyle w:val="37"/>
          </w:rPr>
          <w:t xml:space="preserve">2024中国健康睡眠市场现状及发展趋势分析</w:t>
        </w:r>
      </w:hyperlink>
    </w:p>
    <w:p>
      <w:pPr>
        <w:numPr>
          <w:ilvl w:val="0"/>
          <w:numId w:val="1005"/>
        </w:numPr>
        <w:pStyle w:val="Compact"/>
      </w:pPr>
      <w:hyperlink r:id="rId57">
        <w:r>
          <w:rPr>
            <w:rStyle w:val="37"/>
          </w:rPr>
          <w:t xml:space="preserve">“睡眠经济”调查：消费需求催生新赛道</w:t>
        </w:r>
      </w:hyperlink>
    </w:p>
    <w:bookmarkEnd w:id="61"/>
    <w:bookmarkEnd w:id="62"/>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中文标题">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5"/>
  <w:embedSystemFont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1" w:type="character">
    <w:name w:val="Default Paragraph Font"/>
    <w:semiHidden/>
    <w:qFormat/>
    <w:uiPriority w:val="0"/>
  </w:style>
  <w:style w:default="1" w:styleId="30" w:type="table">
    <w:name w:val="Normal Table"/>
    <w:semiHidden/>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Normal (Web)"/>
    <w:basedOn w:val="1"/>
    <w:qFormat/>
    <w:uiPriority w:val="0"/>
    <w:rPr>
      <w:sz w:val="24"/>
    </w:rPr>
  </w:style>
  <w:style w:styleId="28"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9"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2" w:type="character">
    <w:name w:val="Strong"/>
    <w:basedOn w:val="31"/>
    <w:qFormat/>
    <w:uiPriority w:val="0"/>
    <w:rPr>
      <w:rFonts w:asciiTheme="minorAscii" w:eastAsiaTheme="minorEastAsia" w:hAnsiTheme="minorAscii"/>
      <w:b/>
    </w:rPr>
  </w:style>
  <w:style w:styleId="33" w:type="character">
    <w:name w:val="endnote reference"/>
    <w:basedOn w:val="31"/>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4"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5" w:type="character">
    <w:name w:val="FollowedHyperlink"/>
    <w:basedOn w:val="31"/>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6" w:type="character">
    <w:name w:val="Emphasis"/>
    <w:basedOn w:val="31"/>
    <w:qFormat/>
    <w:uiPriority w:val="0"/>
    <w:rPr>
      <w:i/>
    </w:rPr>
  </w:style>
  <w:style w:styleId="37" w:type="character">
    <w:name w:val="Hyperlink"/>
    <w:basedOn w:val="31"/>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8" w:type="character">
    <w:name w:val="annotation reference"/>
    <w:basedOn w:val="31"/>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9" w:type="character">
    <w:name w:val="footnote reference"/>
    <w:basedOn w:val="31"/>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40" w:type="paragraph">
    <w:name w:val="文档说明标题"/>
    <w:next w:val="1"/>
    <w:autoRedefine/>
    <w:qFormat/>
    <w:uiPriority w:val="0"/>
    <w:pPr>
      <w:adjustRightInd w:val="0"/>
      <w:snapToGrid w:val="0"/>
      <w:spacing w:before="50" w:beforeLines="50" w:line="312" w:lineRule="auto"/>
      <w:jc w:val="center"/>
      <w:outlineLvl w:val="9"/>
    </w:pPr>
    <w:rPr>
      <w:rFonts w:asciiTheme="majorAscii" w:cs="Times New Roman" w:eastAsiaTheme="majorEastAsia" w:hAnsiTheme="majorAscii" w:hint="default"/>
      <w:b/>
      <w:sz w:val="32"/>
      <w:szCs w:val="32"/>
      <w:lang w:eastAsia="zh-Hans"/>
    </w:rPr>
  </w:style>
  <w:style w:customStyle="1" w:styleId="41" w:type="paragraph">
    <w:name w:val="章标题"/>
    <w:next w:val="1"/>
    <w:autoRedefine/>
    <w:qFormat/>
    <w:uiPriority w:val="0"/>
    <w:pPr>
      <w:keepNext/>
      <w:keepLines/>
      <w:bidi w:val="0"/>
      <w:adjustRightInd w:val="0"/>
      <w:snapToGrid w:val="0"/>
      <w:spacing w:afterLines="0" w:before="50" w:beforeLines="50" w:line="312" w:lineRule="auto"/>
      <w:jc w:val="center"/>
      <w:outlineLvl w:val="0"/>
    </w:pPr>
    <w:rPr>
      <w:rFonts w:asciiTheme="majorAscii" w:cs="Times New Roman" w:eastAsiaTheme="majorEastAsia" w:hAnsiTheme="majorAscii"/>
      <w:b/>
      <w:bCs/>
      <w:kern w:val="44"/>
      <w:sz w:val="32"/>
      <w:szCs w:val="32"/>
      <w:lang w:eastAsia="zh-Hans"/>
    </w:rPr>
  </w:style>
  <w:style w:customStyle="1" w:styleId="42" w:type="paragraph">
    <w:name w:val="节标题"/>
    <w:next w:val="1"/>
    <w:autoRedefine/>
    <w:qFormat/>
    <w:uiPriority w:val="0"/>
    <w:pPr>
      <w:keepNext/>
      <w:keepLines/>
      <w:adjustRightInd w:val="0"/>
      <w:snapToGrid w:val="0"/>
      <w:spacing w:afterLines="0" w:before="50" w:beforeLines="50" w:line="312" w:lineRule="auto"/>
      <w:jc w:val="center"/>
      <w:outlineLvl w:val="0"/>
    </w:pPr>
    <w:rPr>
      <w:rFonts w:asciiTheme="majorAscii" w:cs="Times New Roman" w:eastAsiaTheme="majorEastAsia" w:hAnsiTheme="majorAscii"/>
      <w:b/>
      <w:kern w:val="44"/>
      <w:sz w:val="30"/>
      <w:szCs w:val="30"/>
      <w:lang w:eastAsia="zh-Hans"/>
    </w:rPr>
  </w:style>
  <w:style w:customStyle="1" w:styleId="43" w:type="paragraph">
    <w:name w:val="附录标题"/>
    <w:next w:val="7"/>
    <w:autoRedefine/>
    <w:qFormat/>
    <w:uiPriority w:val="0"/>
    <w:pPr>
      <w:keepNext/>
      <w:keepLines/>
      <w:adjustRightInd w:val="0"/>
      <w:snapToGrid w:val="0"/>
      <w:spacing w:before="50" w:beforeLines="50" w:line="312" w:lineRule="auto"/>
      <w:jc w:val="center"/>
      <w:outlineLvl w:val="0"/>
    </w:pPr>
    <w:rPr>
      <w:rFonts w:asciiTheme="majorAscii" w:cs="Times New Roman" w:eastAsiaTheme="majorEastAsia" w:hAnsiTheme="majorAscii"/>
      <w:b/>
      <w:kern w:val="44"/>
      <w:sz w:val="32"/>
      <w:szCs w:val="32"/>
      <w:lang w:eastAsia="zh-Hans"/>
    </w:rPr>
  </w:style>
  <w:style w:customStyle="1" w:styleId="44" w:type="character">
    <w:name w:val="摘要"/>
    <w:basedOn w:val="31"/>
    <w:autoRedefine/>
    <w:qFormat/>
    <w:uiPriority w:val="0"/>
    <w:rPr>
      <w:rFonts w:ascii="宋体" w:eastAsia="宋体" w:hAnsi="宋体" w:hint="eastAsia"/>
      <w:b/>
      <w:lang w:eastAsia="zh-Hans" w:val="en-US"/>
    </w:rPr>
  </w:style>
  <w:style w:customStyle="1" w:styleId="45" w:type="character">
    <w:name w:val="关键词"/>
    <w:basedOn w:val="31"/>
    <w:autoRedefine/>
    <w:qFormat/>
    <w:uiPriority w:val="0"/>
    <w:rPr>
      <w:rFonts w:ascii="宋体" w:eastAsia="宋体" w:hAnsi="宋体" w:hint="eastAsia"/>
      <w:b/>
      <w:lang w:eastAsia="zh-Hans" w:val="en-US"/>
    </w:rPr>
  </w:style>
  <w:style w:customStyle="1" w:styleId="46" w:type="paragraph">
    <w:name w:val="题注1"/>
    <w:basedOn w:val="1"/>
    <w:autoRedefine/>
    <w:qFormat/>
    <w:uiPriority w:val="0"/>
    <w:pPr>
      <w:jc w:val="center"/>
    </w:pPr>
    <w:rPr>
      <w:rFonts w:asciiTheme="minorAscii" w:hAnsiTheme="minorAscii" w:hint="default"/>
      <w:lang w:eastAsia="zh-Hans"/>
    </w:rPr>
  </w:style>
  <w:style w:customStyle="1" w:styleId="47" w:type="paragraph">
    <w:name w:val="目录标题"/>
    <w:basedOn w:val="1"/>
    <w:qFormat/>
    <w:uiPriority w:val="0"/>
    <w:pPr>
      <w:spacing w:afterLines="0" w:before="0" w:beforeLines="0" w:line="240" w:lineRule="auto"/>
      <w:ind w:firstLine="0" w:firstLineChars="0"/>
      <w:jc w:val="center"/>
    </w:pPr>
    <w:rPr>
      <w:rFonts w:asciiTheme="minorAscii" w:eastAsiaTheme="minorEastAsia" w:hAnsiTheme="minorAscii"/>
      <w:b/>
      <w:sz w:val="28"/>
      <w:szCs w:val="28"/>
    </w:rPr>
  </w:style>
  <w:style w:customStyle="1" w:styleId="48" w:type="paragraph">
    <w:name w:val="主送对象"/>
    <w:next w:val="7"/>
    <w:qFormat/>
    <w:uiPriority w:val="0"/>
    <w:pPr>
      <w:adjustRightInd w:val="0"/>
      <w:snapToGrid w:val="0"/>
      <w:spacing w:line="576" w:lineRule="exact"/>
    </w:pPr>
    <w:rPr>
      <w:rFonts w:asciiTheme="minorAscii" w:cs="Times New Roman" w:eastAsiaTheme="minorEastAsia" w:hAnsiTheme="minorAscii" w:hint="default"/>
      <w:color w:themeColor="text1" w:themeTint="D9" w:val="262626"/>
      <w:sz w:val="24"/>
      <w:szCs w:val="24"/>
      <w:lang w:bidi="ar-SA" w:eastAsia="zh-CN" w:val="en-US"/>
      <w14:textFill>
        <w14:solidFill>
          <w14:schemeClr w14:val="tx1">
            <w14:lumMod w14:val="85000"/>
            <w14:lumOff w14:val="15000"/>
          </w14:schemeClr>
        </w14:solidFill>
      </w14:textFill>
    </w:rPr>
  </w:style>
  <w:style w:customStyle="1" w:styleId="49" w:type="paragraph">
    <w:name w:val="致谢标题"/>
    <w:uiPriority w:val="0"/>
    <w:pPr>
      <w:keepNext/>
      <w:keepLines/>
      <w:adjustRightInd w:val="0"/>
      <w:snapToGrid w:val="0"/>
      <w:spacing w:before="50" w:beforeLines="50" w:line="312" w:lineRule="auto"/>
      <w:jc w:val="center"/>
      <w:outlineLvl w:val="0"/>
    </w:pPr>
    <w:rPr>
      <w:rFonts w:ascii="+西文标题" w:cs="Times New Roman" w:eastAsia="+中文标题" w:hAnsi="+西文标题"/>
      <w:b/>
      <w:bCs/>
      <w:kern w:val="44"/>
      <w:sz w:val="32"/>
      <w:szCs w:val="32"/>
    </w:rPr>
  </w:style>
  <w:style w:customStyle="1" w:styleId="50" w:type="paragraph">
    <w:name w:val="参考文献标题"/>
    <w:uiPriority w:val="0"/>
    <w:pPr>
      <w:keepNext/>
      <w:keepLines/>
      <w:spacing w:after="20" w:afterLines="20" w:before="50" w:beforeLines="50" w:line="312" w:lineRule="auto"/>
      <w:jc w:val="center"/>
      <w:outlineLvl w:val="0"/>
    </w:pPr>
    <w:rPr>
      <w:rFonts w:ascii="+西文标题" w:cs="Times New Roman" w:eastAsia="+中文标题" w:hAnsi="+西文标题"/>
      <w:b/>
      <w:bCs/>
      <w:kern w:val="44"/>
      <w:sz w:val="32"/>
      <w:szCs w:val="32"/>
    </w:rPr>
  </w:style>
  <w:style w:customStyle="1" w:styleId="51" w:type="paragraph">
    <w:name w:val="声明标题"/>
    <w:uiPriority w:val="0"/>
    <w:pPr>
      <w:keepNext/>
      <w:keepLines/>
      <w:adjustRightInd w:val="0"/>
      <w:snapToGrid w:val="0"/>
      <w:spacing w:before="50" w:beforeLines="50" w:line="312" w:lineRule="auto"/>
      <w:jc w:val="center"/>
      <w:outlineLvl w:val="0"/>
    </w:pPr>
    <w:rPr>
      <w:rFonts w:asciiTheme="majorAscii" w:cs="Times New Roman" w:eastAsiaTheme="majorEastAsia" w:hAnsiTheme="majorAscii" w:hint="default"/>
      <w:b/>
      <w:bCs/>
      <w:kern w:val="44"/>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28" Target="media/rId28.png" /><Relationship Type="http://schemas.openxmlformats.org/officeDocument/2006/relationships/hyperlink" Id="rId26" Target="https://baijiahao.baidu.com/s?id=1794101021735117261&amp;wfr=spider&amp;for=pc" TargetMode="External" /><Relationship Type="http://schemas.openxmlformats.org/officeDocument/2006/relationships/hyperlink" Id="rId24" Target="https://baijiahao.baidu.com/s?id=1844019196201859290&amp;wfr=spider&amp;for=pc" TargetMode="External" /><Relationship Type="http://schemas.openxmlformats.org/officeDocument/2006/relationships/hyperlink" Id="rId22" Target="https://baijiahao.baidu.com/s?id=1853443416600612115&amp;wfr=spider&amp;for=pc" TargetMode="External" /><Relationship Type="http://schemas.openxmlformats.org/officeDocument/2006/relationships/hyperlink" Id="rId57" Target="https://baijiahao.baidu.com/s?id=1853538546476150527&amp;wfr=spider&amp;for=pc" TargetMode="External" /><Relationship Type="http://schemas.openxmlformats.org/officeDocument/2006/relationships/hyperlink" Id="rId46" Target="https://baijiahao.baidu.com/s?id=1857971868118389639&amp;wfr=spider&amp;for=pc" TargetMode="External" /><Relationship Type="http://schemas.openxmlformats.org/officeDocument/2006/relationships/hyperlink" Id="rId27" Target="https://baijiahao.baidu.com/s?id=1858150092043363564&amp;wfr=spider&amp;for=pc" TargetMode="External" /><Relationship Type="http://schemas.openxmlformats.org/officeDocument/2006/relationships/hyperlink" Id="rId36" Target="https://column.iresearch.cn/b/202412/994287.shtml" TargetMode="External" /><Relationship Type="http://schemas.openxmlformats.org/officeDocument/2006/relationships/hyperlink" Id="rId50" Target="https://jingji.cctv.com/2025/10/19/ARTIlqgnXciZgaYF82bDvvpU251019.shtml" TargetMode="External" /><Relationship Type="http://schemas.openxmlformats.org/officeDocument/2006/relationships/hyperlink" Id="rId47" Target="https://m.book118.com/html/2025/1124/8075015032010013.shtm" TargetMode="External" /><Relationship Type="http://schemas.openxmlformats.org/officeDocument/2006/relationships/hyperlink" Id="rId40" Target="https://news.sina.cn/sx/2026-02-28/detail-inhphkfe3568864.d.html" TargetMode="External" /><Relationship Type="http://schemas.openxmlformats.org/officeDocument/2006/relationships/hyperlink" Id="rId55" Target="https://www.docin.com/p-4934276554.html" TargetMode="External" /><Relationship Type="http://schemas.openxmlformats.org/officeDocument/2006/relationships/hyperlink" Id="rId51" Target="https://www.gzstv.com/a/f354d47b23a447418353bb5e5fd6e4ec" TargetMode="External" /><Relationship Type="http://schemas.openxmlformats.org/officeDocument/2006/relationships/hyperlink" Id="rId37" Target="https://www.hanspub.org/journal/paperinformation?paperID=109774" TargetMode="External" /><Relationship Type="http://schemas.openxmlformats.org/officeDocument/2006/relationships/hyperlink" Id="rId48" Target="https://www.hanspub.org/journal/paperinformation?paperID=122215" TargetMode="External" /><Relationship Type="http://schemas.openxmlformats.org/officeDocument/2006/relationships/hyperlink" Id="rId20" Target="https://www.iimedia.cn/c400/100556.html" TargetMode="External" /><Relationship Type="http://schemas.openxmlformats.org/officeDocument/2006/relationships/hyperlink" Id="rId25" Target="https://www.sgpjbg.com/info/48580.html" TargetMode="External" /></Relationships>
</file>

<file path=word/_rels/footnotes.xml.rels><?xml version="1.0" encoding="UTF-8"?><Relationships xmlns="http://schemas.openxmlformats.org/package/2006/relationships"><Relationship Type="http://schemas.openxmlformats.org/officeDocument/2006/relationships/hyperlink" Id="rId26" Target="https://baijiahao.baidu.com/s?id=1794101021735117261&amp;wfr=spider&amp;for=pc" TargetMode="External" /><Relationship Type="http://schemas.openxmlformats.org/officeDocument/2006/relationships/hyperlink" Id="rId24" Target="https://baijiahao.baidu.com/s?id=1844019196201859290&amp;wfr=spider&amp;for=pc" TargetMode="External" /><Relationship Type="http://schemas.openxmlformats.org/officeDocument/2006/relationships/hyperlink" Id="rId22" Target="https://baijiahao.baidu.com/s?id=1853443416600612115&amp;wfr=spider&amp;for=pc" TargetMode="External" /><Relationship Type="http://schemas.openxmlformats.org/officeDocument/2006/relationships/hyperlink" Id="rId57" Target="https://baijiahao.baidu.com/s?id=1853538546476150527&amp;wfr=spider&amp;for=pc" TargetMode="External" /><Relationship Type="http://schemas.openxmlformats.org/officeDocument/2006/relationships/hyperlink" Id="rId46" Target="https://baijiahao.baidu.com/s?id=1857971868118389639&amp;wfr=spider&amp;for=pc" TargetMode="External" /><Relationship Type="http://schemas.openxmlformats.org/officeDocument/2006/relationships/hyperlink" Id="rId27" Target="https://baijiahao.baidu.com/s?id=1858150092043363564&amp;wfr=spider&amp;for=pc" TargetMode="External" /><Relationship Type="http://schemas.openxmlformats.org/officeDocument/2006/relationships/hyperlink" Id="rId36" Target="https://column.iresearch.cn/b/202412/994287.shtml" TargetMode="External" /><Relationship Type="http://schemas.openxmlformats.org/officeDocument/2006/relationships/hyperlink" Id="rId50" Target="https://jingji.cctv.com/2025/10/19/ARTIlqgnXciZgaYF82bDvvpU251019.shtml" TargetMode="External" /><Relationship Type="http://schemas.openxmlformats.org/officeDocument/2006/relationships/hyperlink" Id="rId47" Target="https://m.book118.com/html/2025/1124/8075015032010013.shtm" TargetMode="External" /><Relationship Type="http://schemas.openxmlformats.org/officeDocument/2006/relationships/hyperlink" Id="rId40" Target="https://news.sina.cn/sx/2026-02-28/detail-inhphkfe3568864.d.html" TargetMode="External" /><Relationship Type="http://schemas.openxmlformats.org/officeDocument/2006/relationships/hyperlink" Id="rId55" Target="https://www.docin.com/p-4934276554.html" TargetMode="External" /><Relationship Type="http://schemas.openxmlformats.org/officeDocument/2006/relationships/hyperlink" Id="rId51" Target="https://www.gzstv.com/a/f354d47b23a447418353bb5e5fd6e4ec" TargetMode="External" /><Relationship Type="http://schemas.openxmlformats.org/officeDocument/2006/relationships/hyperlink" Id="rId37" Target="https://www.hanspub.org/journal/paperinformation?paperID=109774" TargetMode="External" /><Relationship Type="http://schemas.openxmlformats.org/officeDocument/2006/relationships/hyperlink" Id="rId48" Target="https://www.hanspub.org/journal/paperinformation?paperID=122215" TargetMode="External" /><Relationship Type="http://schemas.openxmlformats.org/officeDocument/2006/relationships/hyperlink" Id="rId20" Target="https://www.iimedia.cn/c400/100556.html" TargetMode="External" /><Relationship Type="http://schemas.openxmlformats.org/officeDocument/2006/relationships/hyperlink" Id="rId25" Target="https://www.sgpjbg.com/info/48580.html"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2026-02-28T07:32:18Z</dcterms:created>
  <dcterms:modified xsi:type="dcterms:W3CDTF">2026-02-28T07:32:18Z</dcterms:modified>
</cp:coreProperties>
</file>

<file path=docProps/custom.xml><?xml version="1.0" encoding="utf-8"?>
<Properties xmlns="http://schemas.openxmlformats.org/officeDocument/2006/custom-properties" xmlns:vt="http://schemas.openxmlformats.org/officeDocument/2006/docPropsVTypes"/>
</file>