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1231" w:tblpY="1830"/>
        <w:tblW w:w="9879" w:type="dxa"/>
        <w:tblLook w:val="04A0" w:firstRow="1" w:lastRow="0" w:firstColumn="1" w:lastColumn="0" w:noHBand="0" w:noVBand="1"/>
      </w:tblPr>
      <w:tblGrid>
        <w:gridCol w:w="3451"/>
        <w:gridCol w:w="3483"/>
        <w:gridCol w:w="2945"/>
      </w:tblGrid>
      <w:tr w:rsidR="005C2DFB" w14:paraId="74EC3D43" w14:textId="77777777">
        <w:trPr>
          <w:trHeight w:val="514"/>
        </w:trPr>
        <w:tc>
          <w:tcPr>
            <w:tcW w:w="3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74EC3D40" w14:textId="77777777" w:rsidR="005C2DFB" w:rsidRDefault="002A5CDD">
            <w:pPr>
              <w:jc w:val="center"/>
              <w:rPr>
                <w:rFonts w:ascii="微软雅黑" w:eastAsia="微软雅黑" w:hAnsi="微软雅黑" w:cs="宋体"/>
                <w:color w:val="000000"/>
                <w:sz w:val="36"/>
                <w:szCs w:val="36"/>
              </w:rPr>
            </w:pPr>
            <w:r>
              <w:rPr>
                <w:b/>
                <w:noProof/>
                <w:color w:val="000000" w:themeColor="text1"/>
                <w:sz w:val="16"/>
                <w:szCs w:val="16"/>
              </w:rPr>
              <w:drawing>
                <wp:anchor distT="0" distB="0" distL="114300" distR="114300" simplePos="0" relativeHeight="251659264" behindDoc="1" locked="0" layoutInCell="1" allowOverlap="1" wp14:anchorId="74EC3E08" wp14:editId="74EC3E09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65405</wp:posOffset>
                  </wp:positionV>
                  <wp:extent cx="1391285" cy="618490"/>
                  <wp:effectExtent l="0" t="0" r="18415" b="10160"/>
                  <wp:wrapNone/>
                  <wp:docPr id="4" name="Picture 1" descr="cid:957311304@05072011-33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 descr="cid:957311304@05072011-33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285" cy="618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C3D41" w14:textId="77777777" w:rsidR="005C2DFB" w:rsidRDefault="002A5CD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文件编号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/ Document ID</w:t>
            </w:r>
          </w:p>
        </w:tc>
        <w:tc>
          <w:tcPr>
            <w:tcW w:w="2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C3D42" w14:textId="77777777" w:rsidR="005C2DFB" w:rsidRDefault="002A5CD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</w:rPr>
              <w:t>SGS-FS-</w:t>
            </w:r>
            <w:r>
              <w:rPr>
                <w:rFonts w:ascii="微软雅黑" w:eastAsia="微软雅黑" w:hAnsi="微软雅黑" w:hint="eastAsia"/>
              </w:rPr>
              <w:t>MAN</w:t>
            </w:r>
            <w:r>
              <w:rPr>
                <w:rFonts w:ascii="微软雅黑" w:eastAsia="微软雅黑" w:hAnsi="微软雅黑"/>
              </w:rPr>
              <w:t>-XX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5C2DFB" w14:paraId="74EC3D47" w14:textId="77777777">
        <w:trPr>
          <w:trHeight w:val="529"/>
        </w:trPr>
        <w:tc>
          <w:tcPr>
            <w:tcW w:w="3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4EC3D44" w14:textId="77777777" w:rsidR="005C2DFB" w:rsidRDefault="005C2DFB">
            <w:pPr>
              <w:jc w:val="left"/>
              <w:rPr>
                <w:rFonts w:ascii="微软雅黑" w:eastAsia="微软雅黑" w:hAnsi="微软雅黑" w:cs="宋体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3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C3D45" w14:textId="77777777" w:rsidR="005C2DFB" w:rsidRDefault="002A5CD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密级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/ Confidentiality 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C3D46" w14:textId="77777777" w:rsidR="005C2DFB" w:rsidRDefault="002A5CD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</w:tr>
    </w:tbl>
    <w:p w14:paraId="74EC3D48" w14:textId="77777777" w:rsidR="005C2DFB" w:rsidRDefault="005C2DFB"/>
    <w:p w14:paraId="74EC3D49" w14:textId="77777777" w:rsidR="005C2DFB" w:rsidRDefault="005C2DFB"/>
    <w:p w14:paraId="74EC3D4A" w14:textId="77777777" w:rsidR="005C2DFB" w:rsidRDefault="005C2DFB"/>
    <w:p w14:paraId="74EC3D4B" w14:textId="77777777" w:rsidR="005C2DFB" w:rsidRDefault="005C2DFB"/>
    <w:p w14:paraId="74EC3D4C" w14:textId="77777777" w:rsidR="005C2DFB" w:rsidRDefault="005C2DFB"/>
    <w:p w14:paraId="74EC3D4D" w14:textId="77777777" w:rsidR="005C2DFB" w:rsidRDefault="005C2DFB"/>
    <w:p w14:paraId="74EC3D4E" w14:textId="77777777" w:rsidR="005C2DFB" w:rsidRDefault="005C2DFB"/>
    <w:p w14:paraId="74EC3D4F" w14:textId="77777777" w:rsidR="005C2DFB" w:rsidRDefault="005C2DFB"/>
    <w:p w14:paraId="74EC3D50" w14:textId="77777777" w:rsidR="005C2DFB" w:rsidRDefault="005C2DFB"/>
    <w:p w14:paraId="74EC3D51" w14:textId="77777777" w:rsidR="005C2DFB" w:rsidRDefault="005C2DFB"/>
    <w:p w14:paraId="74EC3D52" w14:textId="77777777" w:rsidR="005C2DFB" w:rsidRDefault="005C2DFB"/>
    <w:p w14:paraId="74EC3D53" w14:textId="77777777" w:rsidR="005C2DFB" w:rsidRDefault="005C2DFB"/>
    <w:p w14:paraId="74EC3D54" w14:textId="77777777" w:rsidR="005C2DFB" w:rsidRDefault="005C2DFB"/>
    <w:p w14:paraId="74EC3D55" w14:textId="77777777" w:rsidR="005C2DFB" w:rsidRDefault="005C2DFB"/>
    <w:p w14:paraId="74EC3D56" w14:textId="77777777" w:rsidR="005C2DFB" w:rsidRDefault="005C2DFB"/>
    <w:p w14:paraId="74EC3D57" w14:textId="77777777" w:rsidR="005C2DFB" w:rsidRDefault="005C2DFB"/>
    <w:tbl>
      <w:tblPr>
        <w:tblpPr w:leftFromText="180" w:rightFromText="180" w:vertAnchor="page" w:horzAnchor="page" w:tblpX="3181" w:tblpY="9932"/>
        <w:tblW w:w="5702" w:type="dxa"/>
        <w:tblLook w:val="04A0" w:firstRow="1" w:lastRow="0" w:firstColumn="1" w:lastColumn="0" w:noHBand="0" w:noVBand="1"/>
      </w:tblPr>
      <w:tblGrid>
        <w:gridCol w:w="2862"/>
        <w:gridCol w:w="2840"/>
      </w:tblGrid>
      <w:tr w:rsidR="005C2DFB" w14:paraId="74EC3D5A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C3D58" w14:textId="77777777" w:rsidR="005C2DFB" w:rsidRDefault="002A5CDD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编制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Author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C3D59" w14:textId="77777777" w:rsidR="005C2DFB" w:rsidRDefault="002A5CDD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5C2DFB" w14:paraId="74EC3D5D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C3D5B" w14:textId="77777777" w:rsidR="005C2DFB" w:rsidRDefault="002A5CDD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审核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Reviewer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C3D5C" w14:textId="77777777" w:rsidR="005C2DFB" w:rsidRDefault="002A5CDD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5C2DFB" w14:paraId="74EC3D60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C3D5E" w14:textId="77777777" w:rsidR="005C2DFB" w:rsidRDefault="002A5CDD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批准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Approver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C3D5F" w14:textId="77777777" w:rsidR="005C2DFB" w:rsidRDefault="002A5CDD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5C2DFB" w14:paraId="74EC3D63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C3D61" w14:textId="77777777" w:rsidR="005C2DFB" w:rsidRDefault="002A5CDD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日期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Date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C3D62" w14:textId="77777777" w:rsidR="005C2DFB" w:rsidRDefault="002A5CDD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5C2DFB" w14:paraId="74EC3D66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C3D64" w14:textId="77777777" w:rsidR="005C2DFB" w:rsidRDefault="002A5CDD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版本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Version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C3D65" w14:textId="77777777" w:rsidR="005C2DFB" w:rsidRDefault="002A5CDD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</w:tbl>
    <w:p w14:paraId="74EC3D67" w14:textId="77777777" w:rsidR="005C2DFB" w:rsidRDefault="005C2DFB"/>
    <w:p w14:paraId="74EC3D68" w14:textId="77777777" w:rsidR="005C2DFB" w:rsidRDefault="005C2DFB"/>
    <w:p w14:paraId="74EC3D69" w14:textId="77777777" w:rsidR="005C2DFB" w:rsidRDefault="005C2DFB"/>
    <w:p w14:paraId="74EC3D6A" w14:textId="77777777" w:rsidR="005C2DFB" w:rsidRDefault="005C2DFB"/>
    <w:p w14:paraId="74EC3D6B" w14:textId="77777777" w:rsidR="005C2DFB" w:rsidRDefault="005C2DFB"/>
    <w:p w14:paraId="74EC3D6C" w14:textId="77777777" w:rsidR="005C2DFB" w:rsidRDefault="005C2DFB"/>
    <w:p w14:paraId="74EC3D6D" w14:textId="77777777" w:rsidR="005C2DFB" w:rsidRDefault="005C2DFB"/>
    <w:p w14:paraId="74EC3D6E" w14:textId="77777777" w:rsidR="005C2DFB" w:rsidRDefault="005C2DFB"/>
    <w:p w14:paraId="74EC3D6F" w14:textId="77777777" w:rsidR="005C2DFB" w:rsidRDefault="005C2DFB"/>
    <w:p w14:paraId="74EC3D70" w14:textId="77777777" w:rsidR="005C2DFB" w:rsidRDefault="005C2DFB"/>
    <w:p w14:paraId="74EC3D71" w14:textId="77777777" w:rsidR="005C2DFB" w:rsidRDefault="005C2DFB"/>
    <w:p w14:paraId="74EC3D72" w14:textId="77777777" w:rsidR="005C2DFB" w:rsidRDefault="005C2DFB"/>
    <w:p w14:paraId="74EC3D73" w14:textId="77777777" w:rsidR="005C2DFB" w:rsidRDefault="005C2DFB"/>
    <w:p w14:paraId="74EC3D74" w14:textId="77777777" w:rsidR="005C2DFB" w:rsidRDefault="005C2DFB"/>
    <w:p w14:paraId="74EC3D75" w14:textId="77777777" w:rsidR="005C2DFB" w:rsidRDefault="005C2DFB"/>
    <w:p w14:paraId="74EC3D76" w14:textId="77777777" w:rsidR="005C2DFB" w:rsidRDefault="005C2DFB"/>
    <w:p w14:paraId="74EC3D77" w14:textId="77777777" w:rsidR="005C2DFB" w:rsidRDefault="002A5CDD">
      <w:r>
        <w:br w:type="page"/>
      </w:r>
    </w:p>
    <w:p w14:paraId="74EC3D78" w14:textId="77777777" w:rsidR="005C2DFB" w:rsidRDefault="005C2DFB"/>
    <w:p w14:paraId="74EC3D79" w14:textId="77777777" w:rsidR="005C2DFB" w:rsidRDefault="002A5CDD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74EC3D7A" w14:textId="77777777" w:rsidR="005C2DFB" w:rsidRDefault="002A5CDD">
      <w:pPr>
        <w:pStyle w:val="TOC1"/>
        <w:tabs>
          <w:tab w:val="clear" w:pos="420"/>
          <w:tab w:val="clear" w:pos="9742"/>
          <w:tab w:val="right" w:leader="dot" w:pos="9752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417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t>General Information</w:t>
        </w:r>
        <w:r>
          <w:tab/>
        </w:r>
        <w:r>
          <w:fldChar w:fldCharType="begin"/>
        </w:r>
        <w:r>
          <w:instrText xml:space="preserve"> PAGEREF _Toc9417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4EC3D7B" w14:textId="77777777" w:rsidR="005C2DFB" w:rsidRDefault="002A5CDD">
      <w:pPr>
        <w:pStyle w:val="TOC2"/>
        <w:tabs>
          <w:tab w:val="right" w:leader="dot" w:pos="9752"/>
        </w:tabs>
      </w:pPr>
      <w:hyperlink w:anchor="_Toc7160" w:history="1">
        <w:r>
          <w:rPr>
            <w:rFonts w:ascii="Times New Roman" w:hAnsi="Times New Roman"/>
            <w:caps/>
            <w:szCs w:val="24"/>
          </w:rPr>
          <w:t xml:space="preserve">1.1 </w:t>
        </w:r>
        <w:r>
          <w:rPr>
            <w:rFonts w:hint="eastAsia"/>
          </w:rPr>
          <w:t>文档</w:t>
        </w:r>
        <w:r>
          <w:t>目的</w:t>
        </w:r>
        <w:r>
          <w:rPr>
            <w:rFonts w:hint="eastAsia"/>
          </w:rPr>
          <w:t xml:space="preserve"> </w:t>
        </w:r>
        <w:r>
          <w:t>Document Purpose</w:t>
        </w:r>
        <w:r>
          <w:tab/>
        </w:r>
        <w:r>
          <w:fldChar w:fldCharType="begin"/>
        </w:r>
        <w:r>
          <w:instrText xml:space="preserve"> PAGEREF _Toc7160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4EC3D7C" w14:textId="77777777" w:rsidR="005C2DFB" w:rsidRDefault="002A5CDD">
      <w:pPr>
        <w:pStyle w:val="TOC2"/>
        <w:tabs>
          <w:tab w:val="right" w:leader="dot" w:pos="9752"/>
        </w:tabs>
      </w:pPr>
      <w:hyperlink w:anchor="_Toc14280" w:history="1">
        <w:r>
          <w:rPr>
            <w:rFonts w:ascii="Times New Roman" w:hAnsi="Times New Roman"/>
            <w:caps/>
            <w:szCs w:val="24"/>
          </w:rPr>
          <w:t xml:space="preserve">1.2 </w:t>
        </w:r>
        <w:r>
          <w:rPr>
            <w:rFonts w:hint="eastAsia"/>
          </w:rPr>
          <w:t>输入</w:t>
        </w:r>
        <w:r>
          <w:t>文档</w:t>
        </w:r>
        <w:r>
          <w:rPr>
            <w:rFonts w:hint="eastAsia"/>
          </w:rPr>
          <w:t xml:space="preserve"> </w:t>
        </w:r>
        <w:r>
          <w:t>/ Input Document</w:t>
        </w:r>
        <w:r>
          <w:tab/>
        </w:r>
        <w:r>
          <w:fldChar w:fldCharType="begin"/>
        </w:r>
        <w:r>
          <w:instrText xml:space="preserve"> PAGEREF _Toc14280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4EC3D7D" w14:textId="77777777" w:rsidR="005C2DFB" w:rsidRDefault="002A5CDD">
      <w:pPr>
        <w:pStyle w:val="TOC2"/>
        <w:tabs>
          <w:tab w:val="right" w:leader="dot" w:pos="9752"/>
        </w:tabs>
      </w:pPr>
      <w:hyperlink w:anchor="_Toc7158" w:history="1">
        <w:r>
          <w:rPr>
            <w:rFonts w:ascii="Times New Roman" w:hAnsi="Times New Roman"/>
            <w:szCs w:val="24"/>
          </w:rPr>
          <w:t xml:space="preserve">1.3 </w:t>
        </w:r>
        <w:r>
          <w:rPr>
            <w:rFonts w:hint="eastAsia"/>
          </w:rPr>
          <w:t>参考</w:t>
        </w:r>
        <w:r>
          <w:t>文档</w:t>
        </w:r>
        <w:r>
          <w:rPr>
            <w:rFonts w:hint="eastAsia"/>
          </w:rPr>
          <w:t xml:space="preserve"> </w:t>
        </w:r>
        <w:r>
          <w:t xml:space="preserve">/ </w:t>
        </w:r>
        <w:r>
          <w:rPr>
            <w:rFonts w:hint="eastAsia"/>
          </w:rPr>
          <w:t>Re</w:t>
        </w:r>
        <w:r>
          <w:t>ference Document</w:t>
        </w:r>
        <w:r>
          <w:tab/>
        </w:r>
        <w:r>
          <w:fldChar w:fldCharType="begin"/>
        </w:r>
        <w:r>
          <w:instrText xml:space="preserve"> PAGEREF _Toc7158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4EC3D7E" w14:textId="77777777" w:rsidR="005C2DFB" w:rsidRDefault="002A5CDD">
      <w:pPr>
        <w:pStyle w:val="TOC2"/>
        <w:tabs>
          <w:tab w:val="right" w:leader="dot" w:pos="9752"/>
        </w:tabs>
      </w:pPr>
      <w:hyperlink w:anchor="_Toc21887" w:history="1">
        <w:r>
          <w:rPr>
            <w:rFonts w:ascii="Times New Roman" w:hAnsi="Times New Roman"/>
            <w:szCs w:val="24"/>
          </w:rPr>
          <w:t xml:space="preserve">1.4 </w:t>
        </w:r>
        <w:r>
          <w:rPr>
            <w:rFonts w:hint="eastAsia"/>
          </w:rPr>
          <w:t>术语和缩略</w:t>
        </w:r>
        <w:r>
          <w:t>语</w:t>
        </w:r>
        <w:r>
          <w:rPr>
            <w:rFonts w:hint="eastAsia"/>
          </w:rPr>
          <w:t xml:space="preserve"> / Terms and </w:t>
        </w:r>
        <w:r>
          <w:t>Abbreviation</w:t>
        </w:r>
        <w:r>
          <w:tab/>
        </w:r>
        <w:r>
          <w:fldChar w:fldCharType="begin"/>
        </w:r>
        <w:r>
          <w:instrText xml:space="preserve"> PAGEREF _Toc21887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4EC3D7F" w14:textId="77777777" w:rsidR="005C2DFB" w:rsidRDefault="002A5CD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4054" w:history="1">
        <w:r>
          <w:t xml:space="preserve">2 </w:t>
        </w:r>
        <w:r>
          <w:rPr>
            <w:rFonts w:hint="eastAsia"/>
          </w:rPr>
          <w:t>整体安全管理</w:t>
        </w:r>
        <w:r>
          <w:rPr>
            <w:rFonts w:hint="eastAsia"/>
          </w:rPr>
          <w:t xml:space="preserve"> / Overall Safety </w:t>
        </w:r>
        <w:r>
          <w:rPr>
            <w:rFonts w:hint="eastAsia"/>
          </w:rPr>
          <w:t>Management</w:t>
        </w:r>
        <w:r>
          <w:tab/>
        </w:r>
        <w:r>
          <w:fldChar w:fldCharType="begin"/>
        </w:r>
        <w:r>
          <w:instrText xml:space="preserve"> PAGEREF _Toc4054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4EC3D80" w14:textId="77777777" w:rsidR="005C2DFB" w:rsidRDefault="002A5CDD">
      <w:pPr>
        <w:pStyle w:val="TOC2"/>
        <w:tabs>
          <w:tab w:val="right" w:leader="dot" w:pos="9752"/>
        </w:tabs>
      </w:pPr>
      <w:hyperlink w:anchor="_Toc8297" w:history="1">
        <w:r>
          <w:rPr>
            <w:rFonts w:ascii="Times New Roman" w:hAnsi="Times New Roman"/>
            <w:szCs w:val="24"/>
          </w:rPr>
          <w:t xml:space="preserve">2.1 </w:t>
        </w:r>
        <w:r>
          <w:rPr>
            <w:rFonts w:hint="eastAsia"/>
          </w:rPr>
          <w:t>安全方针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S</w:t>
        </w:r>
        <w:r>
          <w:t>afety Policy</w:t>
        </w:r>
        <w:r>
          <w:tab/>
        </w:r>
        <w:r>
          <w:fldChar w:fldCharType="begin"/>
        </w:r>
        <w:r>
          <w:instrText xml:space="preserve"> PAGEREF _Toc8297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4EC3D81" w14:textId="77777777" w:rsidR="005C2DFB" w:rsidRDefault="002A5CDD">
      <w:pPr>
        <w:pStyle w:val="TOC2"/>
        <w:tabs>
          <w:tab w:val="right" w:leader="dot" w:pos="9752"/>
        </w:tabs>
      </w:pPr>
      <w:hyperlink w:anchor="_Toc4758" w:history="1">
        <w:r>
          <w:rPr>
            <w:rFonts w:ascii="Times New Roman" w:hAnsi="Times New Roman"/>
            <w:szCs w:val="24"/>
          </w:rPr>
          <w:t xml:space="preserve">2.2 </w:t>
        </w:r>
        <w:r>
          <w:rPr>
            <w:rFonts w:hint="eastAsia"/>
          </w:rPr>
          <w:t>独立于项目的剪裁策略</w:t>
        </w:r>
        <w:r>
          <w:rPr>
            <w:rFonts w:hint="eastAsia"/>
          </w:rPr>
          <w:t xml:space="preserve"> / </w:t>
        </w:r>
        <w:r>
          <w:t>Project-independent Tailoring Strategy</w:t>
        </w:r>
        <w:r>
          <w:tab/>
        </w:r>
        <w:r>
          <w:fldChar w:fldCharType="begin"/>
        </w:r>
        <w:r>
          <w:instrText xml:space="preserve"> PAGEREF _Toc4758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4EC3D82" w14:textId="77777777" w:rsidR="005C2DFB" w:rsidRDefault="002A5CDD">
      <w:pPr>
        <w:pStyle w:val="TOC2"/>
        <w:tabs>
          <w:tab w:val="right" w:leader="dot" w:pos="9752"/>
        </w:tabs>
      </w:pPr>
      <w:hyperlink w:anchor="_Toc26704" w:history="1">
        <w:r>
          <w:rPr>
            <w:rFonts w:ascii="Times New Roman" w:hAnsi="Times New Roman"/>
            <w:szCs w:val="24"/>
          </w:rPr>
          <w:t xml:space="preserve">2.3 </w:t>
        </w:r>
        <w:r>
          <w:rPr>
            <w:rFonts w:hint="eastAsia"/>
          </w:rPr>
          <w:t>安全生命周期</w:t>
        </w:r>
        <w:r>
          <w:rPr>
            <w:rFonts w:hint="eastAsia"/>
          </w:rPr>
          <w:t xml:space="preserve"> / </w:t>
        </w:r>
        <w:r>
          <w:t>Safety Lifecycle</w:t>
        </w:r>
        <w:r>
          <w:tab/>
        </w:r>
        <w:r>
          <w:fldChar w:fldCharType="begin"/>
        </w:r>
        <w:r>
          <w:instrText xml:space="preserve"> PAGEREF _Toc26704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4EC3D83" w14:textId="77777777" w:rsidR="005C2DFB" w:rsidRDefault="002A5CDD">
      <w:pPr>
        <w:pStyle w:val="TOC2"/>
        <w:tabs>
          <w:tab w:val="right" w:leader="dot" w:pos="9752"/>
        </w:tabs>
      </w:pPr>
      <w:hyperlink w:anchor="_Toc23184" w:history="1">
        <w:r>
          <w:rPr>
            <w:rFonts w:ascii="Times New Roman" w:hAnsi="Times New Roman"/>
            <w:szCs w:val="24"/>
          </w:rPr>
          <w:t xml:space="preserve">2.4 </w:t>
        </w:r>
        <w:r>
          <w:rPr>
            <w:rFonts w:hint="eastAsia"/>
          </w:rPr>
          <w:t>安全组织</w:t>
        </w:r>
        <w:r>
          <w:rPr>
            <w:rFonts w:hint="eastAsia"/>
          </w:rPr>
          <w:t xml:space="preserve"> / </w:t>
        </w:r>
        <w:r>
          <w:t>Safety Organization</w:t>
        </w:r>
        <w:r>
          <w:tab/>
        </w:r>
        <w:r>
          <w:fldChar w:fldCharType="begin"/>
        </w:r>
        <w:r>
          <w:instrText xml:space="preserve"> PAGEREF _Toc23184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4EC3D84" w14:textId="77777777" w:rsidR="005C2DFB" w:rsidRDefault="002A5CDD">
      <w:pPr>
        <w:pStyle w:val="TOC2"/>
        <w:tabs>
          <w:tab w:val="right" w:leader="dot" w:pos="9752"/>
        </w:tabs>
      </w:pPr>
      <w:hyperlink w:anchor="_Toc244" w:history="1">
        <w:r>
          <w:rPr>
            <w:rFonts w:ascii="Times New Roman" w:hAnsi="Times New Roman"/>
            <w:szCs w:val="24"/>
          </w:rPr>
          <w:t xml:space="preserve">2.5 </w:t>
        </w:r>
        <w:r>
          <w:rPr>
            <w:rFonts w:hint="eastAsia"/>
          </w:rPr>
          <w:t>沟通机制</w:t>
        </w:r>
        <w:r>
          <w:rPr>
            <w:rFonts w:hint="eastAsia"/>
          </w:rPr>
          <w:t xml:space="preserve"> / </w:t>
        </w:r>
        <w:r>
          <w:t>Communication Mechanism</w:t>
        </w:r>
        <w:r>
          <w:tab/>
        </w:r>
        <w:r>
          <w:fldChar w:fldCharType="begin"/>
        </w:r>
        <w:r>
          <w:instrText xml:space="preserve"> PAGEREF _Toc244 </w:instrText>
        </w:r>
        <w:r>
          <w:instrText xml:space="preserve">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4EC3D85" w14:textId="77777777" w:rsidR="005C2DFB" w:rsidRDefault="002A5CDD">
      <w:pPr>
        <w:pStyle w:val="TOC2"/>
        <w:tabs>
          <w:tab w:val="right" w:leader="dot" w:pos="9752"/>
        </w:tabs>
      </w:pPr>
      <w:hyperlink w:anchor="_Toc20497" w:history="1">
        <w:r>
          <w:rPr>
            <w:rFonts w:ascii="Times New Roman" w:hAnsi="Times New Roman"/>
            <w:szCs w:val="24"/>
          </w:rPr>
          <w:t xml:space="preserve">2.6 </w:t>
        </w:r>
        <w:r>
          <w:rPr>
            <w:rFonts w:hint="eastAsia"/>
          </w:rPr>
          <w:t>资源管理</w:t>
        </w:r>
        <w:r>
          <w:rPr>
            <w:rFonts w:hint="eastAsia"/>
          </w:rPr>
          <w:t xml:space="preserve"> / </w:t>
        </w:r>
        <w:r>
          <w:t>Resource Management</w:t>
        </w:r>
        <w:r>
          <w:tab/>
        </w:r>
        <w:r>
          <w:fldChar w:fldCharType="begin"/>
        </w:r>
        <w:r>
          <w:instrText xml:space="preserve"> PAGEREF _Toc20497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4EC3D86" w14:textId="77777777" w:rsidR="005C2DFB" w:rsidRDefault="002A5CDD">
      <w:pPr>
        <w:pStyle w:val="TOC2"/>
        <w:tabs>
          <w:tab w:val="right" w:leader="dot" w:pos="9752"/>
        </w:tabs>
      </w:pPr>
      <w:hyperlink w:anchor="_Toc11985" w:history="1">
        <w:r>
          <w:rPr>
            <w:rFonts w:ascii="Times New Roman" w:hAnsi="Times New Roman"/>
            <w:szCs w:val="24"/>
          </w:rPr>
          <w:t xml:space="preserve">2.7 </w:t>
        </w:r>
        <w:r>
          <w:rPr>
            <w:rFonts w:hint="eastAsia"/>
          </w:rPr>
          <w:t>持续改进</w:t>
        </w:r>
        <w:r>
          <w:rPr>
            <w:rFonts w:hint="eastAsia"/>
          </w:rPr>
          <w:t xml:space="preserve"> / </w:t>
        </w:r>
        <w:bookmarkStart w:id="0" w:name="OLE_LINK1"/>
        <w:r>
          <w:t>Continuous Improvement</w:t>
        </w:r>
        <w:bookmarkEnd w:id="0"/>
        <w:r>
          <w:tab/>
        </w:r>
        <w:r>
          <w:fldChar w:fldCharType="begin"/>
        </w:r>
        <w:r>
          <w:instrText xml:space="preserve"> PAGEREF _Toc11985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4EC3D87" w14:textId="77777777" w:rsidR="005C2DFB" w:rsidRDefault="002A5CDD">
      <w:pPr>
        <w:pStyle w:val="TOC2"/>
        <w:tabs>
          <w:tab w:val="right" w:leader="dot" w:pos="9752"/>
        </w:tabs>
      </w:pPr>
      <w:hyperlink w:anchor="_Toc13688" w:history="1">
        <w:r>
          <w:rPr>
            <w:rFonts w:ascii="Times New Roman" w:hAnsi="Times New Roman"/>
            <w:szCs w:val="24"/>
          </w:rPr>
          <w:t xml:space="preserve">2.8 </w:t>
        </w:r>
        <w:r>
          <w:rPr>
            <w:rFonts w:hint="eastAsia"/>
          </w:rPr>
          <w:t>问题管理</w:t>
        </w:r>
        <w:r>
          <w:rPr>
            <w:rFonts w:hint="eastAsia"/>
          </w:rPr>
          <w:t xml:space="preserve"> / </w:t>
        </w:r>
        <w:r>
          <w:t>Anomaly Management</w:t>
        </w:r>
        <w:r>
          <w:tab/>
        </w:r>
        <w:r>
          <w:fldChar w:fldCharType="begin"/>
        </w:r>
        <w:r>
          <w:instrText xml:space="preserve"> PAGEREF _Toc13688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4EC3D88" w14:textId="77777777" w:rsidR="005C2DFB" w:rsidRDefault="002A5CDD">
      <w:pPr>
        <w:pStyle w:val="TOC2"/>
        <w:tabs>
          <w:tab w:val="right" w:leader="dot" w:pos="9752"/>
        </w:tabs>
      </w:pPr>
      <w:hyperlink w:anchor="_Toc25405" w:history="1">
        <w:r>
          <w:rPr>
            <w:rFonts w:ascii="Times New Roman" w:hAnsi="Times New Roman"/>
            <w:szCs w:val="24"/>
          </w:rPr>
          <w:t xml:space="preserve">2.9 </w:t>
        </w:r>
        <w:r>
          <w:rPr>
            <w:rFonts w:hint="eastAsia"/>
          </w:rPr>
          <w:t>能力管理</w:t>
        </w:r>
        <w:r>
          <w:rPr>
            <w:rFonts w:hint="eastAsia"/>
          </w:rPr>
          <w:t xml:space="preserve"> / </w:t>
        </w:r>
        <w:r>
          <w:t>Competence Management</w:t>
        </w:r>
        <w:r>
          <w:tab/>
        </w:r>
        <w:r>
          <w:fldChar w:fldCharType="begin"/>
        </w:r>
        <w:r>
          <w:instrText xml:space="preserve"> PAGEREF _Toc25405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4EC3D89" w14:textId="77777777" w:rsidR="005C2DFB" w:rsidRDefault="002A5CDD">
      <w:pPr>
        <w:pStyle w:val="TOC2"/>
        <w:tabs>
          <w:tab w:val="right" w:leader="dot" w:pos="9752"/>
        </w:tabs>
      </w:pPr>
      <w:hyperlink w:anchor="_Toc21876" w:history="1">
        <w:r>
          <w:rPr>
            <w:rFonts w:ascii="Times New Roman" w:hAnsi="Times New Roman"/>
            <w:szCs w:val="24"/>
          </w:rPr>
          <w:t xml:space="preserve">2.10 </w:t>
        </w:r>
        <w:r>
          <w:rPr>
            <w:rFonts w:hint="eastAsia"/>
          </w:rPr>
          <w:t>质量管理</w:t>
        </w:r>
        <w:r>
          <w:rPr>
            <w:rFonts w:hint="eastAsia"/>
          </w:rPr>
          <w:t xml:space="preserve"> / </w:t>
        </w:r>
        <w:r>
          <w:t xml:space="preserve">Quality </w:t>
        </w:r>
        <w:r>
          <w:t>Management</w:t>
        </w:r>
        <w:r>
          <w:tab/>
        </w:r>
        <w:r>
          <w:fldChar w:fldCharType="begin"/>
        </w:r>
        <w:r>
          <w:instrText xml:space="preserve"> PAGEREF _Toc21876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4EC3D8A" w14:textId="77777777" w:rsidR="005C2DFB" w:rsidRDefault="002A5CD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603" w:history="1">
        <w:r>
          <w:t xml:space="preserve">3 </w:t>
        </w:r>
        <w:r>
          <w:rPr>
            <w:rFonts w:hint="eastAsia"/>
          </w:rPr>
          <w:t>项目安全管理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P</w:t>
        </w:r>
        <w:r>
          <w:t>roject Dependent Safety Management</w:t>
        </w:r>
        <w:r>
          <w:tab/>
        </w:r>
        <w:r>
          <w:fldChar w:fldCharType="begin"/>
        </w:r>
        <w:r>
          <w:instrText xml:space="preserve"> PAGEREF _Toc2603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4EC3D8B" w14:textId="77777777" w:rsidR="005C2DFB" w:rsidRDefault="002A5CDD">
      <w:pPr>
        <w:pStyle w:val="TOC2"/>
        <w:tabs>
          <w:tab w:val="right" w:leader="dot" w:pos="9752"/>
        </w:tabs>
      </w:pPr>
      <w:hyperlink w:anchor="_Toc4129" w:history="1">
        <w:r>
          <w:rPr>
            <w:rFonts w:ascii="Times New Roman" w:hAnsi="Times New Roman"/>
            <w:szCs w:val="24"/>
          </w:rPr>
          <w:t xml:space="preserve">3.1 </w:t>
        </w:r>
        <w:r>
          <w:rPr>
            <w:rFonts w:hint="eastAsia"/>
          </w:rPr>
          <w:t>角色职责</w:t>
        </w:r>
        <w:r>
          <w:rPr>
            <w:rFonts w:hint="eastAsia"/>
          </w:rPr>
          <w:t xml:space="preserve"> / </w:t>
        </w:r>
        <w:r>
          <w:t>Roles and Responsibility</w:t>
        </w:r>
        <w:r>
          <w:tab/>
        </w:r>
        <w:r>
          <w:fldChar w:fldCharType="begin"/>
        </w:r>
        <w:r>
          <w:instrText xml:space="preserve"> PAGEREF _Toc4129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4EC3D8C" w14:textId="77777777" w:rsidR="005C2DFB" w:rsidRDefault="002A5CDD">
      <w:pPr>
        <w:pStyle w:val="TOC2"/>
        <w:tabs>
          <w:tab w:val="right" w:leader="dot" w:pos="9752"/>
        </w:tabs>
      </w:pPr>
      <w:hyperlink w:anchor="_Toc32603" w:history="1">
        <w:r>
          <w:rPr>
            <w:rFonts w:ascii="Times New Roman" w:hAnsi="Times New Roman"/>
            <w:szCs w:val="24"/>
          </w:rPr>
          <w:t xml:space="preserve">3.2 </w:t>
        </w:r>
        <w:r>
          <w:rPr>
            <w:rFonts w:hint="eastAsia"/>
          </w:rPr>
          <w:t>项目相关的剪裁策略</w:t>
        </w:r>
        <w:r>
          <w:rPr>
            <w:rFonts w:hint="eastAsia"/>
          </w:rPr>
          <w:t xml:space="preserve"> / </w:t>
        </w:r>
        <w:r>
          <w:t>Project-specific Tailoring Strategy</w:t>
        </w:r>
        <w:r>
          <w:tab/>
        </w:r>
        <w:r>
          <w:fldChar w:fldCharType="begin"/>
        </w:r>
        <w:r>
          <w:instrText xml:space="preserve"> PAGEREF _Toc32603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4EC3D8D" w14:textId="77777777" w:rsidR="005C2DFB" w:rsidRDefault="002A5CDD">
      <w:pPr>
        <w:pStyle w:val="TOC2"/>
        <w:tabs>
          <w:tab w:val="right" w:leader="dot" w:pos="9752"/>
        </w:tabs>
      </w:pPr>
      <w:hyperlink w:anchor="_Toc9742" w:history="1">
        <w:r>
          <w:rPr>
            <w:rFonts w:ascii="Times New Roman" w:hAnsi="Times New Roman"/>
            <w:szCs w:val="24"/>
          </w:rPr>
          <w:t xml:space="preserve">3.3 </w:t>
        </w:r>
        <w:r>
          <w:rPr>
            <w:rFonts w:hint="eastAsia"/>
          </w:rPr>
          <w:t>安全生命周期的计划和协调</w:t>
        </w:r>
        <w:r>
          <w:rPr>
            <w:rFonts w:hint="eastAsia"/>
          </w:rPr>
          <w:t xml:space="preserve"> / </w:t>
        </w:r>
        <w:r>
          <w:t>Planning and Coordination of safety lifecycle</w:t>
        </w:r>
        <w:r>
          <w:tab/>
        </w:r>
        <w:r>
          <w:fldChar w:fldCharType="begin"/>
        </w:r>
        <w:r>
          <w:instrText xml:space="preserve"> PAGEREF _Toc9742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4EC3D8E" w14:textId="77777777" w:rsidR="005C2DFB" w:rsidRDefault="002A5CDD">
      <w:pPr>
        <w:pStyle w:val="TOC2"/>
        <w:tabs>
          <w:tab w:val="right" w:leader="dot" w:pos="9752"/>
        </w:tabs>
      </w:pPr>
      <w:hyperlink w:anchor="_Toc11714" w:history="1">
        <w:r>
          <w:rPr>
            <w:rFonts w:ascii="Times New Roman" w:hAnsi="Times New Roman"/>
            <w:szCs w:val="24"/>
          </w:rPr>
          <w:t xml:space="preserve">3.4 </w:t>
        </w:r>
        <w:r>
          <w:rPr>
            <w:rFonts w:hint="eastAsia"/>
          </w:rPr>
          <w:t>安全档案汇编指南</w:t>
        </w:r>
        <w:r>
          <w:rPr>
            <w:rFonts w:hint="eastAsia"/>
          </w:rPr>
          <w:t xml:space="preserve"> / </w:t>
        </w:r>
        <w:r>
          <w:t>Safety Case Compilation Guideline</w:t>
        </w:r>
        <w:r>
          <w:tab/>
        </w:r>
        <w:r>
          <w:fldChar w:fldCharType="begin"/>
        </w:r>
        <w:r>
          <w:instrText xml:space="preserve"> PAGEREF _Toc11714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4EC3D8F" w14:textId="77777777" w:rsidR="005C2DFB" w:rsidRDefault="002A5CDD">
      <w:pPr>
        <w:pStyle w:val="TOC2"/>
        <w:tabs>
          <w:tab w:val="right" w:leader="dot" w:pos="9752"/>
        </w:tabs>
      </w:pPr>
      <w:hyperlink w:anchor="_Toc22643" w:history="1">
        <w:r>
          <w:rPr>
            <w:rFonts w:ascii="Times New Roman" w:hAnsi="Times New Roman"/>
            <w:szCs w:val="24"/>
          </w:rPr>
          <w:t xml:space="preserve">3.5 </w:t>
        </w:r>
        <w:r>
          <w:rPr>
            <w:rFonts w:hint="eastAsia"/>
          </w:rPr>
          <w:t>认可措施计划</w:t>
        </w:r>
        <w:r>
          <w:rPr>
            <w:rFonts w:hint="eastAsia"/>
          </w:rPr>
          <w:t xml:space="preserve"> / </w:t>
        </w:r>
        <w:r>
          <w:t>Planning of Confirmation measures</w:t>
        </w:r>
        <w:r>
          <w:tab/>
        </w:r>
        <w:r>
          <w:fldChar w:fldCharType="begin"/>
        </w:r>
        <w:r>
          <w:instrText xml:space="preserve"> PAGEREF _Toc22643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4EC3D90" w14:textId="77777777" w:rsidR="005C2DFB" w:rsidRDefault="002A5CDD">
      <w:pPr>
        <w:pStyle w:val="TOC2"/>
        <w:tabs>
          <w:tab w:val="right" w:leader="dot" w:pos="9752"/>
        </w:tabs>
      </w:pPr>
      <w:hyperlink w:anchor="_Toc13159" w:history="1">
        <w:r>
          <w:rPr>
            <w:rFonts w:ascii="Times New Roman" w:hAnsi="Times New Roman"/>
            <w:szCs w:val="24"/>
          </w:rPr>
          <w:t xml:space="preserve">3.6 </w:t>
        </w:r>
        <w:r>
          <w:rPr>
            <w:rFonts w:hint="eastAsia"/>
          </w:rPr>
          <w:t>发布到生产</w:t>
        </w:r>
        <w:r>
          <w:rPr>
            <w:rFonts w:hint="eastAsia"/>
          </w:rPr>
          <w:t xml:space="preserve"> / </w:t>
        </w:r>
        <w:r>
          <w:t>Release for production</w:t>
        </w:r>
        <w:r>
          <w:tab/>
        </w:r>
        <w:r>
          <w:fldChar w:fldCharType="begin"/>
        </w:r>
        <w:r>
          <w:instrText xml:space="preserve"> PAGEREF _Toc13159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4EC3D91" w14:textId="77777777" w:rsidR="005C2DFB" w:rsidRDefault="002A5CDD">
      <w:r>
        <w:fldChar w:fldCharType="end"/>
      </w:r>
    </w:p>
    <w:p w14:paraId="74EC3D92" w14:textId="77777777" w:rsidR="005C2DFB" w:rsidRDefault="002A5CDD">
      <w:pPr>
        <w:rPr>
          <w:sz w:val="24"/>
          <w:szCs w:val="24"/>
        </w:rPr>
      </w:pPr>
      <w:r>
        <w:br w:type="page"/>
      </w:r>
    </w:p>
    <w:p w14:paraId="74EC3D93" w14:textId="77777777" w:rsidR="005C2DFB" w:rsidRDefault="002A5CDD">
      <w:pPr>
        <w:pStyle w:val="1"/>
        <w:keepNext/>
        <w:widowControl/>
        <w:snapToGrid/>
        <w:spacing w:beforeLines="0" w:before="180" w:after="120" w:line="240" w:lineRule="auto"/>
        <w:jc w:val="left"/>
      </w:pPr>
      <w:bookmarkStart w:id="1" w:name="_Toc512252621"/>
      <w:bookmarkStart w:id="2" w:name="_Toc9417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t>Genera</w:t>
      </w:r>
      <w:r>
        <w:t xml:space="preserve">l </w:t>
      </w:r>
      <w:bookmarkEnd w:id="1"/>
      <w:r>
        <w:t>Information</w:t>
      </w:r>
      <w:bookmarkEnd w:id="2"/>
    </w:p>
    <w:p w14:paraId="74EC3D94" w14:textId="77777777" w:rsidR="005C2DFB" w:rsidRDefault="002A5CDD">
      <w:pPr>
        <w:pStyle w:val="2"/>
        <w:rPr>
          <w:caps/>
        </w:rPr>
      </w:pPr>
      <w:bookmarkStart w:id="4" w:name="_Toc7160"/>
      <w:bookmarkStart w:id="5" w:name="_Toc512252622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</w:t>
      </w:r>
      <w:r>
        <w:t>Document Purpose</w:t>
      </w:r>
      <w:bookmarkEnd w:id="4"/>
      <w:bookmarkEnd w:id="5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5C2DFB" w14:paraId="74EC3D97" w14:textId="77777777">
        <w:tc>
          <w:tcPr>
            <w:tcW w:w="9576" w:type="dxa"/>
            <w:shd w:val="clear" w:color="auto" w:fill="FFF2CC"/>
          </w:tcPr>
          <w:p w14:paraId="74EC3D95" w14:textId="77777777" w:rsidR="005C2DFB" w:rsidRDefault="002A5CDD">
            <w:pPr>
              <w:pStyle w:val="a3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本节描述“影响分析的目的”文档的目的</w:t>
            </w:r>
          </w:p>
          <w:p w14:paraId="74EC3D96" w14:textId="77777777" w:rsidR="005C2DFB" w:rsidRDefault="002A5CDD">
            <w:pPr>
              <w:pStyle w:val="a3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例：本文档适用于基于现有产品进行变更的项目。分析变更对功能安全活动和工作产出物的影响，为功能安全计划提供输入。</w:t>
            </w:r>
          </w:p>
        </w:tc>
      </w:tr>
    </w:tbl>
    <w:p w14:paraId="74EC3D98" w14:textId="77777777" w:rsidR="005C2DFB" w:rsidRDefault="005C2DFB">
      <w:pPr>
        <w:ind w:leftChars="59" w:left="124"/>
      </w:pPr>
    </w:p>
    <w:p w14:paraId="74EC3D99" w14:textId="77777777" w:rsidR="005C2DFB" w:rsidRDefault="002A5CDD">
      <w:pPr>
        <w:pStyle w:val="2"/>
        <w:rPr>
          <w:caps/>
        </w:rPr>
      </w:pPr>
      <w:bookmarkStart w:id="6" w:name="_Toc14280"/>
      <w:bookmarkStart w:id="7" w:name="_Toc512252623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5C2DFB" w14:paraId="74EC3DA2" w14:textId="77777777">
        <w:tc>
          <w:tcPr>
            <w:tcW w:w="1242" w:type="dxa"/>
            <w:shd w:val="clear" w:color="auto" w:fill="F2F2F2" w:themeFill="background1" w:themeFillShade="F2"/>
          </w:tcPr>
          <w:p w14:paraId="74EC3D9A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74EC3D9B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74EC3D9C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74EC3D9D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4EC3D9E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74EC3D9F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74EC3DA0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74EC3DA1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5C2DFB" w14:paraId="74EC3DA7" w14:textId="77777777">
        <w:tc>
          <w:tcPr>
            <w:tcW w:w="1242" w:type="dxa"/>
            <w:shd w:val="clear" w:color="auto" w:fill="auto"/>
          </w:tcPr>
          <w:p w14:paraId="74EC3DA3" w14:textId="77777777" w:rsidR="005C2DFB" w:rsidRDefault="005C2DFB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74EC3DA4" w14:textId="77777777" w:rsidR="005C2DFB" w:rsidRDefault="005C2DFB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4EC3DA5" w14:textId="77777777" w:rsidR="005C2DFB" w:rsidRDefault="005C2DFB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74EC3DA6" w14:textId="77777777" w:rsidR="005C2DFB" w:rsidRDefault="005C2DFB">
            <w:pPr>
              <w:rPr>
                <w:szCs w:val="21"/>
              </w:rPr>
            </w:pPr>
          </w:p>
        </w:tc>
      </w:tr>
    </w:tbl>
    <w:p w14:paraId="74EC3DA8" w14:textId="77777777" w:rsidR="005C2DFB" w:rsidRDefault="005C2DFB">
      <w:pPr>
        <w:ind w:leftChars="59" w:left="124"/>
      </w:pPr>
    </w:p>
    <w:p w14:paraId="74EC3DA9" w14:textId="77777777" w:rsidR="005C2DFB" w:rsidRDefault="002A5CDD">
      <w:pPr>
        <w:pStyle w:val="2"/>
      </w:pPr>
      <w:bookmarkStart w:id="8" w:name="_Toc7158"/>
      <w:bookmarkStart w:id="9" w:name="_Toc512252624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5C2DFB" w14:paraId="74EC3DB2" w14:textId="77777777">
        <w:tc>
          <w:tcPr>
            <w:tcW w:w="1242" w:type="dxa"/>
            <w:shd w:val="clear" w:color="auto" w:fill="F2F2F2"/>
          </w:tcPr>
          <w:p w14:paraId="74EC3DAA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74EC3DAB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74EC3DAC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74EC3DAD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74EC3DAE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74EC3DAF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74EC3DB0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74EC3DB1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5C2DFB" w14:paraId="74EC3DB7" w14:textId="77777777">
        <w:tc>
          <w:tcPr>
            <w:tcW w:w="1242" w:type="dxa"/>
            <w:shd w:val="clear" w:color="auto" w:fill="auto"/>
          </w:tcPr>
          <w:p w14:paraId="74EC3DB3" w14:textId="77777777" w:rsidR="005C2DFB" w:rsidRDefault="005C2DFB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74EC3DB4" w14:textId="77777777" w:rsidR="005C2DFB" w:rsidRDefault="005C2DFB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4EC3DB5" w14:textId="77777777" w:rsidR="005C2DFB" w:rsidRDefault="005C2DFB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74EC3DB6" w14:textId="77777777" w:rsidR="005C2DFB" w:rsidRDefault="005C2DFB">
            <w:pPr>
              <w:rPr>
                <w:szCs w:val="21"/>
              </w:rPr>
            </w:pPr>
          </w:p>
        </w:tc>
      </w:tr>
    </w:tbl>
    <w:p w14:paraId="74EC3DB8" w14:textId="77777777" w:rsidR="005C2DFB" w:rsidRDefault="005C2DFB">
      <w:pPr>
        <w:ind w:leftChars="59" w:left="124"/>
      </w:pPr>
    </w:p>
    <w:p w14:paraId="74EC3DB9" w14:textId="77777777" w:rsidR="005C2DFB" w:rsidRDefault="002A5CDD">
      <w:pPr>
        <w:pStyle w:val="2"/>
      </w:pPr>
      <w:bookmarkStart w:id="10" w:name="_Toc21887"/>
      <w:bookmarkStart w:id="11" w:name="_Toc512252625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5C2DFB" w14:paraId="74EC3DBE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74EC3DBA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74EC3DBB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74EC3DBC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74EC3DBD" w14:textId="77777777" w:rsidR="005C2DFB" w:rsidRDefault="002A5CD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5C2DFB" w14:paraId="74EC3DC1" w14:textId="77777777">
        <w:tc>
          <w:tcPr>
            <w:tcW w:w="3510" w:type="dxa"/>
            <w:shd w:val="clear" w:color="auto" w:fill="auto"/>
          </w:tcPr>
          <w:p w14:paraId="74EC3DBF" w14:textId="77777777" w:rsidR="005C2DFB" w:rsidRDefault="005C2DFB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74EC3DC0" w14:textId="77777777" w:rsidR="005C2DFB" w:rsidRDefault="005C2DFB">
            <w:pPr>
              <w:rPr>
                <w:szCs w:val="21"/>
              </w:rPr>
            </w:pPr>
          </w:p>
        </w:tc>
      </w:tr>
    </w:tbl>
    <w:p w14:paraId="74EC3DC2" w14:textId="77777777" w:rsidR="005C2DFB" w:rsidRDefault="005C2DFB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74EC3DC3" w14:textId="77777777" w:rsidR="005C2DFB" w:rsidRDefault="002A5CDD">
      <w:pPr>
        <w:pStyle w:val="1"/>
      </w:pPr>
      <w:r>
        <w:br w:type="page"/>
      </w:r>
      <w:bookmarkStart w:id="12" w:name="_Toc51834298"/>
      <w:bookmarkStart w:id="13" w:name="_Toc4054"/>
      <w:bookmarkEnd w:id="3"/>
      <w:r>
        <w:rPr>
          <w:rFonts w:hint="eastAsia"/>
        </w:rPr>
        <w:lastRenderedPageBreak/>
        <w:t>整体安全管理</w:t>
      </w:r>
      <w:r>
        <w:rPr>
          <w:rFonts w:hint="eastAsia"/>
        </w:rPr>
        <w:t xml:space="preserve"> / Overall Safety Management</w:t>
      </w:r>
      <w:bookmarkEnd w:id="12"/>
      <w:bookmarkEnd w:id="13"/>
    </w:p>
    <w:p w14:paraId="74EC3DC4" w14:textId="77777777" w:rsidR="005C2DFB" w:rsidRDefault="002A5CDD">
      <w:pPr>
        <w:pStyle w:val="2"/>
      </w:pPr>
      <w:bookmarkStart w:id="14" w:name="_Toc51834299"/>
      <w:bookmarkStart w:id="15" w:name="_Toc8297"/>
      <w:r>
        <w:rPr>
          <w:rFonts w:hint="eastAsia"/>
        </w:rPr>
        <w:t>安全方针</w:t>
      </w:r>
      <w:r>
        <w:rPr>
          <w:rFonts w:hint="eastAsia"/>
        </w:rPr>
        <w:t xml:space="preserve"> / </w:t>
      </w:r>
      <w:r>
        <w:rPr>
          <w:rFonts w:hint="eastAsia"/>
        </w:rPr>
        <w:t>S</w:t>
      </w:r>
      <w:r>
        <w:t>afety Policy</w:t>
      </w:r>
      <w:bookmarkEnd w:id="14"/>
      <w:bookmarkEnd w:id="15"/>
    </w:p>
    <w:p w14:paraId="74EC3DC5" w14:textId="77777777" w:rsidR="005C2DFB" w:rsidRDefault="002A5CDD">
      <w:pPr>
        <w:rPr>
          <w:rFonts w:eastAsia="宋体" w:cs="Times New Roman"/>
          <w:i/>
          <w:color w:val="0000FF"/>
          <w:sz w:val="20"/>
        </w:rPr>
      </w:pPr>
      <w:r>
        <w:rPr>
          <w:rFonts w:eastAsia="宋体" w:cs="Times New Roman" w:hint="eastAsia"/>
          <w:i/>
          <w:color w:val="0000FF"/>
          <w:sz w:val="20"/>
        </w:rPr>
        <w:t>[</w:t>
      </w:r>
      <w:r>
        <w:rPr>
          <w:rFonts w:eastAsia="宋体" w:cs="Times New Roman"/>
          <w:i/>
          <w:color w:val="0000FF"/>
          <w:sz w:val="20"/>
        </w:rPr>
        <w:t xml:space="preserve">A safety policy encouraging the effective achievement of functional safety should be </w:t>
      </w:r>
      <w:r>
        <w:rPr>
          <w:rFonts w:eastAsia="宋体" w:cs="Times New Roman"/>
          <w:i/>
          <w:color w:val="0000FF"/>
          <w:sz w:val="20"/>
        </w:rPr>
        <w:t>created, fostered, sustained by the organization according to ISO26262</w:t>
      </w:r>
      <w:r>
        <w:rPr>
          <w:rFonts w:eastAsia="宋体" w:cs="Times New Roman" w:hint="eastAsia"/>
          <w:i/>
          <w:color w:val="0000FF"/>
          <w:sz w:val="20"/>
        </w:rPr>
        <w:t>]</w:t>
      </w:r>
    </w:p>
    <w:p w14:paraId="74EC3DC6" w14:textId="77777777" w:rsidR="005C2DFB" w:rsidRDefault="005C2DFB"/>
    <w:p w14:paraId="74EC3DC7" w14:textId="77777777" w:rsidR="005C2DFB" w:rsidRDefault="002A5CDD">
      <w:pPr>
        <w:pStyle w:val="2"/>
      </w:pPr>
      <w:bookmarkStart w:id="16" w:name="_Toc51834308"/>
      <w:bookmarkStart w:id="17" w:name="_Toc4758"/>
      <w:r>
        <w:rPr>
          <w:rFonts w:hint="eastAsia"/>
        </w:rPr>
        <w:t>独立于项目的剪裁策略</w:t>
      </w:r>
      <w:r>
        <w:rPr>
          <w:rFonts w:hint="eastAsia"/>
        </w:rPr>
        <w:t xml:space="preserve"> / </w:t>
      </w:r>
      <w:r>
        <w:t>Project-independent Tailoring Strategy</w:t>
      </w:r>
      <w:bookmarkEnd w:id="16"/>
      <w:bookmarkEnd w:id="17"/>
    </w:p>
    <w:p w14:paraId="74EC3DC8" w14:textId="77777777" w:rsidR="005C2DFB" w:rsidRDefault="002A5CDD">
      <w:r>
        <w:rPr>
          <w:rFonts w:eastAsia="宋体" w:cs="Times New Roman" w:hint="eastAsia"/>
          <w:i/>
          <w:color w:val="0000FF"/>
          <w:sz w:val="20"/>
        </w:rPr>
        <w:t>[</w:t>
      </w:r>
      <w:r>
        <w:rPr>
          <w:rFonts w:eastAsia="宋体" w:cs="Times New Roman"/>
          <w:i/>
          <w:color w:val="0000FF"/>
          <w:sz w:val="20"/>
        </w:rPr>
        <w:t>Organization shall introduce project-independent tailoring strategy according to ISO 26262</w:t>
      </w:r>
      <w:r>
        <w:rPr>
          <w:rFonts w:eastAsia="宋体" w:cs="Times New Roman" w:hint="eastAsia"/>
          <w:i/>
          <w:color w:val="0000FF"/>
          <w:sz w:val="20"/>
        </w:rPr>
        <w:t>]</w:t>
      </w:r>
    </w:p>
    <w:p w14:paraId="74EC3DC9" w14:textId="77777777" w:rsidR="005C2DFB" w:rsidRDefault="005C2DFB"/>
    <w:p w14:paraId="74EC3DCA" w14:textId="77777777" w:rsidR="005C2DFB" w:rsidRDefault="002A5CDD">
      <w:pPr>
        <w:pStyle w:val="2"/>
      </w:pPr>
      <w:bookmarkStart w:id="18" w:name="_Toc26704"/>
      <w:bookmarkStart w:id="19" w:name="_Toc51834300"/>
      <w:r>
        <w:rPr>
          <w:rFonts w:hint="eastAsia"/>
        </w:rPr>
        <w:t>安全生命周期</w:t>
      </w:r>
      <w:r>
        <w:rPr>
          <w:rFonts w:hint="eastAsia"/>
        </w:rPr>
        <w:t xml:space="preserve"> / </w:t>
      </w:r>
      <w:r>
        <w:t>Safety Lifecycle</w:t>
      </w:r>
      <w:bookmarkEnd w:id="18"/>
      <w:bookmarkEnd w:id="19"/>
      <w:r>
        <w:rPr>
          <w:rFonts w:hint="eastAsia"/>
        </w:rPr>
        <w:t xml:space="preserve"> </w:t>
      </w:r>
    </w:p>
    <w:p w14:paraId="74EC3DCB" w14:textId="77777777" w:rsidR="005C2DFB" w:rsidRDefault="002A5CDD">
      <w:pPr>
        <w:rPr>
          <w:rFonts w:eastAsia="宋体" w:cs="Times New Roman"/>
          <w:i/>
          <w:color w:val="0000FF"/>
          <w:sz w:val="20"/>
        </w:rPr>
      </w:pPr>
      <w:bookmarkStart w:id="20" w:name="OLE_LINK4"/>
      <w:bookmarkStart w:id="21" w:name="OLE_LINK5"/>
      <w:bookmarkStart w:id="22" w:name="OLE_LINK3"/>
      <w:r>
        <w:rPr>
          <w:rFonts w:eastAsia="宋体" w:cs="Times New Roman" w:hint="eastAsia"/>
          <w:i/>
          <w:color w:val="0000FF"/>
          <w:sz w:val="20"/>
        </w:rPr>
        <w:t>[</w:t>
      </w:r>
      <w:r>
        <w:rPr>
          <w:rFonts w:eastAsia="宋体" w:cs="Times New Roman"/>
          <w:i/>
          <w:color w:val="0000FF"/>
          <w:sz w:val="20"/>
        </w:rPr>
        <w:t>Organization shall introduce, follow and maintain a defined organizational-specific functional safety process including guidelines according to ISO26262</w:t>
      </w:r>
      <w:r>
        <w:rPr>
          <w:rFonts w:eastAsia="宋体" w:cs="Times New Roman" w:hint="eastAsia"/>
          <w:i/>
          <w:color w:val="0000FF"/>
          <w:sz w:val="20"/>
        </w:rPr>
        <w:t>]</w:t>
      </w:r>
    </w:p>
    <w:bookmarkEnd w:id="20"/>
    <w:bookmarkEnd w:id="21"/>
    <w:bookmarkEnd w:id="22"/>
    <w:p w14:paraId="74EC3DCC" w14:textId="77777777" w:rsidR="005C2DFB" w:rsidRDefault="005C2DFB"/>
    <w:p w14:paraId="74EC3DCD" w14:textId="77777777" w:rsidR="005C2DFB" w:rsidRDefault="002A5CDD">
      <w:pPr>
        <w:pStyle w:val="2"/>
      </w:pPr>
      <w:bookmarkStart w:id="23" w:name="_Toc23184"/>
      <w:bookmarkStart w:id="24" w:name="_Toc51834301"/>
      <w:r>
        <w:rPr>
          <w:rFonts w:hint="eastAsia"/>
        </w:rPr>
        <w:t>安全组织</w:t>
      </w:r>
      <w:r>
        <w:rPr>
          <w:rFonts w:hint="eastAsia"/>
        </w:rPr>
        <w:t xml:space="preserve"> / </w:t>
      </w:r>
      <w:r>
        <w:t>Safety Organization</w:t>
      </w:r>
      <w:bookmarkEnd w:id="23"/>
      <w:bookmarkEnd w:id="24"/>
    </w:p>
    <w:p w14:paraId="74EC3DCE" w14:textId="77777777" w:rsidR="005C2DFB" w:rsidRDefault="002A5CDD">
      <w:pPr>
        <w:rPr>
          <w:rFonts w:eastAsia="宋体" w:cs="Times New Roman"/>
          <w:i/>
          <w:color w:val="0000FF"/>
          <w:sz w:val="20"/>
        </w:rPr>
      </w:pPr>
      <w:r>
        <w:rPr>
          <w:rFonts w:eastAsia="宋体" w:cs="Times New Roman" w:hint="eastAsia"/>
          <w:i/>
          <w:color w:val="0000FF"/>
          <w:sz w:val="20"/>
        </w:rPr>
        <w:t>[</w:t>
      </w:r>
      <w:r>
        <w:rPr>
          <w:rFonts w:eastAsia="宋体" w:cs="Times New Roman"/>
          <w:i/>
          <w:color w:val="0000FF"/>
          <w:sz w:val="20"/>
        </w:rPr>
        <w:t>Organization shall introduce a safety organization according to ISO 26262</w:t>
      </w:r>
      <w:r>
        <w:rPr>
          <w:rFonts w:eastAsia="宋体" w:cs="Times New Roman" w:hint="eastAsia"/>
          <w:i/>
          <w:color w:val="0000FF"/>
          <w:sz w:val="20"/>
        </w:rPr>
        <w:t>]</w:t>
      </w:r>
    </w:p>
    <w:p w14:paraId="74EC3DCF" w14:textId="77777777" w:rsidR="005C2DFB" w:rsidRDefault="005C2DFB">
      <w:pPr>
        <w:rPr>
          <w:rFonts w:eastAsia="宋体" w:cs="Times New Roman"/>
        </w:rPr>
      </w:pPr>
    </w:p>
    <w:p w14:paraId="74EC3DD0" w14:textId="77777777" w:rsidR="005C2DFB" w:rsidRDefault="002A5CDD">
      <w:pPr>
        <w:pStyle w:val="2"/>
      </w:pPr>
      <w:bookmarkStart w:id="25" w:name="_Toc51834302"/>
      <w:bookmarkStart w:id="26" w:name="_Toc244"/>
      <w:r>
        <w:rPr>
          <w:rFonts w:hint="eastAsia"/>
        </w:rPr>
        <w:t>沟通机制</w:t>
      </w:r>
      <w:r>
        <w:rPr>
          <w:rFonts w:hint="eastAsia"/>
        </w:rPr>
        <w:t xml:space="preserve"> / </w:t>
      </w:r>
      <w:r>
        <w:t>Communication Mechanism</w:t>
      </w:r>
      <w:bookmarkEnd w:id="25"/>
      <w:bookmarkEnd w:id="26"/>
    </w:p>
    <w:p w14:paraId="74EC3DD1" w14:textId="77777777" w:rsidR="005C2DFB" w:rsidRDefault="002A5CDD">
      <w:pPr>
        <w:rPr>
          <w:rFonts w:eastAsia="宋体" w:cs="Times New Roman"/>
          <w:i/>
          <w:color w:val="0000FF"/>
          <w:sz w:val="20"/>
        </w:rPr>
      </w:pPr>
      <w:r>
        <w:rPr>
          <w:rFonts w:eastAsia="宋体" w:cs="Times New Roman" w:hint="eastAsia"/>
          <w:i/>
          <w:color w:val="0000FF"/>
          <w:sz w:val="20"/>
        </w:rPr>
        <w:t>[</w:t>
      </w:r>
      <w:r>
        <w:rPr>
          <w:rFonts w:eastAsia="宋体" w:cs="Times New Roman"/>
          <w:i/>
          <w:color w:val="0000FF"/>
          <w:sz w:val="20"/>
        </w:rPr>
        <w:t>Organization shall introduce appropriate communication mechanism according to ISO 26262</w:t>
      </w:r>
      <w:r>
        <w:rPr>
          <w:rFonts w:eastAsia="宋体" w:cs="Times New Roman" w:hint="eastAsia"/>
          <w:i/>
          <w:color w:val="0000FF"/>
          <w:sz w:val="20"/>
        </w:rPr>
        <w:t>]</w:t>
      </w:r>
    </w:p>
    <w:p w14:paraId="74EC3DD2" w14:textId="77777777" w:rsidR="005C2DFB" w:rsidRDefault="005C2DFB"/>
    <w:p w14:paraId="74EC3DD3" w14:textId="77777777" w:rsidR="005C2DFB" w:rsidRDefault="002A5CDD">
      <w:pPr>
        <w:pStyle w:val="2"/>
      </w:pPr>
      <w:bookmarkStart w:id="27" w:name="_Toc51834303"/>
      <w:bookmarkStart w:id="28" w:name="_Toc20497"/>
      <w:r>
        <w:rPr>
          <w:rFonts w:hint="eastAsia"/>
        </w:rPr>
        <w:t>资源管理</w:t>
      </w:r>
      <w:r>
        <w:rPr>
          <w:rFonts w:hint="eastAsia"/>
        </w:rPr>
        <w:t xml:space="preserve"> / </w:t>
      </w:r>
      <w:r>
        <w:t>Resource Management</w:t>
      </w:r>
      <w:bookmarkEnd w:id="27"/>
      <w:bookmarkEnd w:id="28"/>
    </w:p>
    <w:p w14:paraId="74EC3DD4" w14:textId="77777777" w:rsidR="005C2DFB" w:rsidRDefault="002A5CDD">
      <w:pPr>
        <w:rPr>
          <w:rFonts w:eastAsia="宋体" w:cs="Times New Roman"/>
          <w:i/>
          <w:color w:val="0000FF"/>
          <w:sz w:val="20"/>
        </w:rPr>
      </w:pPr>
      <w:r>
        <w:rPr>
          <w:rFonts w:eastAsia="宋体" w:cs="Times New Roman" w:hint="eastAsia"/>
          <w:i/>
          <w:color w:val="0000FF"/>
          <w:sz w:val="20"/>
        </w:rPr>
        <w:t>[</w:t>
      </w:r>
      <w:r>
        <w:rPr>
          <w:rFonts w:eastAsia="宋体" w:cs="Times New Roman"/>
          <w:i/>
          <w:color w:val="0000FF"/>
          <w:sz w:val="20"/>
        </w:rPr>
        <w:t>Organization shall introduce resource management strategy according to ISO 26262</w:t>
      </w:r>
      <w:r>
        <w:rPr>
          <w:rFonts w:eastAsia="宋体" w:cs="Times New Roman" w:hint="eastAsia"/>
          <w:i/>
          <w:color w:val="0000FF"/>
          <w:sz w:val="20"/>
        </w:rPr>
        <w:t>]</w:t>
      </w:r>
    </w:p>
    <w:p w14:paraId="74EC3DD5" w14:textId="77777777" w:rsidR="005C2DFB" w:rsidRDefault="005C2DFB"/>
    <w:p w14:paraId="74EC3DD6" w14:textId="77777777" w:rsidR="005C2DFB" w:rsidRDefault="002A5CDD">
      <w:pPr>
        <w:pStyle w:val="2"/>
      </w:pPr>
      <w:bookmarkStart w:id="29" w:name="_Toc51834304"/>
      <w:bookmarkStart w:id="30" w:name="_Toc11985"/>
      <w:r>
        <w:rPr>
          <w:rFonts w:hint="eastAsia"/>
        </w:rPr>
        <w:t>持续改进</w:t>
      </w:r>
      <w:r>
        <w:rPr>
          <w:rFonts w:hint="eastAsia"/>
        </w:rPr>
        <w:t xml:space="preserve"> / </w:t>
      </w:r>
      <w:r>
        <w:t>Continuous Im</w:t>
      </w:r>
      <w:r>
        <w:t>provement</w:t>
      </w:r>
      <w:bookmarkEnd w:id="29"/>
      <w:bookmarkEnd w:id="30"/>
    </w:p>
    <w:p w14:paraId="74EC3DD7" w14:textId="77777777" w:rsidR="005C2DFB" w:rsidRDefault="002A5CDD">
      <w:r>
        <w:rPr>
          <w:rFonts w:eastAsia="宋体" w:cs="Times New Roman" w:hint="eastAsia"/>
          <w:i/>
          <w:color w:val="0000FF"/>
          <w:sz w:val="20"/>
        </w:rPr>
        <w:t>[</w:t>
      </w:r>
      <w:r>
        <w:rPr>
          <w:rFonts w:eastAsia="宋体" w:cs="Times New Roman"/>
          <w:i/>
          <w:color w:val="0000FF"/>
          <w:sz w:val="20"/>
        </w:rPr>
        <w:t>Organization shall introduce continuous management strategy according to ISO 26262</w:t>
      </w:r>
      <w:r>
        <w:rPr>
          <w:rFonts w:eastAsia="宋体" w:cs="Times New Roman" w:hint="eastAsia"/>
          <w:i/>
          <w:color w:val="0000FF"/>
          <w:sz w:val="20"/>
        </w:rPr>
        <w:t>]</w:t>
      </w:r>
    </w:p>
    <w:p w14:paraId="74EC3DD8" w14:textId="77777777" w:rsidR="005C2DFB" w:rsidRDefault="005C2DFB"/>
    <w:p w14:paraId="74EC3DD9" w14:textId="77777777" w:rsidR="005C2DFB" w:rsidRDefault="002A5CDD">
      <w:pPr>
        <w:pStyle w:val="2"/>
      </w:pPr>
      <w:bookmarkStart w:id="31" w:name="_Toc51834305"/>
      <w:bookmarkStart w:id="32" w:name="_Toc13688"/>
      <w:r>
        <w:rPr>
          <w:rFonts w:hint="eastAsia"/>
        </w:rPr>
        <w:t>问题管理</w:t>
      </w:r>
      <w:r>
        <w:rPr>
          <w:rFonts w:hint="eastAsia"/>
        </w:rPr>
        <w:t xml:space="preserve"> / </w:t>
      </w:r>
      <w:r>
        <w:t>Anomaly Management</w:t>
      </w:r>
      <w:bookmarkEnd w:id="31"/>
      <w:bookmarkEnd w:id="32"/>
    </w:p>
    <w:p w14:paraId="74EC3DDA" w14:textId="77777777" w:rsidR="005C2DFB" w:rsidRDefault="002A5CDD">
      <w:pPr>
        <w:rPr>
          <w:rFonts w:eastAsia="宋体" w:cs="Times New Roman"/>
          <w:i/>
          <w:color w:val="0000FF"/>
          <w:sz w:val="20"/>
        </w:rPr>
      </w:pPr>
      <w:r>
        <w:rPr>
          <w:rFonts w:eastAsia="宋体" w:cs="Times New Roman" w:hint="eastAsia"/>
          <w:i/>
          <w:color w:val="0000FF"/>
          <w:sz w:val="20"/>
        </w:rPr>
        <w:t>[</w:t>
      </w:r>
      <w:r>
        <w:rPr>
          <w:rFonts w:eastAsia="宋体" w:cs="Times New Roman"/>
          <w:i/>
          <w:color w:val="0000FF"/>
          <w:sz w:val="20"/>
        </w:rPr>
        <w:t>Organization shall introduce anomaly management strategy according to ISO 26262</w:t>
      </w:r>
      <w:r>
        <w:rPr>
          <w:rFonts w:eastAsia="宋体" w:cs="Times New Roman" w:hint="eastAsia"/>
          <w:i/>
          <w:color w:val="0000FF"/>
          <w:sz w:val="20"/>
        </w:rPr>
        <w:t>]</w:t>
      </w:r>
    </w:p>
    <w:p w14:paraId="74EC3DDB" w14:textId="77777777" w:rsidR="005C2DFB" w:rsidRDefault="005C2DFB"/>
    <w:p w14:paraId="74EC3DDC" w14:textId="77777777" w:rsidR="005C2DFB" w:rsidRDefault="002A5CDD">
      <w:pPr>
        <w:pStyle w:val="2"/>
      </w:pPr>
      <w:bookmarkStart w:id="33" w:name="_Toc51834306"/>
      <w:bookmarkStart w:id="34" w:name="_Toc25405"/>
      <w:r>
        <w:rPr>
          <w:rFonts w:hint="eastAsia"/>
        </w:rPr>
        <w:t>能力管理</w:t>
      </w:r>
      <w:r>
        <w:rPr>
          <w:rFonts w:hint="eastAsia"/>
        </w:rPr>
        <w:t xml:space="preserve"> / </w:t>
      </w:r>
      <w:r>
        <w:t>Competence Management</w:t>
      </w:r>
      <w:bookmarkEnd w:id="33"/>
      <w:bookmarkEnd w:id="34"/>
    </w:p>
    <w:p w14:paraId="74EC3DDD" w14:textId="77777777" w:rsidR="005C2DFB" w:rsidRDefault="002A5CDD">
      <w:pPr>
        <w:rPr>
          <w:rFonts w:eastAsia="宋体" w:cs="Times New Roman"/>
          <w:i/>
          <w:color w:val="0000FF"/>
          <w:sz w:val="20"/>
        </w:rPr>
      </w:pPr>
      <w:r>
        <w:rPr>
          <w:rFonts w:eastAsia="宋体" w:cs="Times New Roman" w:hint="eastAsia"/>
          <w:i/>
          <w:color w:val="0000FF"/>
          <w:sz w:val="20"/>
        </w:rPr>
        <w:t>[</w:t>
      </w:r>
      <w:r>
        <w:rPr>
          <w:rFonts w:eastAsia="宋体" w:cs="Times New Roman"/>
          <w:i/>
          <w:color w:val="0000FF"/>
          <w:sz w:val="20"/>
        </w:rPr>
        <w:t>Organization shall in</w:t>
      </w:r>
      <w:r>
        <w:rPr>
          <w:rFonts w:eastAsia="宋体" w:cs="Times New Roman"/>
          <w:i/>
          <w:color w:val="0000FF"/>
          <w:sz w:val="20"/>
        </w:rPr>
        <w:t>troduce competence management strategy according to ISO 26262</w:t>
      </w:r>
      <w:r>
        <w:rPr>
          <w:rFonts w:eastAsia="宋体" w:cs="Times New Roman" w:hint="eastAsia"/>
          <w:i/>
          <w:color w:val="0000FF"/>
          <w:sz w:val="20"/>
        </w:rPr>
        <w:t>]</w:t>
      </w:r>
    </w:p>
    <w:p w14:paraId="74EC3DDE" w14:textId="77777777" w:rsidR="005C2DFB" w:rsidRDefault="005C2DFB"/>
    <w:p w14:paraId="74EC3DDF" w14:textId="77777777" w:rsidR="005C2DFB" w:rsidRDefault="002A5CDD">
      <w:pPr>
        <w:pStyle w:val="2"/>
      </w:pPr>
      <w:bookmarkStart w:id="35" w:name="_Toc51834307"/>
      <w:bookmarkStart w:id="36" w:name="_Toc21876"/>
      <w:r>
        <w:rPr>
          <w:rFonts w:hint="eastAsia"/>
        </w:rPr>
        <w:t>质量管理</w:t>
      </w:r>
      <w:r>
        <w:rPr>
          <w:rFonts w:hint="eastAsia"/>
        </w:rPr>
        <w:t xml:space="preserve"> / </w:t>
      </w:r>
      <w:r>
        <w:t>Quality Management</w:t>
      </w:r>
      <w:bookmarkEnd w:id="35"/>
      <w:bookmarkEnd w:id="36"/>
    </w:p>
    <w:p w14:paraId="74EC3DE0" w14:textId="77777777" w:rsidR="005C2DFB" w:rsidRDefault="002A5CDD">
      <w:pPr>
        <w:rPr>
          <w:rFonts w:eastAsia="宋体" w:cs="Times New Roman"/>
          <w:i/>
          <w:color w:val="0000FF"/>
          <w:sz w:val="20"/>
        </w:rPr>
      </w:pPr>
      <w:r>
        <w:rPr>
          <w:rFonts w:eastAsia="宋体" w:cs="Times New Roman" w:hint="eastAsia"/>
          <w:i/>
          <w:color w:val="0000FF"/>
          <w:sz w:val="20"/>
        </w:rPr>
        <w:t>[</w:t>
      </w:r>
      <w:r>
        <w:rPr>
          <w:rFonts w:eastAsia="宋体" w:cs="Times New Roman"/>
          <w:i/>
          <w:color w:val="0000FF"/>
          <w:sz w:val="20"/>
        </w:rPr>
        <w:t>The achievement of quality management standard</w:t>
      </w:r>
      <w:r>
        <w:rPr>
          <w:rFonts w:eastAsia="宋体" w:cs="Times New Roman" w:hint="eastAsia"/>
          <w:i/>
          <w:color w:val="0000FF"/>
          <w:sz w:val="20"/>
        </w:rPr>
        <w:t>]</w:t>
      </w:r>
    </w:p>
    <w:p w14:paraId="74EC3DE1" w14:textId="77777777" w:rsidR="005C2DFB" w:rsidRDefault="005C2DFB"/>
    <w:p w14:paraId="74EC3DE2" w14:textId="77777777" w:rsidR="005C2DFB" w:rsidRDefault="005C2DFB"/>
    <w:p w14:paraId="74EC3DE3" w14:textId="77777777" w:rsidR="005C2DFB" w:rsidRDefault="002A5CDD">
      <w:pPr>
        <w:pStyle w:val="1"/>
        <w:ind w:left="0"/>
      </w:pPr>
      <w:bookmarkStart w:id="37" w:name="_Toc51834309"/>
      <w:bookmarkStart w:id="38" w:name="_Toc2603"/>
      <w:r>
        <w:rPr>
          <w:rFonts w:hint="eastAsia"/>
        </w:rPr>
        <w:t>项目安全管理</w:t>
      </w:r>
      <w:r>
        <w:rPr>
          <w:rFonts w:hint="eastAsia"/>
        </w:rPr>
        <w:t xml:space="preserve"> / </w:t>
      </w:r>
      <w:r>
        <w:rPr>
          <w:rFonts w:hint="eastAsia"/>
        </w:rPr>
        <w:t>P</w:t>
      </w:r>
      <w:r>
        <w:t>roject Dependent Safety Management</w:t>
      </w:r>
      <w:bookmarkEnd w:id="37"/>
      <w:bookmarkEnd w:id="38"/>
    </w:p>
    <w:p w14:paraId="74EC3DE4" w14:textId="77777777" w:rsidR="005C2DFB" w:rsidRDefault="002A5CDD">
      <w:pPr>
        <w:pStyle w:val="2"/>
      </w:pPr>
      <w:bookmarkStart w:id="39" w:name="_Toc4129"/>
      <w:bookmarkStart w:id="40" w:name="_Toc51834310"/>
      <w:r>
        <w:rPr>
          <w:rFonts w:hint="eastAsia"/>
        </w:rPr>
        <w:t>角色职责</w:t>
      </w:r>
      <w:r>
        <w:rPr>
          <w:rFonts w:hint="eastAsia"/>
        </w:rPr>
        <w:t xml:space="preserve"> / </w:t>
      </w:r>
      <w:r>
        <w:t>Roles and Responsibility</w:t>
      </w:r>
      <w:bookmarkEnd w:id="39"/>
      <w:bookmarkEnd w:id="40"/>
    </w:p>
    <w:p w14:paraId="74EC3DE5" w14:textId="77777777" w:rsidR="005C2DFB" w:rsidRDefault="002A5CDD">
      <w:pPr>
        <w:rPr>
          <w:rFonts w:eastAsia="宋体" w:cs="Times New Roman"/>
          <w:i/>
          <w:color w:val="0000FF"/>
          <w:sz w:val="20"/>
        </w:rPr>
      </w:pPr>
      <w:r>
        <w:rPr>
          <w:rFonts w:eastAsia="宋体" w:cs="Times New Roman" w:hint="eastAsia"/>
          <w:i/>
          <w:color w:val="0000FF"/>
          <w:sz w:val="20"/>
        </w:rPr>
        <w:t>[</w:t>
      </w:r>
      <w:r>
        <w:rPr>
          <w:rFonts w:eastAsia="宋体" w:cs="Times New Roman"/>
          <w:i/>
          <w:color w:val="0000FF"/>
          <w:sz w:val="20"/>
        </w:rPr>
        <w:t xml:space="preserve">project specific roles and </w:t>
      </w:r>
      <w:r>
        <w:rPr>
          <w:rFonts w:eastAsia="宋体" w:cs="Times New Roman"/>
          <w:i/>
          <w:color w:val="0000FF"/>
          <w:sz w:val="20"/>
        </w:rPr>
        <w:t>responsibility according to ISO 26262</w:t>
      </w:r>
      <w:r>
        <w:rPr>
          <w:rFonts w:eastAsia="宋体" w:cs="Times New Roman" w:hint="eastAsia"/>
          <w:i/>
          <w:color w:val="0000FF"/>
          <w:sz w:val="20"/>
        </w:rPr>
        <w:t>]</w:t>
      </w:r>
    </w:p>
    <w:p w14:paraId="74EC3DE6" w14:textId="77777777" w:rsidR="005C2DFB" w:rsidRDefault="005C2DFB"/>
    <w:p w14:paraId="74EC3DE7" w14:textId="77777777" w:rsidR="005C2DFB" w:rsidRDefault="005C2DFB"/>
    <w:p w14:paraId="74EC3DE8" w14:textId="77777777" w:rsidR="005C2DFB" w:rsidRDefault="002A5CDD">
      <w:pPr>
        <w:pStyle w:val="2"/>
      </w:pPr>
      <w:bookmarkStart w:id="41" w:name="_Toc51834311"/>
      <w:bookmarkStart w:id="42" w:name="_Toc32603"/>
      <w:r>
        <w:rPr>
          <w:rFonts w:hint="eastAsia"/>
        </w:rPr>
        <w:t>项目相关的剪裁策略</w:t>
      </w:r>
      <w:r>
        <w:rPr>
          <w:rFonts w:hint="eastAsia"/>
        </w:rPr>
        <w:t xml:space="preserve"> / </w:t>
      </w:r>
      <w:r>
        <w:t>Project-specific Tailoring Strategy</w:t>
      </w:r>
      <w:bookmarkEnd w:id="41"/>
      <w:bookmarkEnd w:id="42"/>
    </w:p>
    <w:p w14:paraId="74EC3DE9" w14:textId="77777777" w:rsidR="005C2DFB" w:rsidRDefault="002A5CDD">
      <w:pPr>
        <w:rPr>
          <w:rFonts w:eastAsia="宋体" w:cs="Times New Roman"/>
          <w:i/>
          <w:color w:val="0000FF"/>
          <w:sz w:val="20"/>
        </w:rPr>
      </w:pPr>
      <w:r>
        <w:rPr>
          <w:rFonts w:eastAsia="宋体" w:cs="Times New Roman" w:hint="eastAsia"/>
          <w:i/>
          <w:color w:val="0000FF"/>
          <w:sz w:val="20"/>
        </w:rPr>
        <w:t>[</w:t>
      </w:r>
      <w:r>
        <w:rPr>
          <w:rFonts w:eastAsia="宋体" w:cs="Times New Roman"/>
          <w:i/>
          <w:color w:val="0000FF"/>
          <w:sz w:val="20"/>
        </w:rPr>
        <w:t>project specific tailoring strategy according to ISO 26262</w:t>
      </w:r>
      <w:r>
        <w:rPr>
          <w:rFonts w:eastAsia="宋体" w:cs="Times New Roman" w:hint="eastAsia"/>
          <w:i/>
          <w:color w:val="0000FF"/>
          <w:sz w:val="20"/>
        </w:rPr>
        <w:t>]</w:t>
      </w:r>
    </w:p>
    <w:p w14:paraId="74EC3DEA" w14:textId="77777777" w:rsidR="005C2DFB" w:rsidRDefault="005C2DFB"/>
    <w:p w14:paraId="74EC3DEB" w14:textId="77777777" w:rsidR="005C2DFB" w:rsidRDefault="002A5CDD">
      <w:pPr>
        <w:pStyle w:val="2"/>
      </w:pPr>
      <w:bookmarkStart w:id="43" w:name="_Toc51834312"/>
      <w:bookmarkStart w:id="44" w:name="_Toc9742"/>
      <w:r>
        <w:rPr>
          <w:rFonts w:hint="eastAsia"/>
        </w:rPr>
        <w:t>安全生命周期的计划和协调</w:t>
      </w:r>
      <w:r>
        <w:rPr>
          <w:rFonts w:hint="eastAsia"/>
        </w:rPr>
        <w:t xml:space="preserve"> / </w:t>
      </w:r>
      <w:r>
        <w:t>Planning and Coordination of safety lifecycle</w:t>
      </w:r>
      <w:bookmarkEnd w:id="43"/>
      <w:bookmarkEnd w:id="44"/>
    </w:p>
    <w:p w14:paraId="74EC3DEC" w14:textId="77777777" w:rsidR="005C2DFB" w:rsidRDefault="002A5CDD">
      <w:pPr>
        <w:rPr>
          <w:rFonts w:eastAsia="宋体" w:cs="Times New Roman"/>
          <w:i/>
          <w:color w:val="0000FF"/>
          <w:sz w:val="20"/>
        </w:rPr>
      </w:pPr>
      <w:r>
        <w:rPr>
          <w:rFonts w:eastAsia="宋体" w:cs="Times New Roman" w:hint="eastAsia"/>
          <w:i/>
          <w:color w:val="0000FF"/>
          <w:sz w:val="20"/>
        </w:rPr>
        <w:t>[</w:t>
      </w:r>
      <w:r>
        <w:rPr>
          <w:rFonts w:eastAsia="宋体" w:cs="Times New Roman"/>
          <w:i/>
          <w:color w:val="0000FF"/>
          <w:sz w:val="20"/>
        </w:rPr>
        <w:t xml:space="preserve">guidelines to make safety plan and </w:t>
      </w:r>
      <w:r>
        <w:rPr>
          <w:rFonts w:eastAsia="宋体" w:cs="Times New Roman"/>
          <w:i/>
          <w:color w:val="0000FF"/>
          <w:sz w:val="20"/>
        </w:rPr>
        <w:t>safety management during project according to ISO 26262</w:t>
      </w:r>
      <w:r>
        <w:rPr>
          <w:rFonts w:eastAsia="宋体" w:cs="Times New Roman" w:hint="eastAsia"/>
          <w:i/>
          <w:color w:val="0000FF"/>
          <w:sz w:val="20"/>
        </w:rPr>
        <w:t>]</w:t>
      </w:r>
    </w:p>
    <w:p w14:paraId="74EC3DED" w14:textId="77777777" w:rsidR="005C2DFB" w:rsidRDefault="005C2DFB"/>
    <w:p w14:paraId="74EC3DEE" w14:textId="77777777" w:rsidR="005C2DFB" w:rsidRDefault="002A5CDD">
      <w:pPr>
        <w:pStyle w:val="2"/>
      </w:pPr>
      <w:bookmarkStart w:id="45" w:name="_Toc51834313"/>
      <w:bookmarkStart w:id="46" w:name="_Toc11714"/>
      <w:r>
        <w:rPr>
          <w:rFonts w:hint="eastAsia"/>
        </w:rPr>
        <w:t>安全档案汇编指南</w:t>
      </w:r>
      <w:r>
        <w:rPr>
          <w:rFonts w:hint="eastAsia"/>
        </w:rPr>
        <w:t xml:space="preserve"> / </w:t>
      </w:r>
      <w:r>
        <w:t>Safety Case Compilation Guideline</w:t>
      </w:r>
      <w:bookmarkEnd w:id="45"/>
      <w:bookmarkEnd w:id="46"/>
    </w:p>
    <w:p w14:paraId="74EC3DEF" w14:textId="77777777" w:rsidR="005C2DFB" w:rsidRDefault="002A5CDD">
      <w:pPr>
        <w:rPr>
          <w:rFonts w:eastAsia="宋体" w:cs="Times New Roman"/>
          <w:i/>
          <w:color w:val="0000FF"/>
          <w:sz w:val="20"/>
        </w:rPr>
      </w:pPr>
      <w:r>
        <w:rPr>
          <w:rFonts w:eastAsia="宋体" w:cs="Times New Roman" w:hint="eastAsia"/>
          <w:i/>
          <w:color w:val="0000FF"/>
          <w:sz w:val="20"/>
        </w:rPr>
        <w:t>[</w:t>
      </w:r>
      <w:r>
        <w:rPr>
          <w:rFonts w:eastAsia="宋体" w:cs="Times New Roman"/>
          <w:i/>
          <w:color w:val="0000FF"/>
          <w:sz w:val="20"/>
        </w:rPr>
        <w:t>guidelines to plan and compile safety case</w:t>
      </w:r>
      <w:r>
        <w:rPr>
          <w:rFonts w:eastAsia="宋体" w:cs="Times New Roman" w:hint="eastAsia"/>
          <w:i/>
          <w:color w:val="0000FF"/>
          <w:sz w:val="20"/>
        </w:rPr>
        <w:t>]</w:t>
      </w:r>
    </w:p>
    <w:p w14:paraId="74EC3DF0" w14:textId="77777777" w:rsidR="005C2DFB" w:rsidRDefault="005C2DFB"/>
    <w:p w14:paraId="74EC3DF1" w14:textId="77777777" w:rsidR="005C2DFB" w:rsidRDefault="002A5CDD">
      <w:pPr>
        <w:pStyle w:val="2"/>
      </w:pPr>
      <w:bookmarkStart w:id="47" w:name="_Toc51834314"/>
      <w:bookmarkStart w:id="48" w:name="_Toc22643"/>
      <w:r>
        <w:rPr>
          <w:rFonts w:hint="eastAsia"/>
        </w:rPr>
        <w:t>认可措施计划</w:t>
      </w:r>
      <w:r>
        <w:rPr>
          <w:rFonts w:hint="eastAsia"/>
        </w:rPr>
        <w:t xml:space="preserve"> / </w:t>
      </w:r>
      <w:r>
        <w:t>Planning of Confirmation measures</w:t>
      </w:r>
      <w:bookmarkEnd w:id="47"/>
      <w:bookmarkEnd w:id="48"/>
    </w:p>
    <w:p w14:paraId="74EC3DF2" w14:textId="77777777" w:rsidR="005C2DFB" w:rsidRDefault="005C2DFB"/>
    <w:p w14:paraId="74EC3DF3" w14:textId="77777777" w:rsidR="005C2DFB" w:rsidRDefault="002A5CDD">
      <w:pPr>
        <w:pStyle w:val="2"/>
      </w:pPr>
      <w:bookmarkStart w:id="49" w:name="_Toc13159"/>
      <w:bookmarkStart w:id="50" w:name="_Toc51834315"/>
      <w:r>
        <w:rPr>
          <w:rFonts w:hint="eastAsia"/>
        </w:rPr>
        <w:t>发布到生产</w:t>
      </w:r>
      <w:r>
        <w:rPr>
          <w:rFonts w:hint="eastAsia"/>
        </w:rPr>
        <w:t xml:space="preserve"> / </w:t>
      </w:r>
      <w:r>
        <w:t>Release for production</w:t>
      </w:r>
      <w:bookmarkEnd w:id="49"/>
      <w:bookmarkEnd w:id="50"/>
    </w:p>
    <w:p w14:paraId="74EC3DF4" w14:textId="77777777" w:rsidR="005C2DFB" w:rsidRDefault="005C2DFB"/>
    <w:p w14:paraId="74EC3DF5" w14:textId="77777777" w:rsidR="005C2DFB" w:rsidRDefault="005C2DFB"/>
    <w:p w14:paraId="74EC3DF6" w14:textId="77777777" w:rsidR="005C2DFB" w:rsidRDefault="005C2DFB"/>
    <w:p w14:paraId="74EC3DF7" w14:textId="77777777" w:rsidR="005C2DFB" w:rsidRDefault="005C2DFB"/>
    <w:p w14:paraId="74EC3DF8" w14:textId="77777777" w:rsidR="005C2DFB" w:rsidRDefault="002A5CDD">
      <w:pPr>
        <w:jc w:val="center"/>
      </w:pPr>
      <w:proofErr w:type="gramStart"/>
      <w:r>
        <w:rPr>
          <w:rFonts w:hint="eastAsia"/>
        </w:rPr>
        <w:t>----------------------------</w:t>
      </w:r>
      <w:r>
        <w:rPr>
          <w:rFonts w:hint="eastAsia"/>
        </w:rPr>
        <w:t>-----  End</w:t>
      </w:r>
      <w:proofErr w:type="gramEnd"/>
      <w:r>
        <w:rPr>
          <w:rFonts w:hint="eastAsia"/>
        </w:rPr>
        <w:t xml:space="preserve"> of </w:t>
      </w:r>
      <w:r>
        <w:t>Safety Policy</w:t>
      </w:r>
      <w:r>
        <w:rPr>
          <w:rFonts w:hint="eastAsia"/>
        </w:rPr>
        <w:t xml:space="preserve"> ------------------------------------------</w:t>
      </w:r>
    </w:p>
    <w:p w14:paraId="74EC3DF9" w14:textId="77777777" w:rsidR="005C2DFB" w:rsidRDefault="005C2DFB"/>
    <w:p w14:paraId="74EC3DFA" w14:textId="77777777" w:rsidR="005C2DFB" w:rsidRDefault="005C2DFB"/>
    <w:p w14:paraId="74EC3DFB" w14:textId="77777777" w:rsidR="005C2DFB" w:rsidRDefault="005C2DFB"/>
    <w:p w14:paraId="74EC3DFC" w14:textId="77777777" w:rsidR="005C2DFB" w:rsidRDefault="005C2DFB"/>
    <w:p w14:paraId="74EC3DFD" w14:textId="77777777" w:rsidR="005C2DFB" w:rsidRDefault="005C2DFB"/>
    <w:p w14:paraId="74EC3DFE" w14:textId="77777777" w:rsidR="005C2DFB" w:rsidRDefault="005C2DFB"/>
    <w:p w14:paraId="74EC3DFF" w14:textId="77777777" w:rsidR="005C2DFB" w:rsidRDefault="005C2DFB"/>
    <w:p w14:paraId="74EC3E00" w14:textId="77777777" w:rsidR="005C2DFB" w:rsidRDefault="005C2DFB"/>
    <w:p w14:paraId="74EC3E01" w14:textId="77777777" w:rsidR="005C2DFB" w:rsidRDefault="005C2DFB"/>
    <w:p w14:paraId="74EC3E02" w14:textId="77777777" w:rsidR="005C2DFB" w:rsidRDefault="005C2DFB"/>
    <w:p w14:paraId="74EC3E03" w14:textId="77777777" w:rsidR="005C2DFB" w:rsidRDefault="005C2DFB"/>
    <w:p w14:paraId="74EC3E04" w14:textId="77777777" w:rsidR="005C2DFB" w:rsidRDefault="005C2DFB"/>
    <w:p w14:paraId="74EC3E05" w14:textId="77777777" w:rsidR="005C2DFB" w:rsidRDefault="005C2DFB"/>
    <w:p w14:paraId="74EC3E06" w14:textId="77777777" w:rsidR="005C2DFB" w:rsidRDefault="005C2DFB"/>
    <w:p w14:paraId="74EC3E07" w14:textId="77777777" w:rsidR="005C2DFB" w:rsidRDefault="005C2DFB">
      <w:pPr>
        <w:pStyle w:val="ab"/>
        <w:spacing w:before="0" w:beforeAutospacing="0" w:after="0" w:afterAutospacing="0"/>
      </w:pPr>
    </w:p>
    <w:sectPr w:rsidR="005C2DFB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9A2F9" w14:textId="77777777" w:rsidR="002A5CDD" w:rsidRDefault="002A5CDD">
      <w:r>
        <w:separator/>
      </w:r>
    </w:p>
  </w:endnote>
  <w:endnote w:type="continuationSeparator" w:id="0">
    <w:p w14:paraId="6F075E90" w14:textId="77777777" w:rsidR="002A5CDD" w:rsidRDefault="002A5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C3E13" w14:textId="32304356" w:rsidR="005C2DFB" w:rsidRDefault="002A5CDD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</w:t>
    </w:r>
    <w:r>
      <w:rPr>
        <w:sz w:val="20"/>
        <w:szCs w:val="20"/>
      </w:rPr>
      <w:t xml:space="preserve"> ALL RIGHTS RESERVED 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C3E1C" w14:textId="6FFA715F" w:rsidR="005C2DFB" w:rsidRDefault="002A5CDD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51" w:name="_Hlk9944753"/>
    <w:r>
      <w:rPr>
        <w:sz w:val="20"/>
        <w:szCs w:val="20"/>
      </w:rPr>
      <w:t>2019 SGS</w:t>
    </w:r>
    <w:r>
      <w:rPr>
        <w:sz w:val="20"/>
        <w:szCs w:val="20"/>
      </w:rPr>
      <w:t xml:space="preserve"> ALL RIGHTS RESERVED</w:t>
    </w:r>
    <w:bookmarkEnd w:id="51"/>
    <w:r>
      <w:t xml:space="preserve"> </w:t>
    </w:r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AC170" w14:textId="77777777" w:rsidR="002A5CDD" w:rsidRDefault="002A5CDD">
      <w:r>
        <w:separator/>
      </w:r>
    </w:p>
  </w:footnote>
  <w:footnote w:type="continuationSeparator" w:id="0">
    <w:p w14:paraId="14FF7A1F" w14:textId="77777777" w:rsidR="002A5CDD" w:rsidRDefault="002A5C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pPr w:leftFromText="180" w:rightFromText="180" w:vertAnchor="page" w:horzAnchor="page" w:tblpX="3293" w:tblpY="541"/>
      <w:tblOverlap w:val="never"/>
      <w:tblW w:w="73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5413"/>
      <w:gridCol w:w="1975"/>
    </w:tblGrid>
    <w:tr w:rsidR="005C2DFB" w14:paraId="74EC3E0D" w14:textId="77777777">
      <w:tc>
        <w:tcPr>
          <w:tcW w:w="5413" w:type="dxa"/>
          <w:vMerge w:val="restart"/>
          <w:vAlign w:val="center"/>
        </w:tcPr>
        <w:p w14:paraId="74EC3E0B" w14:textId="77777777" w:rsidR="005C2DFB" w:rsidRDefault="002A5CDD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 xml:space="preserve">Generic </w:t>
          </w:r>
          <w:r>
            <w:rPr>
              <w:rFonts w:ascii="微软雅黑" w:eastAsia="微软雅黑" w:hAnsi="微软雅黑" w:hint="eastAsia"/>
              <w:lang w:eastAsia="zh-TW"/>
            </w:rPr>
            <w:t>Template</w:t>
          </w:r>
          <w:r>
            <w:rPr>
              <w:rFonts w:ascii="微软雅黑" w:eastAsia="微软雅黑" w:hAnsi="微软雅黑" w:hint="eastAsia"/>
            </w:rPr>
            <w:t xml:space="preserve"> </w:t>
          </w:r>
          <w:r>
            <w:rPr>
              <w:rFonts w:ascii="微软雅黑" w:eastAsia="微软雅黑" w:hAnsi="微软雅黑"/>
              <w:lang w:eastAsia="zh-TW"/>
            </w:rPr>
            <w:t>–</w:t>
          </w:r>
          <w:r>
            <w:rPr>
              <w:rFonts w:ascii="微软雅黑" w:eastAsia="微软雅黑" w:hAnsi="微软雅黑" w:hint="eastAsia"/>
            </w:rPr>
            <w:t xml:space="preserve"> </w:t>
          </w:r>
          <w:r>
            <w:rPr>
              <w:rFonts w:ascii="微软雅黑" w:eastAsia="微软雅黑" w:hAnsi="微软雅黑"/>
            </w:rPr>
            <w:t>Safety Policy</w:t>
          </w:r>
        </w:p>
      </w:tc>
      <w:tc>
        <w:tcPr>
          <w:tcW w:w="1975" w:type="dxa"/>
          <w:vAlign w:val="center"/>
        </w:tcPr>
        <w:p w14:paraId="74EC3E0C" w14:textId="77777777" w:rsidR="005C2DFB" w:rsidRDefault="002A5CDD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SGS-FS-</w:t>
          </w:r>
          <w:r>
            <w:rPr>
              <w:rFonts w:ascii="微软雅黑" w:eastAsia="微软雅黑" w:hAnsi="微软雅黑" w:hint="eastAsia"/>
            </w:rPr>
            <w:t>MAN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5C2DFB" w14:paraId="74EC3E10" w14:textId="77777777">
      <w:tc>
        <w:tcPr>
          <w:tcW w:w="5413" w:type="dxa"/>
          <w:vMerge/>
        </w:tcPr>
        <w:p w14:paraId="74EC3E0E" w14:textId="77777777" w:rsidR="005C2DFB" w:rsidRDefault="005C2DFB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1975" w:type="dxa"/>
          <w:vAlign w:val="center"/>
        </w:tcPr>
        <w:p w14:paraId="74EC3E0F" w14:textId="77777777" w:rsidR="005C2DFB" w:rsidRDefault="002A5CDD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</w:t>
          </w:r>
          <w:r>
            <w:rPr>
              <w:rFonts w:ascii="微软雅黑" w:eastAsia="微软雅黑" w:hAnsi="微软雅黑" w:hint="eastAsia"/>
            </w:rPr>
            <w:t>:Ver0.1</w:t>
          </w:r>
        </w:p>
      </w:tc>
    </w:tr>
  </w:tbl>
  <w:p w14:paraId="74EC3E11" w14:textId="77777777" w:rsidR="005C2DFB" w:rsidRDefault="002A5CDD"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1312" behindDoc="1" locked="0" layoutInCell="1" allowOverlap="1" wp14:anchorId="74EC3E1D" wp14:editId="74EC3E1E">
          <wp:simplePos x="0" y="0"/>
          <wp:positionH relativeFrom="column">
            <wp:posOffset>21590</wp:posOffset>
          </wp:positionH>
          <wp:positionV relativeFrom="paragraph">
            <wp:posOffset>44450</wp:posOffset>
          </wp:positionV>
          <wp:extent cx="1391285" cy="618490"/>
          <wp:effectExtent l="0" t="0" r="18415" b="1016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pPr w:leftFromText="180" w:rightFromText="180" w:vertAnchor="text" w:horzAnchor="page" w:tblpX="2343" w:tblpY="145"/>
      <w:tblOverlap w:val="never"/>
      <w:tblW w:w="836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1"/>
      <w:gridCol w:w="1712"/>
    </w:tblGrid>
    <w:tr w:rsidR="005C2DFB" w14:paraId="74EC3E16" w14:textId="77777777">
      <w:tc>
        <w:tcPr>
          <w:tcW w:w="6651" w:type="dxa"/>
          <w:vMerge w:val="restart"/>
          <w:vAlign w:val="center"/>
        </w:tcPr>
        <w:p w14:paraId="74EC3E14" w14:textId="77777777" w:rsidR="005C2DFB" w:rsidRDefault="002A5CDD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 xml:space="preserve">Generic </w:t>
          </w:r>
          <w:r>
            <w:rPr>
              <w:rFonts w:ascii="微软雅黑" w:eastAsia="微软雅黑" w:hAnsi="微软雅黑" w:hint="eastAsia"/>
              <w:lang w:eastAsia="zh-TW"/>
            </w:rPr>
            <w:t>Template</w:t>
          </w:r>
          <w:r>
            <w:rPr>
              <w:rFonts w:ascii="微软雅黑" w:eastAsia="微软雅黑" w:hAnsi="微软雅黑" w:hint="eastAsia"/>
            </w:rPr>
            <w:t xml:space="preserve"> </w:t>
          </w:r>
          <w:r>
            <w:rPr>
              <w:rFonts w:ascii="微软雅黑" w:eastAsia="微软雅黑" w:hAnsi="微软雅黑"/>
              <w:lang w:eastAsia="zh-TW"/>
            </w:rPr>
            <w:t>–</w:t>
          </w:r>
          <w:r>
            <w:rPr>
              <w:rFonts w:ascii="微软雅黑" w:eastAsia="微软雅黑" w:hAnsi="微软雅黑" w:hint="eastAsia"/>
            </w:rPr>
            <w:t xml:space="preserve"> </w:t>
          </w:r>
          <w:r>
            <w:rPr>
              <w:rFonts w:ascii="微软雅黑" w:eastAsia="微软雅黑" w:hAnsi="微软雅黑"/>
            </w:rPr>
            <w:t>Safety Policy</w:t>
          </w:r>
        </w:p>
      </w:tc>
      <w:tc>
        <w:tcPr>
          <w:tcW w:w="1712" w:type="dxa"/>
          <w:vAlign w:val="center"/>
        </w:tcPr>
        <w:p w14:paraId="74EC3E15" w14:textId="77777777" w:rsidR="005C2DFB" w:rsidRDefault="002A5CDD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SGS-FS-</w:t>
          </w:r>
          <w:r>
            <w:rPr>
              <w:rFonts w:ascii="微软雅黑" w:eastAsia="微软雅黑" w:hAnsi="微软雅黑" w:hint="eastAsia"/>
            </w:rPr>
            <w:t>MAN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5C2DFB" w14:paraId="74EC3E19" w14:textId="77777777">
      <w:tc>
        <w:tcPr>
          <w:tcW w:w="6651" w:type="dxa"/>
          <w:vMerge/>
        </w:tcPr>
        <w:p w14:paraId="74EC3E17" w14:textId="77777777" w:rsidR="005C2DFB" w:rsidRDefault="005C2DFB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1712" w:type="dxa"/>
          <w:vAlign w:val="center"/>
        </w:tcPr>
        <w:p w14:paraId="74EC3E18" w14:textId="77777777" w:rsidR="005C2DFB" w:rsidRDefault="002A5CDD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</w:t>
          </w:r>
          <w:r>
            <w:rPr>
              <w:rFonts w:ascii="微软雅黑" w:eastAsia="微软雅黑" w:hAnsi="微软雅黑" w:hint="eastAsia"/>
            </w:rPr>
            <w:t>:Ver0.1</w:t>
          </w:r>
        </w:p>
      </w:tc>
    </w:tr>
  </w:tbl>
  <w:p w14:paraId="74EC3E1A" w14:textId="77777777" w:rsidR="005C2DFB" w:rsidRDefault="002A5CDD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0288" behindDoc="0" locked="0" layoutInCell="1" allowOverlap="1" wp14:anchorId="74EC3E1F" wp14:editId="74EC3E20">
          <wp:simplePos x="0" y="0"/>
          <wp:positionH relativeFrom="column">
            <wp:posOffset>-1270</wp:posOffset>
          </wp:positionH>
          <wp:positionV relativeFrom="paragraph">
            <wp:posOffset>138430</wp:posOffset>
          </wp:positionV>
          <wp:extent cx="1343025" cy="596900"/>
          <wp:effectExtent l="0" t="0" r="9525" b="12700"/>
          <wp:wrapNone/>
          <wp:docPr id="2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596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</w:p>
  <w:p w14:paraId="74EC3E1B" w14:textId="77777777" w:rsidR="005C2DFB" w:rsidRDefault="005C2DFB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1568"/>
        </w:tabs>
        <w:ind w:left="1568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40A46"/>
    <w:rsid w:val="00080EC3"/>
    <w:rsid w:val="00095956"/>
    <w:rsid w:val="00095FBF"/>
    <w:rsid w:val="0010605C"/>
    <w:rsid w:val="0011082A"/>
    <w:rsid w:val="00112182"/>
    <w:rsid w:val="00120621"/>
    <w:rsid w:val="00161C31"/>
    <w:rsid w:val="001A5D54"/>
    <w:rsid w:val="001B7D6F"/>
    <w:rsid w:val="001C3B65"/>
    <w:rsid w:val="001E234E"/>
    <w:rsid w:val="00205BB1"/>
    <w:rsid w:val="00216997"/>
    <w:rsid w:val="002231F7"/>
    <w:rsid w:val="00227FF7"/>
    <w:rsid w:val="00234752"/>
    <w:rsid w:val="00260034"/>
    <w:rsid w:val="002A5CDD"/>
    <w:rsid w:val="002B1D3A"/>
    <w:rsid w:val="002B5AFA"/>
    <w:rsid w:val="002E5FFE"/>
    <w:rsid w:val="003574D3"/>
    <w:rsid w:val="003729D4"/>
    <w:rsid w:val="00377855"/>
    <w:rsid w:val="00386FCA"/>
    <w:rsid w:val="003A2F22"/>
    <w:rsid w:val="003C1B4E"/>
    <w:rsid w:val="003F3D02"/>
    <w:rsid w:val="00403B17"/>
    <w:rsid w:val="00403C59"/>
    <w:rsid w:val="00424167"/>
    <w:rsid w:val="00431440"/>
    <w:rsid w:val="00443D50"/>
    <w:rsid w:val="004A41E6"/>
    <w:rsid w:val="004A7E6E"/>
    <w:rsid w:val="004B62C3"/>
    <w:rsid w:val="004C0894"/>
    <w:rsid w:val="004D4F83"/>
    <w:rsid w:val="004E7E50"/>
    <w:rsid w:val="00552519"/>
    <w:rsid w:val="00556569"/>
    <w:rsid w:val="00561FA0"/>
    <w:rsid w:val="005712B1"/>
    <w:rsid w:val="005816AE"/>
    <w:rsid w:val="00587337"/>
    <w:rsid w:val="005B0869"/>
    <w:rsid w:val="005B4B82"/>
    <w:rsid w:val="005C2DFB"/>
    <w:rsid w:val="005F31CD"/>
    <w:rsid w:val="00622538"/>
    <w:rsid w:val="00640D49"/>
    <w:rsid w:val="00644BC6"/>
    <w:rsid w:val="00653E04"/>
    <w:rsid w:val="00655B32"/>
    <w:rsid w:val="006A33DE"/>
    <w:rsid w:val="006D34F5"/>
    <w:rsid w:val="0071684A"/>
    <w:rsid w:val="00720D6F"/>
    <w:rsid w:val="00722C68"/>
    <w:rsid w:val="007320AD"/>
    <w:rsid w:val="00763DC0"/>
    <w:rsid w:val="007805CF"/>
    <w:rsid w:val="00790186"/>
    <w:rsid w:val="007C3FAA"/>
    <w:rsid w:val="007F067D"/>
    <w:rsid w:val="007F2334"/>
    <w:rsid w:val="00805AF7"/>
    <w:rsid w:val="008111C3"/>
    <w:rsid w:val="00820D3C"/>
    <w:rsid w:val="008248CB"/>
    <w:rsid w:val="00847F30"/>
    <w:rsid w:val="008501C4"/>
    <w:rsid w:val="008B26F0"/>
    <w:rsid w:val="008B2F20"/>
    <w:rsid w:val="009028FF"/>
    <w:rsid w:val="0092201B"/>
    <w:rsid w:val="00924964"/>
    <w:rsid w:val="00940B04"/>
    <w:rsid w:val="0094346F"/>
    <w:rsid w:val="00955C4B"/>
    <w:rsid w:val="009D08EF"/>
    <w:rsid w:val="009D6558"/>
    <w:rsid w:val="009E6FDA"/>
    <w:rsid w:val="009F4DC8"/>
    <w:rsid w:val="00A170D1"/>
    <w:rsid w:val="00A47542"/>
    <w:rsid w:val="00A500FC"/>
    <w:rsid w:val="00A60AE2"/>
    <w:rsid w:val="00A624F1"/>
    <w:rsid w:val="00A703C5"/>
    <w:rsid w:val="00A867F5"/>
    <w:rsid w:val="00A976A9"/>
    <w:rsid w:val="00AA288F"/>
    <w:rsid w:val="00AB2DD6"/>
    <w:rsid w:val="00AB70CA"/>
    <w:rsid w:val="00B05345"/>
    <w:rsid w:val="00B236CF"/>
    <w:rsid w:val="00B374AD"/>
    <w:rsid w:val="00B45D49"/>
    <w:rsid w:val="00B734B1"/>
    <w:rsid w:val="00B8067B"/>
    <w:rsid w:val="00B874A7"/>
    <w:rsid w:val="00B931A2"/>
    <w:rsid w:val="00B94243"/>
    <w:rsid w:val="00BB24FA"/>
    <w:rsid w:val="00BD127B"/>
    <w:rsid w:val="00BF71D1"/>
    <w:rsid w:val="00C24021"/>
    <w:rsid w:val="00C47955"/>
    <w:rsid w:val="00C750BC"/>
    <w:rsid w:val="00C92216"/>
    <w:rsid w:val="00CB20ED"/>
    <w:rsid w:val="00CC7F9F"/>
    <w:rsid w:val="00CD24BF"/>
    <w:rsid w:val="00CD593E"/>
    <w:rsid w:val="00D104E3"/>
    <w:rsid w:val="00D46689"/>
    <w:rsid w:val="00D63826"/>
    <w:rsid w:val="00D84C2D"/>
    <w:rsid w:val="00D94023"/>
    <w:rsid w:val="00DF7109"/>
    <w:rsid w:val="00E20973"/>
    <w:rsid w:val="00E4271C"/>
    <w:rsid w:val="00E5140C"/>
    <w:rsid w:val="00E5629B"/>
    <w:rsid w:val="00E57767"/>
    <w:rsid w:val="00E64291"/>
    <w:rsid w:val="00E91C36"/>
    <w:rsid w:val="00EA54C6"/>
    <w:rsid w:val="00EB2FE8"/>
    <w:rsid w:val="00EB7E7E"/>
    <w:rsid w:val="00EC7136"/>
    <w:rsid w:val="00ED06D6"/>
    <w:rsid w:val="00ED30B4"/>
    <w:rsid w:val="00ED3448"/>
    <w:rsid w:val="00EF365B"/>
    <w:rsid w:val="00F3022B"/>
    <w:rsid w:val="00FA3E33"/>
    <w:rsid w:val="00FA52D3"/>
    <w:rsid w:val="00FA597C"/>
    <w:rsid w:val="00FD341E"/>
    <w:rsid w:val="051828B5"/>
    <w:rsid w:val="0A1E08AF"/>
    <w:rsid w:val="38390F38"/>
    <w:rsid w:val="5DE10309"/>
    <w:rsid w:val="5E9C3E62"/>
    <w:rsid w:val="6B1E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EC3D40"/>
  <w15:docId w15:val="{F313E691-3E05-4200-9306-9503EB10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snapToGrid w:val="0"/>
      <w:spacing w:beforeLines="50" w:before="156" w:line="400" w:lineRule="exact"/>
      <w:ind w:firstLine="0"/>
      <w:outlineLvl w:val="0"/>
    </w:pPr>
    <w:rPr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widowControl/>
      <w:numPr>
        <w:ilvl w:val="1"/>
        <w:numId w:val="1"/>
      </w:numPr>
      <w:spacing w:before="180" w:after="120"/>
      <w:ind w:rightChars="100" w:right="210"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Calibri" w:eastAsia="等线" w:hAnsi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rPr>
      <w:rFonts w:ascii="Calibri" w:eastAsia="宋体" w:hAnsi="Calibri" w:cs="Times New Roman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Calibri" w:eastAsia="等线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customXml" Target="../customXml/item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Props1.xml><?xml version="1.0" encoding="utf-8"?>
<ds:datastoreItem xmlns:ds="http://schemas.openxmlformats.org/officeDocument/2006/customXml" ds:itemID="{BCD936CC-8469-4637-9BF3-FAC93DE5AD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8C241C3E-112D-42A4-85A4-CBC22565B831}"/>
</file>

<file path=customXml/itemProps4.xml><?xml version="1.0" encoding="utf-8"?>
<ds:datastoreItem xmlns:ds="http://schemas.openxmlformats.org/officeDocument/2006/customXml" ds:itemID="{9803987A-7143-4BA9-8EF4-F5B9139CA9F1}"/>
</file>

<file path=customXml/itemProps5.xml><?xml version="1.0" encoding="utf-8"?>
<ds:datastoreItem xmlns:ds="http://schemas.openxmlformats.org/officeDocument/2006/customXml" ds:itemID="{DCF35B4A-2A4A-473D-B508-53B9A00668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影响分析报告Impact Analysis Report</dc:title>
  <dc:creator>wu yilv</dc:creator>
  <cp:lastModifiedBy>黄 超</cp:lastModifiedBy>
  <cp:revision>101</cp:revision>
  <cp:lastPrinted>2019-03-17T00:27:00Z</cp:lastPrinted>
  <dcterms:created xsi:type="dcterms:W3CDTF">2018-04-26T02:59:00Z</dcterms:created>
  <dcterms:modified xsi:type="dcterms:W3CDTF">2022-03-29T00:47:00Z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5FA429D8563B40F89D0998D97FC15479</vt:lpwstr>
  </property>
  <property fmtid="{D5CDD505-2E9C-101B-9397-08002B2CF9AE}" pid="4" name="ContentTypeId">
    <vt:lpwstr>0x0101005EEACE285CC33549A60295CD3E937279</vt:lpwstr>
  </property>
</Properties>
</file>