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A股情绪周期复盘与决策系统</w:t>
        <w:br/>
        <w:t>阶段一业务需求与双数据库职责划分说明书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交付物 1：全量业务需求深度梳理说明书｜交付物 2：双数据库存储职责划分矩阵</w:t>
      </w:r>
    </w:p>
    <w:p>
      <w:r>
        <w:t>版本：V1.0｜范围：阶段一需求解耦与顶层设计｜数据库边界：ClickHouse 算力层 + MySQL 业务状态层</w:t>
      </w:r>
    </w:p>
    <w:p>
      <w:pPr>
        <w:pStyle w:val="Heading1"/>
      </w:pPr>
      <w:r>
        <w:t>目录</w:t>
      </w:r>
    </w:p>
    <w:p>
      <w:pPr>
        <w:pStyle w:val="ListNumber"/>
      </w:pPr>
      <w:r>
        <w:t>一、交付物 1：全量业务需求深度梳理说明书</w:t>
      </w:r>
    </w:p>
    <w:p>
      <w:pPr>
        <w:pStyle w:val="ListNumber"/>
      </w:pPr>
      <w:r>
        <w:t>二、交付物 2：双数据库存储职责划分矩阵</w:t>
      </w:r>
    </w:p>
    <w:p>
      <w:pPr>
        <w:pStyle w:val="ListNumber"/>
      </w:pPr>
      <w:r>
        <w:t>三、数据流转链路</w:t>
      </w:r>
    </w:p>
    <w:p>
      <w:pPr>
        <w:pStyle w:val="ListNumber"/>
      </w:pPr>
      <w:r>
        <w:t>四、前端高密度体验与红涨绿跌数据基石</w:t>
      </w:r>
    </w:p>
    <w:p>
      <w:pPr>
        <w:pStyle w:val="ListNumber"/>
      </w:pPr>
      <w:r>
        <w:t>五、阶段一最终锁定结论</w:t>
      </w:r>
    </w:p>
    <w:p>
      <w:r>
        <w:br w:type="page"/>
      </w:r>
    </w:p>
    <w:p>
      <w:pPr>
        <w:pStyle w:val="Heading1"/>
      </w:pPr>
      <w:r>
        <w:t>一、交付物 1：全量业务需求深度梳理说明书</w:t>
      </w:r>
    </w:p>
    <w:p>
      <w:pPr>
        <w:pStyle w:val="Heading2"/>
      </w:pPr>
      <w:r>
        <w:t>1.1 顶层业务主线锁定</w:t>
      </w:r>
    </w:p>
    <w:p>
      <w:r>
        <w:t>整套系统的业务本质不是“选股器”，而是围绕市场事实、周期择时、题材择机、龙头辨识、策略候选、风控否决、复盘决策和回测验证构建闭环。</w:t>
      </w:r>
    </w:p>
    <w:p>
      <w:pPr>
        <w:pStyle w:val="CodeBlock"/>
      </w:pPr>
      <w:r>
        <w:rPr>
          <w:rFonts w:ascii="Courier New" w:hAnsi="Courier New" w:eastAsia="Noto Sans CJK SC"/>
          <w:sz w:val="16"/>
        </w:rPr>
        <w:t>市场事实采集</w:t>
        <w:br/>
        <w:t>→ 市场因子加工</w:t>
        <w:br/>
        <w:t>→ 历史周期标注</w:t>
        <w:br/>
        <w:t>→ 动态规则画像</w:t>
        <w:br/>
        <w:t>→ 当前行情匹配</w:t>
        <w:br/>
        <w:t>→ 候选策略信号</w:t>
        <w:br/>
        <w:t>→ 风控否决</w:t>
        <w:br/>
        <w:t>→ 复盘决策</w:t>
        <w:br/>
        <w:t>→ 回测验证</w:t>
        <w:br/>
        <w:t>→ 页面解释与人工复盘</w:t>
      </w:r>
    </w:p>
    <w:p>
      <w:r>
        <w:t>《顿悟股道》的主线在系统中抽象为四句话：</w:t>
      </w:r>
    </w:p>
    <w:p>
      <w:pPr>
        <w:pStyle w:val="ListBullet"/>
      </w:pPr>
      <w:r>
        <w:t>择时：先判断市场周期、趋势结构、情绪位置。</w:t>
      </w:r>
    </w:p>
    <w:p>
      <w:pPr>
        <w:pStyle w:val="ListBullet"/>
      </w:pPr>
      <w:r>
        <w:t>择机：再判断题材、板块、龙头、炒作价值。</w:t>
      </w:r>
    </w:p>
    <w:p>
      <w:pPr>
        <w:pStyle w:val="ListBullet"/>
      </w:pPr>
      <w:r>
        <w:t>择股：只看资金合力、辨识度、板块角色和龙头溢价。</w:t>
      </w:r>
    </w:p>
    <w:p>
      <w:pPr>
        <w:pStyle w:val="ListBullet"/>
      </w:pPr>
      <w:r>
        <w:t>择退：当亏钱效应、核按钮、高标负反馈、主线退潮出现时，风控优先。</w:t>
      </w:r>
    </w:p>
    <w:p>
      <w:pPr>
        <w:pStyle w:val="Heading2"/>
      </w:pPr>
      <w:r>
        <w:t>1.2 需求点总表：按 10 层架构 × 15 页面挂靠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64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08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功能需求点</w:t>
            </w:r>
          </w:p>
        </w:tc>
        <w:tc>
          <w:tcPr>
            <w:tcW w:type="dxa" w:w="1512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所属架构层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挂靠页面</w:t>
            </w:r>
          </w:p>
        </w:tc>
        <w:tc>
          <w:tcPr>
            <w:tcW w:type="dxa" w:w="446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核心业务边界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R01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行情事实采集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数据中心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只采事实，不产生判断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R02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交易日与制度边界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交易日历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定义交易日、涨跌停制度、注册制、ST、新股规则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R03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股票/板块日 K 数据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数据中心、因子快照中心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支撑价格、成交额、涨跌幅、换手率、量比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R04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重点股分时与集合竞价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数据中心、龙头识别、策略信号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支撑核按钮、超预期、低于预期、回封、炸板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R05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涨停池/跌停池/炸板池/强势股池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数据中心、因子快照中心、风控否决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支撑情绪、亏钱效应、连板高度、炸板风险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R06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板块基础与成分股关系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题材主线分析、板块梯队分析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支撑主线、梯队、先锋/中军/助攻/跟风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R07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市场资金供需数据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数据层/因子层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因子快照中心、每日复盘看板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支撑市场是否有整体行情、增量/存量/失血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R08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政策、IPO、解禁、再融资、监管事件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交易日历、因子快照中心、风控否决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支撑流动性压力和市场外因影响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R09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每日市场情绪因子快照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因子层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因子快照中心、情绪周期分析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只输出因子，不直接定阶段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赚钱效应/亏钱效应识别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因子层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情绪周期分析、风控否决、策略信号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支撑龙头产生和行情结束判断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R11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资金合力因子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因子层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题材主线分析、龙头识别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判断资金是否围绕主线、龙头、板块集中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R12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板块梯队因子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因子层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板块梯队分析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首板、二板、三板、高标、断层、完整度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R13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板块角色结构因子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因子层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板块梯队分析、龙头识别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先锋、卡位、中军、助攻、跟风、龙头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R14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龙头辨识度因子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因子层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龙头识别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高度、带动性、唯一性、封板强度、承接、抗风险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R15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龙头溢价因子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因子层/回测验证层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龙头识别、回测中心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龙头 T+1/T+3/T+5 的溢价表现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R16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核按钮/低于预期因子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因子层/风控否决层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风控否决、策略信号、每日复盘看板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集合竞价或开盘低于预期触发风险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R17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历史大周期人工标注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周期标签层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历史周期标注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人工标注冰点、试错、发酵、主升、高潮、分歧、退潮、修复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R18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情绪阶段自动候选标签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周期标签层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情绪周期分析、动态规则画像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自动生成候选，必须可人工修正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R19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动态阶段画像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动态规则层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动态规则画像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从历史标签样本反推阶段因子分布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R20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主线题材画像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动态规则层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动态规则画像、题材主线分析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不同阶段下主线强度、梯队、资金合力的动态标准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R21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龙头画像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动态规则层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动态规则画像、龙头识别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不同周期下市场总龙、板块龙、妖股、趋势龙的特征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R22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当前行情相似度计算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相似行情层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相似行情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提供证据，不直接生成买点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R23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相似周期后验反馈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相似行情层/回测验证层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相似行情、回测中心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展示历史相似样本后续反馈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R24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策略候选信号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策略信号层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策略信号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生成 WATCH/VALID/INVALID 候选信号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R25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四类短线信号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策略信号层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策略信号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总龙/板块龙、卡位助攻、独狼妖股、冰点点火试错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R26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趋势龙信号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策略信号层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策略信号、龙头识别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机构趋势龙、领头羊、主流板块趋势机会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R27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风控否决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风控否决层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风控否决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所有信号必须经过风控层，不允许绕过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R28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高标负反馈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风控否决层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风控否决、情绪周期分析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高标断板、跌停、大面、核按钮、炸板未回封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R29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主线退潮风险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风控否决层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风控否决、题材主线分析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主线强度下降、梯队断层、龙头失效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R30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非核心股滞留风险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风控否决层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风控否决、复盘报告/交易日志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题材结束后，平庸/垃圾/跟风股不得恋战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R31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每日七层复盘决策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复盘决策层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每日复盘看板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大盘→周期→题材→梯队→龙头→信号→风控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R32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明日观察条件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复盘决策层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每日复盘看板、复盘报告/交易日志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只输出 IF-THEN 验证条件，不输出收益承诺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R33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回测任务与结果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回测验证层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回测中心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按周期、主线、龙头、信号、风控验证有效性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R34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逻辑类型有效性回测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回测验证层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回测中心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基本面/题材/技术/资金/情绪逻辑在不同周期下的有效性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R35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复盘日志与认知偏差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页面/API 层/复盘决策层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复盘报告/交易日志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用户判断、系统判断、后验验证、偏差画像</w:t>
            </w:r>
          </w:p>
        </w:tc>
      </w:tr>
    </w:tbl>
    <w:p/>
    <w:p>
      <w:pPr>
        <w:pStyle w:val="Heading2"/>
      </w:pPr>
      <w:r>
        <w:t>1.3 隐性炒股逻辑 → 系统功能需求</w:t>
      </w:r>
    </w:p>
    <w:p>
      <w:pPr>
        <w:pStyle w:val="Heading3"/>
      </w:pPr>
      <w:r>
        <w:t>A. “股价由资金供需推动”需求族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需求点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指标/因子/状态</w:t>
            </w:r>
          </w:p>
        </w:tc>
        <w:tc>
          <w:tcPr>
            <w:tcW w:type="dxa" w:w="194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架构层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市场资金供需判断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market_capital_supply_score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因子快照中心、每日复盘看板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个股资金供需判断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stock_capital_supply_demand_score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龙头识别、策略信号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板块资金合力判断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sector_capital_cohesion_score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题材主线分析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筹码卖压识别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chip_supply_pressure_score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因子层/风控否决层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风控否决、策略信号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高位承接能力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high_position_acceptance_score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因子层/策略信号层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龙头识别、策略信号、风控否决</w:t>
            </w:r>
          </w:p>
        </w:tc>
      </w:tr>
    </w:tbl>
    <w:p/>
    <w:p>
      <w:r>
        <w:t>边界：ClickHouse 负责保存资金、成交额、换手、封单、炸板等事实明细；MySQL 只保存最终资金供需状态、风控状态、人工解释、复盘决策。</w:t>
      </w:r>
    </w:p>
    <w:p>
      <w:pPr>
        <w:pStyle w:val="Heading3"/>
      </w:pPr>
      <w:r>
        <w:t>B. “周期是股票交易灵魂”需求族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需求点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指标/因子/状态</w:t>
            </w:r>
          </w:p>
        </w:tc>
        <w:tc>
          <w:tcPr>
            <w:tcW w:type="dxa" w:w="194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架构层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大周期识别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market_regime = BULL/BEAR/RANGE/STRUCTURAL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周期标签层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历史周期标注、情绪周期分析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情绪周期识别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emotion_stage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周期标签层/动态规则层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情绪周期分析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阶段持续天数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stage_duration_days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周期标签层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情绪周期分析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阶段转移概率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stage_transition_probability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动态规则层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动态规则画像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阶段历史画像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dynamic_profile_code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动态规则层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动态规则画像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当前阶段置信度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stage_confidence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复盘决策层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每日复盘看板</w:t>
            </w:r>
          </w:p>
        </w:tc>
      </w:tr>
    </w:tbl>
    <w:p/>
    <w:p>
      <w:pPr>
        <w:pStyle w:val="CodeBlock"/>
      </w:pPr>
      <w:r>
        <w:rPr>
          <w:rFonts w:ascii="Courier New" w:hAnsi="Courier New" w:eastAsia="Noto Sans CJK SC"/>
          <w:sz w:val="16"/>
        </w:rPr>
        <w:t>离线标注可使用后验数据；</w:t>
        <w:br/>
        <w:t>在线复盘严禁使用 T+1 之后数据；</w:t>
        <w:br/>
        <w:t>回测必须明确 data_mode = OFFLINE_LABEL / ONLINE_DECISION / BACKTEST。</w:t>
      </w:r>
    </w:p>
    <w:p>
      <w:pPr>
        <w:pStyle w:val="Heading3"/>
      </w:pPr>
      <w:r>
        <w:t>C. “赚钱效应/亏钱效应”需求族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需求点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指标/因子/状态</w:t>
            </w:r>
          </w:p>
        </w:tc>
        <w:tc>
          <w:tcPr>
            <w:tcW w:type="dxa" w:w="194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架构层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赚钱效应分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profit_effect_score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因子快照中心、情绪周期分析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亏钱效应分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loss_effect_score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因子层/风控否决层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风控否决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昨日涨停反馈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yesterday_limit_avg_pct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因子快照中心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昨日连板反馈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yesterday_second_plus_avg_pct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因子层/风控否决层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情绪周期分析、风控否决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龙头溢价反馈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leader_next_day_premium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回测验证层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龙头识别、回测中心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一日游/烂板风险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one_day_failed_board_ratio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风控否决层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风控否决</w:t>
            </w:r>
          </w:p>
        </w:tc>
      </w:tr>
    </w:tbl>
    <w:p/>
    <w:p>
      <w:pPr>
        <w:pStyle w:val="CodeBlock"/>
      </w:pPr>
      <w:r>
        <w:rPr>
          <w:rFonts w:ascii="Courier New" w:hAnsi="Courier New" w:eastAsia="Noto Sans CJK SC"/>
          <w:sz w:val="16"/>
        </w:rPr>
        <w:t>赚钱/亏钱效应是市场状态因子，不等同于策略信号。</w:t>
        <w:br/>
        <w:t>策略信号必须在赚钱效应支持下才能升级为 VALID。</w:t>
        <w:br/>
        <w:t>亏钱效应触发时，信号进入 WATCH/INVALID。</w:t>
      </w:r>
    </w:p>
    <w:p>
      <w:pPr>
        <w:pStyle w:val="Heading3"/>
      </w:pPr>
      <w:r>
        <w:t>D. “题材主线与板块资金结构”需求族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需求点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指标/因子/状态</w:t>
            </w:r>
          </w:p>
        </w:tc>
        <w:tc>
          <w:tcPr>
            <w:tcW w:type="dxa" w:w="194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架构层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主线强度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sector_mainline_score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因子层/动态规则层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题材主线分析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板块生命周期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theme_lifecycle_stage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动态规则层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题材主线分析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板块梯队完整度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sector_ladder_completeness_score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板块梯队分析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板块角色识别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stock_role_in_sector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板块梯队分析、龙头识别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卡位强度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position_switch_score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因子层/策略信号层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策略信号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助攻强度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assist_strength_score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板块梯队分析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中军稳定性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core_middle_army_stability_score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题材主线分析、龙头识别</w:t>
            </w:r>
          </w:p>
        </w:tc>
      </w:tr>
    </w:tbl>
    <w:p/>
    <w:p>
      <w:pPr>
        <w:pStyle w:val="CodeBlock"/>
      </w:pPr>
      <w:r>
        <w:rPr>
          <w:rFonts w:ascii="Courier New" w:hAnsi="Courier New" w:eastAsia="Noto Sans CJK SC"/>
          <w:sz w:val="16"/>
        </w:rPr>
        <w:t>角色枚举：</w:t>
        <w:br/>
        <w:t>LEADER：龙头</w:t>
        <w:br/>
        <w:t>PIONEER：先锋/卡位</w:t>
        <w:br/>
        <w:t>MIDDLE_ARMY：中军</w:t>
        <w:br/>
        <w:t>ASSIST：助攻</w:t>
        <w:br/>
        <w:t>FOLLOWER：跟风</w:t>
        <w:br/>
        <w:t>INDEPENDENT_DEMON：独立妖股</w:t>
      </w:r>
    </w:p>
    <w:p>
      <w:pPr>
        <w:pStyle w:val="Heading3"/>
      </w:pPr>
      <w:r>
        <w:t>E. “龙头、总龙、妖股、五板溢价”需求族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需求点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指标/因子/状态</w:t>
            </w:r>
          </w:p>
        </w:tc>
        <w:tc>
          <w:tcPr>
            <w:tcW w:type="dxa" w:w="194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架构层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市场总龙识别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market_total_leader_flag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因子层/复盘决策层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龙头识别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板块龙识别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sector_leader_flag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龙头识别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妖股识别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demon_stock_flag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因子层/策略信号层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龙头识别、策略信号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五板上位候选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fifth_board_promotion_candidate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策略信号层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策略信号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龙头溢价评分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leader_premium_score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因子层/回测验证层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龙头识别、回测中心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龙头带动性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leader_drive_score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龙头识别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高低切换识别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high_low_switch_signal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策略信号层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策略信号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中间段风险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middle_board_risk_flag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风控否决层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风控否决</w:t>
            </w:r>
          </w:p>
        </w:tc>
      </w:tr>
    </w:tbl>
    <w:p/>
    <w:p>
      <w:pPr>
        <w:pStyle w:val="CodeBlock"/>
      </w:pPr>
      <w:r>
        <w:rPr>
          <w:rFonts w:ascii="Courier New" w:hAnsi="Courier New" w:eastAsia="Noto Sans CJK SC"/>
          <w:sz w:val="16"/>
        </w:rPr>
        <w:t>IF 个股 &gt;= 5板 AND 所属板块仍为主流 THEN 进入市场总龙候选池</w:t>
        <w:br/>
        <w:t>IF 个股 &gt;= 5板 AND 所属板块已非主流 AND 个股独立延续 THEN 进入妖股候选池</w:t>
        <w:br/>
        <w:t>IF 三四板属于中间段且非龙头相 THEN 风控标记 MIDDLE_BOARD_LOW_PREMIUM_RISK</w:t>
      </w:r>
    </w:p>
    <w:p>
      <w:pPr>
        <w:pStyle w:val="Heading3"/>
      </w:pPr>
      <w:r>
        <w:t>F. “四类短线交易范围”需求族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需求点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指标/因子/状态</w:t>
            </w:r>
          </w:p>
        </w:tc>
        <w:tc>
          <w:tcPr>
            <w:tcW w:type="dxa" w:w="194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架构层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总龙/板块龙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LEADER_BOARD_SIGNAL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策略信号层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策略信号、龙头识别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卡位/助攻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POSITION_SWITCH_ASSIST_SIGNAL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策略信号层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策略信号、板块梯队分析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独狼/妖股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INDEPENDENT_DEMON_SIGNAL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策略信号层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策略信号、龙头识别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冰点/点火一二板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ICE_POINT_IGNITION_SIGNAL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策略信号层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策略信号、情绪周期分析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范围外打板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TECHNICAL_BOARD_FORBIDDEN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风控否决层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风控否决</w:t>
            </w:r>
          </w:p>
        </w:tc>
      </w:tr>
    </w:tbl>
    <w:p/>
    <w:p>
      <w:pPr>
        <w:pStyle w:val="CodeBlock"/>
      </w:pPr>
      <w:r>
        <w:rPr>
          <w:rFonts w:ascii="Courier New" w:hAnsi="Courier New" w:eastAsia="Noto Sans CJK SC"/>
          <w:sz w:val="16"/>
        </w:rPr>
        <w:t>IF signal_scope NOT IN 四类合法范围</w:t>
        <w:br/>
        <w:t>THEN signal_status = INVALID</w:t>
        <w:br/>
        <w:t>AND veto_reason = SINGLE_TECHNICAL_BOARD_FORBIDDEN</w:t>
      </w:r>
    </w:p>
    <w:p>
      <w:pPr>
        <w:pStyle w:val="Heading3"/>
      </w:pPr>
      <w:r>
        <w:t>G. “集合竞价、核按钮、超预期/低于预期”需求族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需求点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指标/因子/状态</w:t>
            </w:r>
          </w:p>
        </w:tc>
        <w:tc>
          <w:tcPr>
            <w:tcW w:type="dxa" w:w="194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架构层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竞价强弱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auction_strength_score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因子快照中心、策略信号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核按钮识别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nuclear_button_flag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风控否决层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风控否决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总龙低于预期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leader_below_expectation_flag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风控否决层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每日复盘看板、风控否决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前排超预期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frontline_above_expectation_score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因子层/策略信号层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题材主线分析、策略信号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分歧强弱识别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divergence_quality_score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因子层/情绪周期层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情绪周期分析</w:t>
            </w:r>
          </w:p>
        </w:tc>
      </w:tr>
    </w:tbl>
    <w:p/>
    <w:p>
      <w:pPr>
        <w:pStyle w:val="Heading3"/>
      </w:pPr>
      <w:r>
        <w:t>H. “趋势龙头与机构趋势战法”需求族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需求点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指标/因子/状态</w:t>
            </w:r>
          </w:p>
        </w:tc>
        <w:tc>
          <w:tcPr>
            <w:tcW w:type="dxa" w:w="194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架构层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趋势龙头候选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institution_trend_leader_score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龙头识别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趋势结构识别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trend_structure_score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因子层/周期标签层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情绪周期分析、因子快照中心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机构资金风格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institution_style_score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龙头识别、策略信号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技术趋势八要素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trend_technical_score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龙头识别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基本面支撑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fundamental_support_score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数据中心、龙头识别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主流板块趋势机会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mainstream_trend_sector_score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动态规则层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题材主线分析</w:t>
            </w:r>
          </w:p>
        </w:tc>
      </w:tr>
    </w:tbl>
    <w:p/>
    <w:p>
      <w:pPr>
        <w:pStyle w:val="Heading3"/>
      </w:pPr>
      <w:r>
        <w:t>I. “炒作催化剂与题材想象力”需求族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需求点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指标/因子/状态</w:t>
            </w:r>
          </w:p>
        </w:tc>
        <w:tc>
          <w:tcPr>
            <w:tcW w:type="dxa" w:w="194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架构层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题材想象力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theme_imagination_score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因子层/动态规则层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题材主线分析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突发性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theme_suddenness_score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题材主线分析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稀缺独特性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scarcity_uniqueness_score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题材主线分析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超预期程度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expectation_surprise_score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策略信号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信息差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information_gap_score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相似行情、题材主线分析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供需矛盾焦点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supply_demand_conflict_score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题材主线分析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炒作价值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speculation_value_score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题材主线分析、龙头识别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二、交付物 2：双数据库存储职责划分矩阵</w:t>
      </w:r>
    </w:p>
    <w:p>
      <w:pPr>
        <w:pStyle w:val="Heading2"/>
      </w:pPr>
      <w:r>
        <w:t>2.1 总原则</w:t>
      </w:r>
    </w:p>
    <w:p>
      <w:r>
        <w:t>ClickHouse 是时序事实、行情算力、宽表因子、相似度矩阵、回测明细的主存储。适合存高频、大宽表、可追加、按日期分区、按股票/板块/因子快速聚合的数据。</w:t>
      </w:r>
    </w:p>
    <w:p>
      <w:r>
        <w:t>MySQL 8.0 是业务状态、规则配置、人工标注、复盘报告、任务状态、审计日志的主存储。适合存需要事务、版本、状态机、人工干预、权限、软删除、业务审计的数据。</w:t>
      </w:r>
    </w:p>
    <w:p>
      <w:r>
        <w:t>Redis 不做主存储，只做页面热点缓存、任务进度缓存、最近交易日结果缓存、接口限流与幂等 Key。</w:t>
      </w:r>
    </w:p>
    <w:p>
      <w:pPr>
        <w:pStyle w:val="Heading2"/>
      </w:pPr>
      <w:r>
        <w:t>2.2 数据落点审计矩阵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数据/因子类别</w:t>
            </w:r>
          </w:p>
        </w:tc>
        <w:tc>
          <w:tcPr>
            <w:tcW w:type="dxa" w:w="302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代表字段</w:t>
            </w:r>
          </w:p>
        </w:tc>
        <w:tc>
          <w:tcPr>
            <w:tcW w:type="dxa" w:w="1080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ClickHouse</w:t>
            </w:r>
          </w:p>
        </w:tc>
        <w:tc>
          <w:tcPr>
            <w:tcW w:type="dxa" w:w="122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 8.0</w:t>
            </w:r>
          </w:p>
        </w:tc>
        <w:tc>
          <w:tcPr>
            <w:tcW w:type="dxa" w:w="3600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原因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股票日 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open/high/low/close/change_pct/amount/turnover_rate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历史量大，按日期/股票聚合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指数日 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index_code/close/amount/ma/涨跌幅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高频读取、历史回测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股票分钟线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quote_time/price/amount/volume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分时量巨大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集合竞价快照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auction_price/auction_amount/open_pct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需要秒级/分钟级回放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涨停池快照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first_limit_time/last_limit_time/open_board_count/seal_amount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时序明细、复盘因子来源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跌停池快照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limit_down_time/amount/turnover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风控因子来源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炸板流水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break_time/reseal_time/open_board_count/unsealed_flag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高频事件流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强势股池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pool_type/stock_code/change_pct/amount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多批次快照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板块日行情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sector_change_pct/amount/rise_count/fall_count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可存摘要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明细进 CH，状态摘要可进 MySQL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板块成分股涨跌快照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component_change_json/stock_list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大字段、历史回测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股票-板块关系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stock_code/sector_code/source/effective_date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可存历史快照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当前有效关系和维护状态进 MySQL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交易日历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trade_date/is_trade_day/prev/next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可同步维表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强业务约束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交易制度日历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limit_rule_type/registration_rule/st_rule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可同步维表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规则约束、人工维护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政策/监管事件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event_type/event_level/affected_sector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可存事件宽表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需要人工审核和版本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IPO/解禁/再融资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amount/count/sector/market_value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可存摘要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因子计算在 CH，规则摘要在 MySQL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市场情绪因子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limit_up_count/broken_rate/big_loss_count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可存最终状态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因子历史进 CH，阶段结论进 MySQL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赚钱效应因子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yesterday_limit_avg_pct/leader_premium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用于历史分位和回测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亏钱效应因子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high_broken_count/nuclear_button_count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可存风控结果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明细进 CH，风控状态进 MySQL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板块梯队因子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first/second/third/high_board_count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可存结果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梯队历史进 CH，页面结果进 MySQL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板块角色结构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leader/pioneer/middle_army/assist/follower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可存人工修正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自动识别明细进 CH，修正进 MySQL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龙头评分明细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height/drive/uniqueness/seal/acceptance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可存最终评分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大量候选明细进 CH，核心结果进 MySQL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龙头候选状态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CORE_LEADER/SECTOR_LEADER/DEMON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决策状态、人工确认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策略信号明细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signal_type/trigger_price/evidence_json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明细进 CH，业务状态进 MySQL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风控触发明细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risk_factor/risk_score/veto_reason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明细进 CH，否决状态进 MySQL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相似行情距离矩阵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current_date/matched_date/distance/similarity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存 TopN 摘要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全量矩阵大，MySQL 只存页面需要的摘要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动态规则画像样本分布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P10/P25/P50/P75/P90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计算过程进 CH，启用画像进 MySQL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周期人工标注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stage/start/end/confidence/reason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事务、人工、版本、审计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周期自动标签候选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candidate_stage/confidence/evidence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可存最终候选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批量候选进 CH，确认态进 MySQL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回测任务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task_name/status/rule_version/progress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任务状态机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回测信号明细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task_id/date/stock/signal/next_1d/next_5d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大量历史明细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回测汇总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success_rate/max_drawdown/sample_count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可存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页面摘要和报告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复盘报告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report_date/version/final_summary/status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业务文档、锁定、版本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交易日志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user_logic/manual_stage/review_content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人工内容和审计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认知偏差画像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VALUE_BIAS/ONE_FACTOR_BIAS 等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可存统计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用户长期画像、人工复盘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evidence_json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因子证据、规则证据、信号证据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明细大证据进 CH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核心证据进 MySQL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分层存储，避免 MySQL 膨胀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前端趋势方向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UP/DOWN/FLAT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可存因子方向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可存展示状态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支撑红涨、绿跌、灰平</w:t>
            </w:r>
          </w:p>
        </w:tc>
      </w:tr>
    </w:tbl>
    <w:p/>
    <w:p>
      <w:pPr>
        <w:pStyle w:val="Heading2"/>
      </w:pPr>
      <w:r>
        <w:t>2.3 ClickHouse 必须承载的大宽表/流水表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表族</w:t>
            </w:r>
          </w:p>
        </w:tc>
        <w:tc>
          <w:tcPr>
            <w:tcW w:type="dxa" w:w="4896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数据内容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支撑页面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行情宽表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股票日K、分钟线、指数日K、板块日K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数据中心、因子快照中心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股票池事件表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涨停池、跌停池、炸板池、强势池、次新池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因子快照中心、风控否决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集合竞价表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开盘预期、核按钮、超预期、低于预期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策略信号、风控否决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市场因子快照表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情绪、资金、趋势、风险、宽度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因子快照中心、情绪周期分析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板块梯队快照表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板块内首板/二板/三板/高标/角色结构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板块梯队分析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龙头候选因子表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高度、带动、唯一性、封板、承接、溢价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龙头识别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相似行情矩阵表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向量距离、相似度、TopN历史日期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相似行情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回测明细表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每个信号后验涨跌、回撤、成功标记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回测中心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规则样本统计表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阶段样本分布、因子分位、历史表现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动态规则画像</w:t>
            </w:r>
          </w:p>
        </w:tc>
      </w:tr>
    </w:tbl>
    <w:p/>
    <w:p>
      <w:pPr>
        <w:pStyle w:val="Heading2"/>
      </w:pPr>
      <w:r>
        <w:t>2.4 MySQL 必须承载的业务状态表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表族</w:t>
            </w:r>
          </w:p>
        </w:tc>
        <w:tc>
          <w:tcPr>
            <w:tcW w:type="dxa" w:w="4896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数据内容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支撑页面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维表配置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交易日历、交易制度、板块基础、股票基础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数据中心、交易日历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导入任务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批次、状态、失败原因、幂等 Key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数据中心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周期标注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人工标签、自动候选、混合确认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历史周期标注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动态规则画像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生效画像、规则版本、权重、阈值、状态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动态规则画像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每日阶段结果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当前情绪阶段、置信度、版本、evidence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情绪周期分析、每日复盘看板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主线判断结果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主线板块、候选主线、生命周期、置信度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题材主线分析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龙头结果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总龙、板块龙、妖股、趋势龙、人工确认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龙头识别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策略信号状态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WATCH/VALID/INVALID、人工降级、失效原因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策略信号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风控否决状态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风险等级、否决原因、解除记录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风控否决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复盘报告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报告版本、锁定、导出、人工修正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复盘报告/交易日志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交易日志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用户主观判断、后验验证、认知偏差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复盘报告/交易日志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回测任务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任务配置、状态、进度、摘要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回测中心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操作审计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人工修正、解除风控、规则启用、报告锁定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全局</w:t>
            </w:r>
          </w:p>
        </w:tc>
      </w:tr>
    </w:tbl>
    <w:p/>
    <w:p>
      <w:pPr>
        <w:pStyle w:val="Heading1"/>
      </w:pPr>
      <w:r>
        <w:t>三、数据流转链路：从 ClickHouse 算力结果到 MySQL 决策状态</w:t>
      </w:r>
    </w:p>
    <w:p>
      <w:pPr>
        <w:pStyle w:val="Heading2"/>
      </w:pPr>
      <w:r>
        <w:t>链路 A：数据进入链路</w:t>
      </w:r>
    </w:p>
    <w:p>
      <w:pPr>
        <w:pStyle w:val="CodeBlock"/>
      </w:pPr>
      <w:r>
        <w:rPr>
          <w:rFonts w:ascii="Courier New" w:hAnsi="Courier New" w:eastAsia="Noto Sans CJK SC"/>
          <w:sz w:val="16"/>
        </w:rPr>
        <w:t>外部数据源 / Excel / CSV / 人工导入</w:t>
        <w:br/>
        <w:t>→ 数据中心生成 import_task</w:t>
        <w:br/>
        <w:t>→ 原始行情类数据进入 ClickHouse</w:t>
        <w:br/>
        <w:t>→ 维度/配置/人工维护类数据进入 MySQL</w:t>
        <w:br/>
        <w:t>→ 数据完整性检查</w:t>
        <w:br/>
        <w:t>→ 生成 data_completeness_result</w:t>
      </w:r>
    </w:p>
    <w:p>
      <w:r>
        <w:rPr>
          <w:b/>
        </w:rPr>
        <w:t>关键点：</w:t>
      </w:r>
      <w:r>
        <w:t>ClickHouse 只接收事实明细。MySQL 保存任务状态、导入版本、数据完整性状态。</w:t>
      </w:r>
    </w:p>
    <w:p>
      <w:pPr>
        <w:pStyle w:val="Heading2"/>
      </w:pPr>
      <w:r>
        <w:t>链路 B：因子计算链路</w:t>
      </w:r>
    </w:p>
    <w:p>
      <w:pPr>
        <w:pStyle w:val="CodeBlock"/>
      </w:pPr>
      <w:r>
        <w:rPr>
          <w:rFonts w:ascii="Courier New" w:hAnsi="Courier New" w:eastAsia="Noto Sans CJK SC"/>
          <w:sz w:val="16"/>
        </w:rPr>
        <w:t>ClickHouse 原始行情表</w:t>
        <w:br/>
        <w:t>→ 批处理计算市场因子、板块因子、个股因子、风控因子</w:t>
        <w:br/>
        <w:t>→ 写入 ClickHouse 因子快照宽表</w:t>
        <w:br/>
        <w:t>→ MySQL 记录 factor_calc_task 状态</w:t>
        <w:br/>
        <w:t>→ 页面读取因子快照摘要</w:t>
      </w:r>
    </w:p>
    <w:p>
      <w:r>
        <w:rPr>
          <w:b/>
        </w:rPr>
        <w:t>关键点：</w:t>
      </w:r>
      <w:r>
        <w:t>因子层不输出“买/卖/阶段”。因子层只输出可复现的事实向量。</w:t>
      </w:r>
    </w:p>
    <w:p>
      <w:pPr>
        <w:pStyle w:val="Heading2"/>
      </w:pPr>
      <w:r>
        <w:t>链路 C：周期标签与动态画像链路</w:t>
      </w:r>
    </w:p>
    <w:p>
      <w:pPr>
        <w:pStyle w:val="CodeBlock"/>
      </w:pPr>
      <w:r>
        <w:rPr>
          <w:rFonts w:ascii="Courier New" w:hAnsi="Courier New" w:eastAsia="Noto Sans CJK SC"/>
          <w:sz w:val="16"/>
        </w:rPr>
        <w:t>MySQL 历史周期人工标注</w:t>
        <w:br/>
        <w:t>+ ClickHouse 历史因子快照</w:t>
        <w:br/>
        <w:t>→ 动态画像计算任务</w:t>
        <w:br/>
        <w:t>→ ClickHouse 保存样本分布明细</w:t>
        <w:br/>
        <w:t>→ MySQL 保存可启用的 profile 版本、阈值摘要、画像状态</w:t>
      </w:r>
    </w:p>
    <w:p>
      <w:r>
        <w:rPr>
          <w:b/>
        </w:rPr>
        <w:t>关键点：</w:t>
      </w:r>
      <w:r>
        <w:t>ClickHouse 保存“算出来的分布”。MySQL 保存“业务上启用哪一版画像”。</w:t>
      </w:r>
    </w:p>
    <w:p>
      <w:pPr>
        <w:pStyle w:val="Heading2"/>
      </w:pPr>
      <w:r>
        <w:t>链路 D：在线每日复盘链路</w:t>
      </w:r>
    </w:p>
    <w:p>
      <w:pPr>
        <w:pStyle w:val="CodeBlock"/>
      </w:pPr>
      <w:r>
        <w:rPr>
          <w:rFonts w:ascii="Courier New" w:hAnsi="Courier New" w:eastAsia="Noto Sans CJK SC"/>
          <w:sz w:val="16"/>
        </w:rPr>
        <w:t>T 日行情进入 ClickHouse</w:t>
        <w:br/>
        <w:t>→ T 日因子快照生成</w:t>
        <w:br/>
        <w:t>→ 读取 MySQL 当前生效动态画像</w:t>
        <w:br/>
        <w:t>→ 计算 T 日情绪阶段候选</w:t>
        <w:br/>
        <w:t>→ 读取题材、梯队、龙头、风控因子</w:t>
        <w:br/>
        <w:t>→ 生成策略候选信号</w:t>
        <w:br/>
        <w:t>→ 风控否决层过滤/降级</w:t>
        <w:br/>
        <w:t>→ MySQL 写入每日复盘决策、阶段结果、信号状态、风控状态</w:t>
        <w:br/>
        <w:t>→ 页面/API 层读取 MySQL 决策摘要 + ClickHouse 明细钻取</w:t>
      </w:r>
    </w:p>
    <w:p>
      <w:r>
        <w:rPr>
          <w:b/>
        </w:rPr>
        <w:t>关键点：</w:t>
      </w:r>
      <w:r>
        <w:t>在线复盘只允许使用 &lt;= T 日数据。T+1/T+3/T+5 只能用于后验验证和回测，不允许反推 T 日判断。</w:t>
      </w:r>
    </w:p>
    <w:p>
      <w:pPr>
        <w:pStyle w:val="Heading2"/>
      </w:pPr>
      <w:r>
        <w:t>链路 E：相似行情链路</w:t>
      </w:r>
    </w:p>
    <w:p>
      <w:pPr>
        <w:pStyle w:val="CodeBlock"/>
      </w:pPr>
      <w:r>
        <w:rPr>
          <w:rFonts w:ascii="Courier New" w:hAnsi="Courier New" w:eastAsia="Noto Sans CJK SC"/>
          <w:sz w:val="16"/>
        </w:rPr>
        <w:t>ClickHouse T 日因子向量</w:t>
        <w:br/>
        <w:t>→ 与历史因子向量计算距离</w:t>
        <w:br/>
        <w:t>→ 写入 ClickHouse similarity_detail</w:t>
        <w:br/>
        <w:t>→ 取 TopN 写入 MySQL similarity_summary</w:t>
        <w:br/>
        <w:t>→ 页面展示历史相似日、阶段、后续反馈</w:t>
      </w:r>
    </w:p>
    <w:p>
      <w:r>
        <w:rPr>
          <w:b/>
        </w:rPr>
        <w:t>关键点：</w:t>
      </w:r>
      <w:r>
        <w:t>相似行情是证据层，不是决策层。相似度不能直接生成买点，只能提高/降低阶段置信度。</w:t>
      </w:r>
    </w:p>
    <w:p>
      <w:pPr>
        <w:pStyle w:val="Heading2"/>
      </w:pPr>
      <w:r>
        <w:t>链路 F：策略信号与风控链路</w:t>
      </w:r>
    </w:p>
    <w:p>
      <w:pPr>
        <w:pStyle w:val="CodeBlock"/>
      </w:pPr>
      <w:r>
        <w:rPr>
          <w:rFonts w:ascii="Courier New" w:hAnsi="Courier New" w:eastAsia="Noto Sans CJK SC"/>
          <w:sz w:val="16"/>
        </w:rPr>
        <w:t>ClickHouse 个股/板块/竞价/涨停池因子</w:t>
        <w:br/>
        <w:t>→ 生成策略候选信号</w:t>
        <w:br/>
        <w:t>→ 写入 ClickHouse signal_detail</w:t>
        <w:br/>
        <w:t>→ MySQL 写入 signal_business_state</w:t>
        <w:br/>
        <w:t>→ 风控否决读取风险因子与业务规则</w:t>
        <w:br/>
        <w:t>→ 写入 MySQL veto_result</w:t>
        <w:br/>
        <w:t>→ 更新信号状态 WATCH/VALID/INVALID</w:t>
      </w:r>
    </w:p>
    <w:p>
      <w:r>
        <w:rPr>
          <w:b/>
        </w:rPr>
        <w:t>关键点：</w:t>
      </w:r>
      <w:r>
        <w:t>风控层优先级高于策略信号层。没有 evidence_json 的信号不允许展示为 VALID。</w:t>
      </w:r>
    </w:p>
    <w:p>
      <w:pPr>
        <w:pStyle w:val="Heading2"/>
      </w:pPr>
      <w:r>
        <w:t>链路 G：回测验证链路</w:t>
      </w:r>
    </w:p>
    <w:p>
      <w:pPr>
        <w:pStyle w:val="CodeBlock"/>
      </w:pPr>
      <w:r>
        <w:rPr>
          <w:rFonts w:ascii="Courier New" w:hAnsi="Courier New" w:eastAsia="Noto Sans CJK SC"/>
          <w:sz w:val="16"/>
        </w:rPr>
        <w:t>MySQL 回测任务配置</w:t>
        <w:br/>
        <w:t>→ ClickHouse 读取历史因子/信号/行情</w:t>
        <w:br/>
        <w:t>→ 按 NO_FUTURE 模式逐日回放</w:t>
        <w:br/>
        <w:t>→ ClickHouse 写入回测明细</w:t>
        <w:br/>
        <w:t>→ MySQL 写入回测摘要、任务状态、规则版本评价</w:t>
        <w:br/>
        <w:t>→ 动态规则画像页可引用回测结果</w:t>
      </w:r>
    </w:p>
    <w:p>
      <w:r>
        <w:rPr>
          <w:b/>
        </w:rPr>
        <w:t>关键点：</w:t>
      </w:r>
      <w:r>
        <w:t>回测明细在 ClickHouse。回测任务、摘要、版本结论在 MySQL。</w:t>
      </w:r>
    </w:p>
    <w:p>
      <w:pPr>
        <w:pStyle w:val="Heading1"/>
      </w:pPr>
      <w:r>
        <w:t>四、前端高密度体验与红涨绿跌规范的数据基石</w:t>
      </w:r>
    </w:p>
    <w:p>
      <w:r>
        <w:t>为了后续“币安级高密度信息流体验 + A股红涨绿跌灰平”，数据层现在就要统一输出以下展示字段。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5472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value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当前值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表格/卡片主值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delta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变化值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展示涨跌额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delta_pct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变化率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展示涨跌幅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direction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UP/DOWN/FLAT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前端映射红涨/绿跌/灰平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rank_no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排名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高密度列表排序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score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综合分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雷达图/热力图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level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LOW/MEDIUM/HIGH/EXTREME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风险与强度标签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confidence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置信度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阶段/信号判断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evidence_id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证据ID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点击展开证据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version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版本号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复盘/规则/回测追溯</w:t>
            </w:r>
          </w:p>
        </w:tc>
      </w:tr>
    </w:tbl>
    <w:p/>
    <w:p>
      <w:pPr>
        <w:pStyle w:val="CodeBlock"/>
      </w:pPr>
      <w:r>
        <w:rPr>
          <w:rFonts w:ascii="Courier New" w:hAnsi="Courier New" w:eastAsia="Noto Sans CJK SC"/>
          <w:sz w:val="16"/>
        </w:rPr>
        <w:t>后端不直接返回颜色值。</w:t>
        <w:br/>
        <w:t>后端返回 direction = UP / DOWN / FLAT。</w:t>
        <w:br/>
        <w:t>前端统一映射：UP=红，DOWN=绿，FLAT=灰。</w:t>
      </w:r>
    </w:p>
    <w:p>
      <w:pPr>
        <w:pStyle w:val="Heading1"/>
      </w:pPr>
      <w:r>
        <w:t>五、阶段一最终锁定结论</w:t>
      </w:r>
    </w:p>
    <w:p>
      <w:pPr>
        <w:pStyle w:val="ListBullet"/>
      </w:pPr>
      <w:r>
        <w:t>业务需求不是“行情展示”，而是“周期择时 + 题材择机 + 龙头辨识 + 策略候选 + 风控否决 + 后验回测”的闭环。</w:t>
      </w:r>
    </w:p>
    <w:p>
      <w:pPr>
        <w:pStyle w:val="ListBullet"/>
      </w:pPr>
      <w:r>
        <w:t>ClickHouse 承担所有事实算力、时序明细、相似度、回测明细；MySQL 承担所有业务状态、人工标注、规则版本、复盘报告、风控开关与审计。</w:t>
      </w:r>
    </w:p>
    <w:p>
      <w:pPr>
        <w:pStyle w:val="ListBullet"/>
      </w:pPr>
      <w:r>
        <w:t>任何从 ClickHouse 上来的因子结果，必须经过 MySQL 中的规则版本、标签状态、风控状态、报告状态聚合后，才能成为页面/API 层可展示的正式决策。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内部研发基线文档｜CH算力层 + MySQL业务状态层｜严禁未来函数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sz w:val="16"/>
      </w:rPr>
      <w:t>A股情绪周期复盘与决策系统｜阶段一业务需求与双数据库职责划分说明书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16" w:right="216"/>
    </w:pPr>
    <w:rPr>
      <w:rFonts w:ascii="Courier New" w:hAnsi="Courier New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A股情绪周期复盘与决策系统 阶段一业务需求与双数据库职责划分说明书</dc:title>
  <dc:subject>业务需求与数据库职责划分</dc:subject>
  <dc:creator>OpenAI</dc:creator>
  <cp:keywords/>
  <dc:description>Generated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