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D50FB">
      <w:pPr>
        <w:pStyle w:val="7"/>
        <w:outlineLvl w:val="1"/>
        <w:spacing w:before="91" w:line="219" w:lineRule="auto"/>
        <w:ind w:left="2560"/>
        <w:rPr>
          <w:sz w:val="28"/>
          <w:szCs w:val="28"/>
        </w:rPr>
      </w:pPr>
      <w:r>
        <w:rPr>
          <w:sz w:val="28"/>
          <w:szCs w:val="28"/>
        </w:rPr>
        <w:t>第三节</w:t>
      </w:r>
      <w:r>
        <w:rPr>
          <w:spacing w:val="130"/>
          <w:sz w:val="28"/>
          <w:szCs w:val="28"/>
        </w:rPr>
        <w:t xml:space="preserve"> </w:t>
      </w:r>
      <w:r>
        <w:rPr>
          <w:sz w:val="28"/>
          <w:szCs w:val="28"/>
        </w:rPr>
        <w:t>寻龙诀</w:t>
      </w:r>
    </w:p>
    <w:p w14:paraId="7B408BC8">
      <w:pPr>
        <w:spacing w:line="249" w:lineRule="auto"/>
        <w:rPr>
          <w:rFonts w:ascii="Arial"/>
          <w:sz w:val="21"/>
        </w:rPr>
      </w:pPr>
    </w:p>
    <w:p w14:paraId="1DF4B906">
      <w:pPr>
        <w:spacing w:line="249" w:lineRule="auto"/>
        <w:rPr>
          <w:rFonts w:ascii="Arial"/>
          <w:sz w:val="21"/>
        </w:rPr>
      </w:pPr>
    </w:p>
    <w:p w14:paraId="5FF242DF">
      <w:pPr>
        <w:spacing w:line="249" w:lineRule="auto"/>
        <w:rPr>
          <w:rFonts w:ascii="Arial"/>
          <w:sz w:val="21"/>
        </w:rPr>
      </w:pPr>
    </w:p>
    <w:p w14:paraId="67C9D89C">
      <w:pPr>
        <w:spacing w:before="72" w:line="222" w:lineRule="auto"/>
        <w:ind w:left="420"/>
        <w:rPr>
          <w:rFonts w:ascii="黑体" w:hAnsi="黑体" w:eastAsia="黑体" w:cs="黑体"/>
          <w:sz w:val="22"/>
          <w:szCs w:val="22"/>
        </w:rPr>
        <w:outlineLvl w:val="2"/>
      </w:pPr>
      <w:r>
        <w:rPr>
          <w:rFonts w:ascii="黑体" w:hAnsi="黑体" w:eastAsia="黑体" w:cs="黑体"/>
          <w:spacing w:val="-13"/>
          <w:sz w:val="22"/>
          <w:szCs w:val="22"/>
        </w:rPr>
        <w:t>一、逆势出妖的逻辑</w:t>
      </w:r>
    </w:p>
    <w:p w14:paraId="61AA4731">
      <w:pPr>
        <w:pStyle w:val="7"/>
        <w:spacing w:before="296" w:line="326" w:lineRule="auto"/>
        <w:ind w:right="4" w:firstLine="420"/>
        <w:jc w:val="both"/>
        <w:rPr>
          <w:sz w:val="21"/>
          <w:szCs w:val="21"/>
        </w:rPr>
      </w:pPr>
      <w:r>
        <w:rPr>
          <w:spacing w:val="-1"/>
          <w:sz w:val="21"/>
          <w:szCs w:val="21"/>
        </w:rPr>
        <w:t>市场中有一句话：逆势出妖，强势出龙!这句话意思是说，在市场极弱之</w:t>
      </w:r>
      <w:r>
        <w:rPr>
          <w:spacing w:val="8"/>
          <w:sz w:val="21"/>
          <w:szCs w:val="21"/>
        </w:rPr>
        <w:t xml:space="preserve">  </w:t>
      </w:r>
      <w:r>
        <w:rPr>
          <w:spacing w:val="-4"/>
          <w:sz w:val="21"/>
          <w:szCs w:val="21"/>
        </w:rPr>
        <w:t>时，容易出现妖股，而在强势市场中通常会出现龙头股。这句话已经点出了两</w:t>
      </w:r>
      <w:r>
        <w:rPr>
          <w:spacing w:val="7"/>
          <w:sz w:val="21"/>
          <w:szCs w:val="21"/>
        </w:rPr>
        <w:t xml:space="preserve">  </w:t>
      </w:r>
      <w:r>
        <w:rPr>
          <w:spacing w:val="-7"/>
          <w:sz w:val="21"/>
          <w:szCs w:val="21"/>
        </w:rPr>
        <w:t>者的区别：妖股是纯粹资金情绪炒作的产物，它可以独立于板块与题材而存在，</w:t>
      </w:r>
      <w:r>
        <w:rPr>
          <w:spacing w:val="9"/>
          <w:sz w:val="21"/>
          <w:szCs w:val="21"/>
        </w:rPr>
        <w:t xml:space="preserve"> </w:t>
      </w:r>
      <w:r>
        <w:rPr>
          <w:spacing w:val="-4"/>
          <w:sz w:val="21"/>
          <w:szCs w:val="21"/>
        </w:rPr>
        <w:t>是纯资金博弈到极致的行为。它像市场中一只独狼，特立独行，完全不受市场</w:t>
      </w:r>
      <w:r>
        <w:rPr>
          <w:spacing w:val="8"/>
          <w:sz w:val="21"/>
          <w:szCs w:val="21"/>
        </w:rPr>
        <w:t xml:space="preserve">  </w:t>
      </w:r>
      <w:r>
        <w:rPr>
          <w:sz w:val="21"/>
          <w:szCs w:val="21"/>
        </w:rPr>
        <w:t>行情的约束。典型的例子就如股灾中的特立</w:t>
      </w:r>
      <w:r>
        <w:rPr>
          <w:rFonts w:ascii="Times New Roman" w:hAnsi="Times New Roman" w:eastAsia="Times New Roman" w:cs="Times New Roman"/>
          <w:sz w:val="21"/>
          <w:szCs w:val="21"/>
        </w:rPr>
        <w:t>A</w:t>
      </w:r>
      <w:r>
        <w:rPr>
          <w:sz w:val="21"/>
          <w:szCs w:val="21"/>
        </w:rPr>
        <w:t>。</w:t>
      </w:r>
    </w:p>
    <w:p w14:paraId="5FACC0A1">
      <w:pPr>
        <w:pStyle w:val="7"/>
        <w:spacing w:before="6" w:line="312" w:lineRule="auto"/>
        <w:ind w:firstLine="420"/>
        <w:jc w:val="both"/>
        <w:rPr>
          <w:sz w:val="22"/>
          <w:szCs w:val="22"/>
        </w:rPr>
      </w:pPr>
      <w:r>
        <w:rPr>
          <w:spacing w:val="-13"/>
          <w:sz w:val="22"/>
          <w:szCs w:val="22"/>
        </w:rPr>
        <w:t>而龙头股则不一样，龙头股与题材和板块联</w:t>
      </w:r>
      <w:r>
        <w:rPr>
          <w:spacing w:val="-14"/>
          <w:sz w:val="22"/>
          <w:szCs w:val="22"/>
        </w:rPr>
        <w:t>系紧密，龙头股受益于板块中</w:t>
      </w:r>
      <w:r>
        <w:rPr>
          <w:sz w:val="22"/>
          <w:szCs w:val="22"/>
        </w:rPr>
        <w:t xml:space="preserve"> </w:t>
      </w:r>
      <w:r>
        <w:rPr>
          <w:spacing w:val="-17"/>
          <w:sz w:val="22"/>
          <w:szCs w:val="22"/>
        </w:rPr>
        <w:t>其他股的联动性，又反过来强化了板块的持续性，与题材板块共生共存。所以，</w:t>
      </w:r>
      <w:r>
        <w:rPr>
          <w:spacing w:val="13"/>
          <w:sz w:val="22"/>
          <w:szCs w:val="22"/>
        </w:rPr>
        <w:t xml:space="preserve"> </w:t>
      </w:r>
      <w:r>
        <w:rPr>
          <w:spacing w:val="-13"/>
          <w:sz w:val="22"/>
          <w:szCs w:val="22"/>
        </w:rPr>
        <w:t>龙头不是单一的个股资金行为，而是板块团体的</w:t>
      </w:r>
      <w:r>
        <w:rPr>
          <w:spacing w:val="-14"/>
          <w:sz w:val="22"/>
          <w:szCs w:val="22"/>
        </w:rPr>
        <w:t>资金行为，是题材板块个股的</w:t>
      </w:r>
      <w:r>
        <w:rPr>
          <w:sz w:val="22"/>
          <w:szCs w:val="22"/>
        </w:rPr>
        <w:t xml:space="preserve">  </w:t>
      </w:r>
      <w:r>
        <w:rPr>
          <w:spacing w:val="-10"/>
          <w:sz w:val="22"/>
          <w:szCs w:val="22"/>
        </w:rPr>
        <w:t>团体作战。</w:t>
      </w:r>
    </w:p>
    <w:p w14:paraId="6D3AF72F">
      <w:pPr>
        <w:pStyle w:val="7"/>
        <w:spacing w:before="14" w:line="311" w:lineRule="auto"/>
        <w:ind w:right="82" w:firstLine="420"/>
        <w:jc w:val="both"/>
        <w:rPr>
          <w:sz w:val="22"/>
          <w:szCs w:val="22"/>
        </w:rPr>
      </w:pPr>
      <w:r>
        <w:rPr>
          <w:spacing w:val="-20"/>
          <w:sz w:val="22"/>
          <w:szCs w:val="22"/>
        </w:rPr>
        <w:t>何为“逆势出妖”。其最核心的含义是：妖股短线资金情绪在弱势压抑中迸</w:t>
      </w:r>
      <w:r>
        <w:rPr>
          <w:spacing w:val="16"/>
          <w:sz w:val="22"/>
          <w:szCs w:val="22"/>
        </w:rPr>
        <w:t xml:space="preserve"> </w:t>
      </w:r>
      <w:r>
        <w:rPr>
          <w:spacing w:val="-14"/>
          <w:sz w:val="22"/>
          <w:szCs w:val="22"/>
        </w:rPr>
        <w:t>发到极致的产物。要理解妖股，首先要明白短线资金的利益、理念与模式就是</w:t>
      </w:r>
      <w:r>
        <w:rPr>
          <w:spacing w:val="15"/>
          <w:sz w:val="22"/>
          <w:szCs w:val="22"/>
        </w:rPr>
        <w:t xml:space="preserve"> </w:t>
      </w:r>
      <w:r>
        <w:rPr>
          <w:spacing w:val="-8"/>
          <w:sz w:val="22"/>
          <w:szCs w:val="22"/>
        </w:rPr>
        <w:t>炒作套利。为什么弱势之中容易出妖股?要从以下几个维度来</w:t>
      </w:r>
      <w:r>
        <w:rPr>
          <w:spacing w:val="-9"/>
          <w:sz w:val="22"/>
          <w:szCs w:val="22"/>
        </w:rPr>
        <w:t>理解。</w:t>
      </w:r>
    </w:p>
    <w:p w14:paraId="365082D8">
      <w:pPr>
        <w:pStyle w:val="7"/>
        <w:spacing w:before="7" w:line="219" w:lineRule="auto"/>
        <w:ind w:left="420"/>
        <w:rPr>
          <w:sz w:val="22"/>
          <w:szCs w:val="22"/>
        </w:rPr>
      </w:pPr>
      <w:r>
        <w:rPr>
          <w:spacing w:val="-26"/>
          <w:sz w:val="22"/>
          <w:szCs w:val="22"/>
        </w:rPr>
        <w:t>第一，妖股为何是点，而不是面?</w:t>
      </w:r>
    </w:p>
    <w:p w14:paraId="3FDEF1B2">
      <w:pPr>
        <w:pStyle w:val="7"/>
        <w:spacing w:before="109" w:line="312" w:lineRule="auto"/>
        <w:ind w:right="19" w:firstLine="420"/>
        <w:rPr>
          <w:sz w:val="22"/>
          <w:szCs w:val="22"/>
        </w:rPr>
      </w:pPr>
      <w:r>
        <w:rPr>
          <w:spacing w:val="-18"/>
          <w:sz w:val="22"/>
          <w:szCs w:val="22"/>
        </w:rPr>
        <w:t>在弱势之中做多资金是非常有限的，尤其在弱势中后期，随着市场的下跌，</w:t>
      </w:r>
      <w:r>
        <w:rPr>
          <w:spacing w:val="12"/>
          <w:sz w:val="22"/>
          <w:szCs w:val="22"/>
        </w:rPr>
        <w:t xml:space="preserve"> </w:t>
      </w:r>
      <w:r>
        <w:rPr>
          <w:spacing w:val="-13"/>
          <w:sz w:val="22"/>
          <w:szCs w:val="22"/>
        </w:rPr>
        <w:t>资金被套牢严重，恐慌心理蔓延。市场很难形成</w:t>
      </w:r>
      <w:r>
        <w:rPr>
          <w:spacing w:val="-14"/>
          <w:sz w:val="22"/>
          <w:szCs w:val="22"/>
        </w:rPr>
        <w:t>板块赚钱效应这种团体作战的</w:t>
      </w:r>
      <w:r>
        <w:rPr>
          <w:sz w:val="22"/>
          <w:szCs w:val="22"/>
        </w:rPr>
        <w:t xml:space="preserve"> </w:t>
      </w:r>
      <w:r>
        <w:rPr>
          <w:spacing w:val="-25"/>
          <w:sz w:val="22"/>
          <w:szCs w:val="22"/>
        </w:rPr>
        <w:t>合力，也就是说，在“块”上这时是难形成合力的。市场没有这个条件，所以弱势</w:t>
      </w:r>
      <w:r>
        <w:rPr>
          <w:spacing w:val="4"/>
          <w:sz w:val="22"/>
          <w:szCs w:val="22"/>
        </w:rPr>
        <w:t xml:space="preserve"> </w:t>
      </w:r>
      <w:r>
        <w:rPr>
          <w:spacing w:val="-14"/>
          <w:sz w:val="22"/>
          <w:szCs w:val="22"/>
        </w:rPr>
        <w:t>无龙头。但是，有限的资金却可以在点上，即在个股上产生较大的合力。这也</w:t>
      </w:r>
      <w:r>
        <w:rPr>
          <w:spacing w:val="17"/>
          <w:sz w:val="22"/>
          <w:szCs w:val="22"/>
        </w:rPr>
        <w:t xml:space="preserve"> </w:t>
      </w:r>
      <w:r>
        <w:rPr>
          <w:spacing w:val="-16"/>
          <w:sz w:val="22"/>
          <w:szCs w:val="22"/>
        </w:rPr>
        <w:t>是妖股总是特立独行的一个原因，所以妖股如八卦里的“阴中之纯阳”,刚烈而</w:t>
      </w:r>
      <w:r>
        <w:rPr>
          <w:spacing w:val="9"/>
          <w:sz w:val="22"/>
          <w:szCs w:val="22"/>
        </w:rPr>
        <w:t xml:space="preserve"> </w:t>
      </w:r>
      <w:r>
        <w:rPr>
          <w:spacing w:val="-11"/>
          <w:sz w:val="22"/>
          <w:szCs w:val="22"/>
        </w:rPr>
        <w:t>勇猛。</w:t>
      </w:r>
    </w:p>
    <w:p w14:paraId="0783AE2E">
      <w:pPr>
        <w:pStyle w:val="7"/>
        <w:spacing w:before="9" w:line="219" w:lineRule="auto"/>
        <w:ind w:left="420"/>
        <w:rPr>
          <w:sz w:val="22"/>
          <w:szCs w:val="22"/>
        </w:rPr>
      </w:pPr>
      <w:r>
        <w:rPr>
          <w:spacing w:val="-18"/>
          <w:sz w:val="22"/>
          <w:szCs w:val="22"/>
        </w:rPr>
        <w:t>第二，妖股产生内在条件和原因。</w:t>
      </w:r>
    </w:p>
    <w:p w14:paraId="527939FE">
      <w:pPr>
        <w:pStyle w:val="7"/>
        <w:spacing w:before="108" w:line="320" w:lineRule="auto"/>
        <w:ind w:right="93" w:firstLine="420"/>
        <w:rPr>
          <w:sz w:val="22"/>
          <w:szCs w:val="22"/>
        </w:rPr>
      </w:pPr>
      <w:r>
        <w:rPr>
          <w:spacing w:val="-14"/>
          <w:sz w:val="22"/>
          <w:szCs w:val="22"/>
        </w:rPr>
        <w:t>妖股不会产生于股市下跌的初期，而往往产生于弱势大跌的阶段性底部的</w:t>
      </w:r>
      <w:r>
        <w:rPr>
          <w:spacing w:val="13"/>
          <w:sz w:val="22"/>
          <w:szCs w:val="22"/>
        </w:rPr>
        <w:t xml:space="preserve"> </w:t>
      </w:r>
      <w:r>
        <w:rPr>
          <w:spacing w:val="-19"/>
          <w:sz w:val="22"/>
          <w:szCs w:val="22"/>
        </w:rPr>
        <w:t>否极泰来之时。在股市下跌的初中期，市场会恐慌，</w:t>
      </w:r>
      <w:r>
        <w:rPr>
          <w:spacing w:val="-20"/>
          <w:sz w:val="22"/>
          <w:szCs w:val="22"/>
        </w:rPr>
        <w:t>所以，短线资金群体会受到</w:t>
      </w:r>
      <w:r>
        <w:rPr>
          <w:sz w:val="22"/>
          <w:szCs w:val="22"/>
        </w:rPr>
        <w:t xml:space="preserve"> </w:t>
      </w:r>
      <w:r>
        <w:rPr>
          <w:spacing w:val="-7"/>
          <w:sz w:val="22"/>
          <w:szCs w:val="22"/>
        </w:rPr>
        <w:t>市场连续的压制。这种压制会带来资金情绪的极度</w:t>
      </w:r>
      <w:r>
        <w:rPr>
          <w:spacing w:val="-8"/>
          <w:sz w:val="22"/>
          <w:szCs w:val="22"/>
        </w:rPr>
        <w:t>压抑。随着市场亏钱效应</w:t>
      </w:r>
    </w:p>
    <w:p w14:paraId="17C1E21E">
      <w:pPr>
        <w:spacing w:line="320" w:lineRule="auto"/>
        <w:rPr>
          <w:sz w:val="22"/>
          <w:szCs w:val="22"/>
        </w:rPr>
        <w:sectPr>
          <w:pgSz w:w="8740" w:h="13340"/>
          <w:pgMar w:top="400" w:right="1160" w:bottom="708" w:left="459" w:header="0" w:footer="476" w:gutter="0"/>
          <w:cols w:space="720" w:num="1"/>
        </w:sectPr>
      </w:pPr>
    </w:p>
    <w:p w14:paraId="57BBF2E5">
      <w:pPr>
        <w:spacing w:line="420" w:lineRule="auto"/>
        <w:rPr>
          <w:rFonts w:ascii="Arial"/>
          <w:sz w:val="21"/>
        </w:rPr>
      </w:pPr>
    </w:p>
    <w:p w14:paraId="59C29192">
      <w:pPr>
        <w:pStyle w:val="7"/>
        <w:spacing w:before="71" w:line="312" w:lineRule="auto"/>
        <w:ind w:right="18"/>
        <w:jc w:val="both"/>
        <w:rPr>
          <w:sz w:val="22"/>
          <w:szCs w:val="22"/>
        </w:rPr>
      </w:pPr>
      <w:r>
        <w:rPr>
          <w:spacing w:val="-13"/>
          <w:sz w:val="22"/>
          <w:szCs w:val="22"/>
        </w:rPr>
        <w:t>的出现和扩大，短线资金过去在上涨或反弹中的成功炒作经验，特别是对板块</w:t>
      </w:r>
      <w:r>
        <w:rPr>
          <w:spacing w:val="9"/>
          <w:sz w:val="22"/>
          <w:szCs w:val="22"/>
        </w:rPr>
        <w:t xml:space="preserve"> </w:t>
      </w:r>
      <w:r>
        <w:rPr>
          <w:spacing w:val="-19"/>
          <w:sz w:val="22"/>
          <w:szCs w:val="22"/>
        </w:rPr>
        <w:t>的炒作经验，在下跌的过程中会屡屡失灵，屡受打击。所以，短线资金的情绪在</w:t>
      </w:r>
      <w:r>
        <w:rPr>
          <w:spacing w:val="15"/>
          <w:sz w:val="22"/>
          <w:szCs w:val="22"/>
        </w:rPr>
        <w:t xml:space="preserve"> </w:t>
      </w:r>
      <w:r>
        <w:rPr>
          <w:spacing w:val="-14"/>
          <w:sz w:val="22"/>
          <w:szCs w:val="22"/>
        </w:rPr>
        <w:t>股市大跌中会持续压抑，屡屡受伤的短线资金群体迫</w:t>
      </w:r>
      <w:r>
        <w:rPr>
          <w:spacing w:val="-15"/>
          <w:sz w:val="22"/>
          <w:szCs w:val="22"/>
        </w:rPr>
        <w:t>切需要宣泄口。</w:t>
      </w:r>
    </w:p>
    <w:p w14:paraId="0ED9F365">
      <w:pPr>
        <w:pStyle w:val="7"/>
        <w:spacing w:before="16" w:line="317" w:lineRule="auto"/>
        <w:ind w:right="11" w:firstLine="429"/>
        <w:jc w:val="both"/>
        <w:rPr>
          <w:sz w:val="21"/>
          <w:szCs w:val="21"/>
        </w:rPr>
      </w:pPr>
      <w:r>
        <w:rPr>
          <w:spacing w:val="3"/>
          <w:sz w:val="21"/>
          <w:szCs w:val="21"/>
        </w:rPr>
        <w:t>而这个宣泄口一定是产生于极度压抑之后。因为短线资金群体在极度压</w:t>
      </w:r>
      <w:r>
        <w:rPr>
          <w:spacing w:val="15"/>
          <w:sz w:val="21"/>
          <w:szCs w:val="21"/>
        </w:rPr>
        <w:t xml:space="preserve"> </w:t>
      </w:r>
      <w:r>
        <w:rPr>
          <w:spacing w:val="4"/>
          <w:sz w:val="21"/>
          <w:szCs w:val="21"/>
        </w:rPr>
        <w:t>抑后才能形成一致性情绪，所以其必然容易出现于弱势大跌的阶</w:t>
      </w:r>
      <w:r>
        <w:rPr>
          <w:spacing w:val="3"/>
          <w:sz w:val="21"/>
          <w:szCs w:val="21"/>
        </w:rPr>
        <w:t>段性底部区</w:t>
      </w:r>
      <w:r>
        <w:rPr>
          <w:sz w:val="21"/>
          <w:szCs w:val="21"/>
        </w:rPr>
        <w:t xml:space="preserve"> </w:t>
      </w:r>
      <w:r>
        <w:rPr>
          <w:spacing w:val="-3"/>
          <w:sz w:val="21"/>
          <w:szCs w:val="21"/>
        </w:rPr>
        <w:t>域。只有大跌后的相对底部区域的出现，才能为反弹创造机会。而底部反弹区</w:t>
      </w:r>
      <w:r>
        <w:rPr>
          <w:spacing w:val="18"/>
          <w:sz w:val="21"/>
          <w:szCs w:val="21"/>
        </w:rPr>
        <w:t xml:space="preserve"> </w:t>
      </w:r>
      <w:r>
        <w:rPr>
          <w:spacing w:val="-5"/>
          <w:sz w:val="21"/>
          <w:szCs w:val="21"/>
        </w:rPr>
        <w:t>域的出现让短线资金群体的宣泄成为可能，此时的上涨反弹压力也是最轻的。</w:t>
      </w:r>
    </w:p>
    <w:p w14:paraId="01816E6E">
      <w:pPr>
        <w:pStyle w:val="7"/>
        <w:spacing w:before="37" w:line="311" w:lineRule="auto"/>
        <w:ind w:firstLine="429"/>
        <w:jc w:val="both"/>
        <w:rPr>
          <w:sz w:val="22"/>
          <w:szCs w:val="22"/>
        </w:rPr>
      </w:pPr>
      <w:r>
        <w:rPr>
          <w:spacing w:val="-20"/>
          <w:sz w:val="22"/>
          <w:szCs w:val="22"/>
        </w:rPr>
        <w:t>但是，连续大跌或突然暴跌让资金如惊弓之鸟，恐慌心理仍然很重，而大跌</w:t>
      </w:r>
      <w:r>
        <w:rPr>
          <w:spacing w:val="16"/>
          <w:sz w:val="22"/>
          <w:szCs w:val="22"/>
        </w:rPr>
        <w:t xml:space="preserve"> </w:t>
      </w:r>
      <w:r>
        <w:rPr>
          <w:spacing w:val="-13"/>
          <w:sz w:val="22"/>
          <w:szCs w:val="22"/>
        </w:rPr>
        <w:t>对资金的消耗很大，所以市场要出现整体板块的大反弹、形成整体上涨并不容</w:t>
      </w:r>
      <w:r>
        <w:rPr>
          <w:spacing w:val="11"/>
          <w:sz w:val="22"/>
          <w:szCs w:val="22"/>
        </w:rPr>
        <w:t xml:space="preserve"> </w:t>
      </w:r>
      <w:r>
        <w:rPr>
          <w:spacing w:val="-12"/>
          <w:sz w:val="22"/>
          <w:szCs w:val="22"/>
        </w:rPr>
        <w:t>易。按照市场总是沿最小阻力方向运动的规</w:t>
      </w:r>
      <w:r>
        <w:rPr>
          <w:spacing w:val="-13"/>
          <w:sz w:val="22"/>
          <w:szCs w:val="22"/>
        </w:rPr>
        <w:t>律，市场合力或极致情绪的爆发点</w:t>
      </w:r>
      <w:r>
        <w:rPr>
          <w:sz w:val="22"/>
          <w:szCs w:val="22"/>
        </w:rPr>
        <w:t xml:space="preserve"> </w:t>
      </w:r>
      <w:r>
        <w:rPr>
          <w:spacing w:val="-13"/>
          <w:sz w:val="22"/>
          <w:szCs w:val="22"/>
        </w:rPr>
        <w:t>产生在</w:t>
      </w:r>
      <w:r>
        <w:rPr>
          <w:spacing w:val="-12"/>
          <w:sz w:val="22"/>
          <w:szCs w:val="22"/>
        </w:rPr>
        <w:t>个股上的可能性最大，这也是市场的最小阻力方向。所以，独</w:t>
      </w:r>
      <w:r>
        <w:rPr>
          <w:spacing w:val="-13"/>
          <w:sz w:val="22"/>
          <w:szCs w:val="22"/>
        </w:rPr>
        <w:t>立于指</w:t>
      </w:r>
      <w:r>
        <w:rPr>
          <w:spacing w:val="-10"/>
          <w:sz w:val="22"/>
          <w:szCs w:val="22"/>
        </w:rPr>
        <w:t>数</w:t>
      </w:r>
      <w:r>
        <w:rPr>
          <w:sz w:val="22"/>
          <w:szCs w:val="22"/>
        </w:rPr>
        <w:t xml:space="preserve"> </w:t>
      </w:r>
      <w:r>
        <w:rPr>
          <w:spacing w:val="-13"/>
          <w:sz w:val="22"/>
          <w:szCs w:val="22"/>
        </w:rPr>
        <w:t>行情的妖股就可能产生了。这个最小阻力方向不仅体现在单纯的个股上，还体</w:t>
      </w:r>
      <w:r>
        <w:rPr>
          <w:spacing w:val="9"/>
          <w:sz w:val="22"/>
          <w:szCs w:val="22"/>
        </w:rPr>
        <w:t xml:space="preserve"> </w:t>
      </w:r>
      <w:r>
        <w:rPr>
          <w:spacing w:val="-13"/>
          <w:sz w:val="22"/>
          <w:szCs w:val="22"/>
        </w:rPr>
        <w:t>现在个股的筹码外在结构与内部结构上。如果个股的形态、价格与位置适合炒</w:t>
      </w:r>
      <w:r>
        <w:rPr>
          <w:spacing w:val="13"/>
          <w:sz w:val="22"/>
          <w:szCs w:val="22"/>
        </w:rPr>
        <w:t xml:space="preserve"> </w:t>
      </w:r>
      <w:r>
        <w:rPr>
          <w:spacing w:val="-19"/>
          <w:sz w:val="22"/>
          <w:szCs w:val="22"/>
        </w:rPr>
        <w:t>作，而且股东结构中基金、老庄的占比不大，题材上还有配合，就有可能成为短</w:t>
      </w:r>
      <w:r>
        <w:rPr>
          <w:spacing w:val="12"/>
          <w:sz w:val="22"/>
          <w:szCs w:val="22"/>
        </w:rPr>
        <w:t xml:space="preserve"> </w:t>
      </w:r>
      <w:r>
        <w:rPr>
          <w:spacing w:val="-10"/>
          <w:sz w:val="22"/>
          <w:szCs w:val="22"/>
        </w:rPr>
        <w:t>线资金攻击的对象。</w:t>
      </w:r>
    </w:p>
    <w:p w14:paraId="73E2C3F4">
      <w:pPr>
        <w:pStyle w:val="7"/>
        <w:spacing w:before="3" w:line="311" w:lineRule="auto"/>
        <w:ind w:right="15" w:firstLine="429"/>
        <w:jc w:val="both"/>
        <w:rPr>
          <w:sz w:val="22"/>
          <w:szCs w:val="22"/>
        </w:rPr>
      </w:pPr>
      <w:r>
        <w:rPr>
          <w:spacing w:val="-13"/>
          <w:sz w:val="22"/>
          <w:szCs w:val="22"/>
        </w:rPr>
        <w:t>所以，妖股是短线资金群体的炒作标的。它是短线资金群体压抑</w:t>
      </w:r>
      <w:r>
        <w:rPr>
          <w:spacing w:val="-14"/>
          <w:sz w:val="22"/>
          <w:szCs w:val="22"/>
        </w:rPr>
        <w:t>的情绪宣</w:t>
      </w:r>
      <w:r>
        <w:rPr>
          <w:sz w:val="22"/>
          <w:szCs w:val="22"/>
        </w:rPr>
        <w:t xml:space="preserve"> </w:t>
      </w:r>
      <w:r>
        <w:rPr>
          <w:spacing w:val="-13"/>
          <w:sz w:val="22"/>
          <w:szCs w:val="22"/>
        </w:rPr>
        <w:t>泄，和个股投资价值、成长价值的关联性并不大。它反映的只是一个资金短期</w:t>
      </w:r>
      <w:r>
        <w:rPr>
          <w:spacing w:val="14"/>
          <w:sz w:val="22"/>
          <w:szCs w:val="22"/>
        </w:rPr>
        <w:t xml:space="preserve"> </w:t>
      </w:r>
      <w:r>
        <w:rPr>
          <w:spacing w:val="-7"/>
          <w:sz w:val="22"/>
          <w:szCs w:val="22"/>
        </w:rPr>
        <w:t>炒作的行为，而不是长线投资行为。看妖股绝对不能从价值与业绩的角度考</w:t>
      </w:r>
      <w:r>
        <w:rPr>
          <w:spacing w:val="18"/>
          <w:sz w:val="22"/>
          <w:szCs w:val="22"/>
        </w:rPr>
        <w:t xml:space="preserve"> </w:t>
      </w:r>
      <w:r>
        <w:rPr>
          <w:spacing w:val="-19"/>
          <w:sz w:val="22"/>
          <w:szCs w:val="22"/>
        </w:rPr>
        <w:t>量，更不需要在意那些媒体和不懂炒作的评论专家们对妖股“没有投资逻辑、没</w:t>
      </w:r>
      <w:r>
        <w:rPr>
          <w:spacing w:val="13"/>
          <w:sz w:val="22"/>
          <w:szCs w:val="22"/>
        </w:rPr>
        <w:t xml:space="preserve"> </w:t>
      </w:r>
      <w:r>
        <w:rPr>
          <w:spacing w:val="-18"/>
          <w:sz w:val="22"/>
          <w:szCs w:val="22"/>
        </w:rPr>
        <w:t>有投资价值”等的点评，妖股是弱势中最珍</w:t>
      </w:r>
      <w:r>
        <w:rPr>
          <w:spacing w:val="-19"/>
          <w:sz w:val="22"/>
          <w:szCs w:val="22"/>
        </w:rPr>
        <w:t>贵也最鲜美的大肉。</w:t>
      </w:r>
    </w:p>
    <w:p w14:paraId="3C87D339">
      <w:pPr>
        <w:pStyle w:val="7"/>
        <w:spacing w:before="9" w:line="219" w:lineRule="auto"/>
        <w:ind w:left="429"/>
        <w:rPr>
          <w:sz w:val="22"/>
          <w:szCs w:val="22"/>
        </w:rPr>
      </w:pPr>
      <w:r>
        <w:rPr>
          <w:spacing w:val="-6"/>
          <w:sz w:val="22"/>
          <w:szCs w:val="22"/>
        </w:rPr>
        <w:t>股灾中的大妖特力</w:t>
      </w:r>
      <w:r>
        <w:rPr>
          <w:rFonts w:ascii="Times New Roman" w:hAnsi="Times New Roman" w:eastAsia="Times New Roman" w:cs="Times New Roman"/>
          <w:spacing w:val="-6"/>
          <w:sz w:val="22"/>
          <w:szCs w:val="22"/>
        </w:rPr>
        <w:t xml:space="preserve">A </w:t>
      </w:r>
      <w:r>
        <w:rPr>
          <w:spacing w:val="-6"/>
          <w:sz w:val="22"/>
          <w:szCs w:val="22"/>
        </w:rPr>
        <w:t>是如何产生的?</w:t>
      </w:r>
    </w:p>
    <w:p w14:paraId="418DD9C1">
      <w:pPr>
        <w:pStyle w:val="7"/>
        <w:spacing w:before="111" w:line="326" w:lineRule="auto"/>
        <w:ind w:firstLine="429"/>
        <w:rPr>
          <w:sz w:val="21"/>
          <w:szCs w:val="21"/>
        </w:rPr>
      </w:pPr>
      <w:r>
        <w:rPr>
          <w:spacing w:val="-11"/>
          <w:sz w:val="22"/>
          <w:szCs w:val="22"/>
        </w:rPr>
        <w:t>一是逆势出妖。特力</w:t>
      </w:r>
      <w:r>
        <w:rPr>
          <w:rFonts w:ascii="Times New Roman" w:hAnsi="Times New Roman" w:eastAsia="Times New Roman" w:cs="Times New Roman"/>
          <w:spacing w:val="-11"/>
          <w:sz w:val="22"/>
          <w:szCs w:val="22"/>
        </w:rPr>
        <w:t>A</w:t>
      </w:r>
      <w:r>
        <w:rPr>
          <w:spacing w:val="-11"/>
          <w:sz w:val="22"/>
          <w:szCs w:val="22"/>
        </w:rPr>
        <w:t>出现在股灾第一段最猛烈下跌</w:t>
      </w:r>
      <w:r>
        <w:rPr>
          <w:spacing w:val="-12"/>
          <w:sz w:val="22"/>
          <w:szCs w:val="22"/>
        </w:rPr>
        <w:t>的末期，这正是指数</w:t>
      </w:r>
      <w:r>
        <w:rPr>
          <w:sz w:val="22"/>
          <w:szCs w:val="22"/>
        </w:rPr>
        <w:t xml:space="preserve"> </w:t>
      </w:r>
      <w:r>
        <w:rPr>
          <w:spacing w:val="4"/>
          <w:sz w:val="21"/>
          <w:szCs w:val="21"/>
        </w:rPr>
        <w:t>第一段暴跌企稳的否极泰来之时。特力</w:t>
      </w:r>
      <w:r>
        <w:rPr>
          <w:rFonts w:ascii="Times New Roman" w:hAnsi="Times New Roman" w:eastAsia="Times New Roman" w:cs="Times New Roman"/>
          <w:spacing w:val="4"/>
          <w:sz w:val="21"/>
          <w:szCs w:val="21"/>
        </w:rPr>
        <w:t xml:space="preserve">A </w:t>
      </w:r>
      <w:r>
        <w:rPr>
          <w:spacing w:val="4"/>
          <w:sz w:val="21"/>
          <w:szCs w:val="21"/>
        </w:rPr>
        <w:t>的几</w:t>
      </w:r>
      <w:r>
        <w:rPr>
          <w:spacing w:val="3"/>
          <w:sz w:val="21"/>
          <w:szCs w:val="21"/>
        </w:rPr>
        <w:t>段上涨都和指数的暂时性止跌</w:t>
      </w:r>
      <w:r>
        <w:rPr>
          <w:sz w:val="21"/>
          <w:szCs w:val="21"/>
        </w:rPr>
        <w:t xml:space="preserve"> </w:t>
      </w:r>
      <w:r>
        <w:rPr>
          <w:spacing w:val="-3"/>
          <w:sz w:val="21"/>
          <w:szCs w:val="21"/>
        </w:rPr>
        <w:t>有很大的关系。所以，这提示我们在经历市场暴跌之后，在指数有企稳的迹象</w:t>
      </w:r>
      <w:r>
        <w:rPr>
          <w:spacing w:val="9"/>
          <w:sz w:val="21"/>
          <w:szCs w:val="21"/>
        </w:rPr>
        <w:t xml:space="preserve"> </w:t>
      </w:r>
      <w:r>
        <w:rPr>
          <w:spacing w:val="-3"/>
          <w:sz w:val="21"/>
          <w:szCs w:val="21"/>
        </w:rPr>
        <w:t>之时，一定要密切关注短线资金情绪与异常个股的情况。在大跌或暴跌的市场</w:t>
      </w:r>
      <w:r>
        <w:rPr>
          <w:spacing w:val="13"/>
          <w:sz w:val="21"/>
          <w:szCs w:val="21"/>
        </w:rPr>
        <w:t xml:space="preserve"> </w:t>
      </w:r>
      <w:r>
        <w:rPr>
          <w:spacing w:val="-8"/>
          <w:sz w:val="21"/>
          <w:szCs w:val="21"/>
        </w:rPr>
        <w:t>环境中，机构类股票是很难有作为的，机构类股票是不可能逆势而为的，它</w:t>
      </w:r>
      <w:r>
        <w:rPr>
          <w:spacing w:val="-9"/>
          <w:sz w:val="21"/>
          <w:szCs w:val="21"/>
        </w:rPr>
        <w:t>们只</w:t>
      </w:r>
      <w:r>
        <w:rPr>
          <w:sz w:val="21"/>
          <w:szCs w:val="21"/>
        </w:rPr>
        <w:t xml:space="preserve"> </w:t>
      </w:r>
      <w:r>
        <w:rPr>
          <w:spacing w:val="-3"/>
          <w:sz w:val="21"/>
          <w:szCs w:val="21"/>
        </w:rPr>
        <w:t>会明哲保身。</w:t>
      </w:r>
    </w:p>
    <w:p w14:paraId="55CBB306">
      <w:pPr>
        <w:pStyle w:val="7"/>
        <w:spacing w:before="14" w:line="305" w:lineRule="auto"/>
        <w:ind w:right="19" w:firstLine="429"/>
        <w:rPr>
          <w:sz w:val="22"/>
          <w:szCs w:val="22"/>
        </w:rPr>
      </w:pPr>
      <w:r>
        <w:rPr>
          <w:spacing w:val="-13"/>
          <w:sz w:val="22"/>
          <w:szCs w:val="22"/>
        </w:rPr>
        <w:t>大跌或暴跌的市场环境中的机会主要来自情绪被压抑的短</w:t>
      </w:r>
      <w:r>
        <w:rPr>
          <w:spacing w:val="-14"/>
          <w:sz w:val="22"/>
          <w:szCs w:val="22"/>
        </w:rPr>
        <w:t>线资金群体，尤</w:t>
      </w:r>
      <w:r>
        <w:rPr>
          <w:sz w:val="22"/>
          <w:szCs w:val="22"/>
        </w:rPr>
        <w:t xml:space="preserve"> </w:t>
      </w:r>
      <w:r>
        <w:rPr>
          <w:spacing w:val="-13"/>
          <w:sz w:val="22"/>
          <w:szCs w:val="22"/>
        </w:rPr>
        <w:t>其是短线资金群体的情绪受到极致压抑时，这个宣泄口就一直在酝酿。投资者</w:t>
      </w:r>
    </w:p>
    <w:p w14:paraId="43E17C18">
      <w:pPr>
        <w:spacing w:line="305" w:lineRule="auto"/>
        <w:rPr>
          <w:sz w:val="22"/>
          <w:szCs w:val="22"/>
        </w:rPr>
        <w:sectPr>
          <w:pgSz w:w="8770" w:h="13360"/>
          <w:pgMar w:top="982" w:right="460" w:bottom="728" w:left="1239" w:header="721" w:footer="496" w:gutter="0"/>
          <w:cols w:space="720" w:num="1"/>
        </w:sectPr>
      </w:pPr>
    </w:p>
    <w:p w14:paraId="503CB757">
      <w:pPr>
        <w:spacing w:line="266" w:lineRule="auto"/>
        <w:rPr>
          <w:rFonts w:ascii="Arial"/>
          <w:sz w:val="21"/>
        </w:rPr>
      </w:pPr>
    </w:p>
    <w:p w14:paraId="612F7339">
      <w:pPr>
        <w:spacing w:before="55" w:line="219" w:lineRule="auto"/>
        <w:ind w:left="5619"/>
        <w:rPr>
          <w:rFonts w:ascii="FangSong" w:hAnsi="FangSong" w:eastAsia="FangSong" w:cs="FangSong"/>
          <w:sz w:val="17"/>
          <w:szCs w:val="17"/>
        </w:rPr>
      </w:pPr>
      <w:r>
        <w:rPr>
          <w:rFonts w:ascii="FangSong" w:hAnsi="FangSong" w:eastAsia="FangSong" w:cs="FangSong"/>
          <w:spacing w:val="10"/>
          <w:sz w:val="17"/>
          <w:szCs w:val="17"/>
        </w:rPr>
        <w:t>第二章</w:t>
      </w:r>
      <w:r>
        <w:rPr>
          <w:rFonts w:ascii="FangSong" w:hAnsi="FangSong" w:eastAsia="FangSong" w:cs="FangSong"/>
          <w:spacing w:val="55"/>
          <w:sz w:val="17"/>
          <w:szCs w:val="17"/>
        </w:rPr>
        <w:t xml:space="preserve"> </w:t>
      </w:r>
      <w:r>
        <w:rPr>
          <w:rFonts w:ascii="FangSong" w:hAnsi="FangSong" w:eastAsia="FangSong" w:cs="FangSong"/>
          <w:spacing w:val="10"/>
          <w:sz w:val="17"/>
          <w:szCs w:val="17"/>
        </w:rPr>
        <w:t>板学逻辑</w:t>
      </w:r>
    </w:p>
    <w:p w14:paraId="76445B5F">
      <w:pPr>
        <w:spacing w:line="430" w:lineRule="auto"/>
        <w:rPr>
          <w:rFonts w:ascii="Arial"/>
          <w:sz w:val="21"/>
        </w:rPr>
      </w:pPr>
    </w:p>
    <w:p w14:paraId="5B072D0A">
      <w:pPr>
        <w:pStyle w:val="7"/>
        <w:spacing w:before="71" w:line="219" w:lineRule="auto"/>
        <w:rPr>
          <w:sz w:val="22"/>
          <w:szCs w:val="22"/>
        </w:rPr>
      </w:pPr>
      <w:r>
        <w:rPr>
          <w:spacing w:val="-12"/>
          <w:sz w:val="22"/>
          <w:szCs w:val="22"/>
        </w:rPr>
        <w:t>所要关注的目标也一定要符合短线资金炒作的条件。</w:t>
      </w:r>
    </w:p>
    <w:p w14:paraId="6B0336C2">
      <w:pPr>
        <w:pStyle w:val="7"/>
        <w:spacing w:before="126" w:line="219" w:lineRule="auto"/>
        <w:ind w:left="419"/>
        <w:rPr>
          <w:sz w:val="20"/>
          <w:szCs w:val="20"/>
        </w:rPr>
      </w:pPr>
      <w:r>
        <w:rPr>
          <w:spacing w:val="-1"/>
          <w:sz w:val="20"/>
          <w:szCs w:val="20"/>
        </w:rPr>
        <w:t>第三，妖股也是博弈出来的。</w:t>
      </w:r>
    </w:p>
    <w:p w14:paraId="63BAE420">
      <w:pPr>
        <w:pStyle w:val="7"/>
        <w:spacing w:before="135" w:line="325" w:lineRule="auto"/>
        <w:ind w:right="59" w:firstLine="419"/>
        <w:rPr>
          <w:sz w:val="21"/>
          <w:szCs w:val="21"/>
        </w:rPr>
      </w:pPr>
      <w:r>
        <w:rPr>
          <w:spacing w:val="-3"/>
          <w:sz w:val="21"/>
          <w:szCs w:val="21"/>
        </w:rPr>
        <w:t>很多人有一个误解，认为像特力</w:t>
      </w:r>
      <w:r>
        <w:rPr>
          <w:rFonts w:ascii="Times New Roman" w:hAnsi="Times New Roman" w:eastAsia="Times New Roman" w:cs="Times New Roman"/>
          <w:spacing w:val="-3"/>
          <w:sz w:val="21"/>
          <w:szCs w:val="21"/>
        </w:rPr>
        <w:t xml:space="preserve">A </w:t>
      </w:r>
      <w:r>
        <w:rPr>
          <w:spacing w:val="-3"/>
          <w:sz w:val="21"/>
          <w:szCs w:val="21"/>
        </w:rPr>
        <w:t>这样的妖股一定是有实力的主力设计出</w:t>
      </w:r>
      <w:r>
        <w:rPr>
          <w:spacing w:val="4"/>
          <w:sz w:val="21"/>
          <w:szCs w:val="21"/>
        </w:rPr>
        <w:t xml:space="preserve"> </w:t>
      </w:r>
      <w:r>
        <w:rPr>
          <w:spacing w:val="-10"/>
          <w:sz w:val="21"/>
          <w:szCs w:val="21"/>
        </w:rPr>
        <w:t>来的，一定是有计划有预谋的。其实这是一个很大的误区，大家一定要记住，短</w:t>
      </w:r>
      <w:r>
        <w:rPr>
          <w:spacing w:val="17"/>
          <w:sz w:val="21"/>
          <w:szCs w:val="21"/>
        </w:rPr>
        <w:t xml:space="preserve"> </w:t>
      </w:r>
      <w:r>
        <w:rPr>
          <w:spacing w:val="-8"/>
          <w:sz w:val="21"/>
          <w:szCs w:val="21"/>
        </w:rPr>
        <w:t>线玩的是合力，是资金群体实力与情绪的博弈。</w:t>
      </w:r>
    </w:p>
    <w:p w14:paraId="628983A5">
      <w:pPr>
        <w:pStyle w:val="7"/>
        <w:spacing w:line="219" w:lineRule="auto"/>
        <w:ind w:left="419"/>
        <w:rPr>
          <w:sz w:val="22"/>
          <w:szCs w:val="22"/>
        </w:rPr>
      </w:pPr>
      <w:r>
        <w:rPr>
          <w:spacing w:val="-26"/>
          <w:sz w:val="22"/>
          <w:szCs w:val="22"/>
        </w:rPr>
        <w:t>妖股，妖股，没有资金的合力，哪有妖可言!</w:t>
      </w:r>
    </w:p>
    <w:p w14:paraId="5BCE84CB">
      <w:pPr>
        <w:pStyle w:val="7"/>
        <w:spacing w:before="118" w:line="304" w:lineRule="auto"/>
        <w:ind w:right="61" w:firstLine="419"/>
        <w:rPr>
          <w:sz w:val="22"/>
          <w:szCs w:val="22"/>
        </w:rPr>
      </w:pPr>
      <w:r>
        <w:rPr>
          <w:spacing w:val="-7"/>
          <w:sz w:val="22"/>
          <w:szCs w:val="22"/>
        </w:rPr>
        <w:t>所有妖股从第一个涨停板开始参与的主力就没有谁知道这只股能够成妖</w:t>
      </w:r>
      <w:r>
        <w:rPr>
          <w:spacing w:val="14"/>
          <w:sz w:val="22"/>
          <w:szCs w:val="22"/>
        </w:rPr>
        <w:t xml:space="preserve"> </w:t>
      </w:r>
      <w:r>
        <w:rPr>
          <w:spacing w:val="-10"/>
          <w:sz w:val="22"/>
          <w:szCs w:val="22"/>
        </w:rPr>
        <w:t>的!因为妖股是资金博弈(尤其是短线资金博弈)后的产物，而不是设计出来的</w:t>
      </w:r>
      <w:r>
        <w:rPr>
          <w:spacing w:val="5"/>
          <w:sz w:val="22"/>
          <w:szCs w:val="22"/>
        </w:rPr>
        <w:t xml:space="preserve"> </w:t>
      </w:r>
      <w:r>
        <w:rPr>
          <w:spacing w:val="-9"/>
          <w:sz w:val="22"/>
          <w:szCs w:val="22"/>
        </w:rPr>
        <w:t>产物。</w:t>
      </w:r>
    </w:p>
    <w:p w14:paraId="37A5BEEE">
      <w:pPr>
        <w:pStyle w:val="7"/>
        <w:spacing w:before="24" w:line="314" w:lineRule="auto"/>
        <w:ind w:right="80" w:firstLine="419"/>
        <w:rPr>
          <w:sz w:val="22"/>
          <w:szCs w:val="22"/>
        </w:rPr>
      </w:pPr>
      <w:r>
        <w:rPr>
          <w:spacing w:val="-10"/>
          <w:sz w:val="22"/>
          <w:szCs w:val="22"/>
        </w:rPr>
        <w:t>所以，妖股的出现具有很大的偶然性!只要把特力</w:t>
      </w:r>
      <w:r>
        <w:rPr>
          <w:rFonts w:ascii="Times New Roman" w:hAnsi="Times New Roman" w:eastAsia="Times New Roman" w:cs="Times New Roman"/>
          <w:spacing w:val="-10"/>
          <w:sz w:val="22"/>
          <w:szCs w:val="22"/>
        </w:rPr>
        <w:t xml:space="preserve">A </w:t>
      </w:r>
      <w:r>
        <w:rPr>
          <w:spacing w:val="-10"/>
          <w:sz w:val="22"/>
          <w:szCs w:val="22"/>
        </w:rPr>
        <w:t>的上涨进行复盘，就</w:t>
      </w:r>
      <w:r>
        <w:rPr>
          <w:spacing w:val="4"/>
          <w:sz w:val="22"/>
          <w:szCs w:val="22"/>
        </w:rPr>
        <w:t xml:space="preserve"> </w:t>
      </w:r>
      <w:r>
        <w:rPr>
          <w:spacing w:val="-13"/>
          <w:sz w:val="22"/>
          <w:szCs w:val="22"/>
        </w:rPr>
        <w:t>能一目了然。</w:t>
      </w:r>
    </w:p>
    <w:p w14:paraId="2EB94CFC">
      <w:pPr>
        <w:pStyle w:val="7"/>
        <w:spacing w:before="3" w:line="221" w:lineRule="auto"/>
        <w:ind w:left="419"/>
        <w:rPr>
          <w:sz w:val="22"/>
          <w:szCs w:val="22"/>
        </w:rPr>
      </w:pPr>
      <w:r>
        <w:rPr>
          <w:spacing w:val="-12"/>
          <w:sz w:val="22"/>
          <w:szCs w:val="22"/>
        </w:rPr>
        <w:t>一是成交量的变化。</w:t>
      </w:r>
    </w:p>
    <w:p w14:paraId="170F811B">
      <w:pPr>
        <w:pStyle w:val="7"/>
        <w:spacing w:before="106" w:line="311" w:lineRule="auto"/>
        <w:ind w:right="59" w:firstLine="419"/>
        <w:rPr>
          <w:sz w:val="22"/>
          <w:szCs w:val="22"/>
        </w:rPr>
      </w:pPr>
      <w:r>
        <w:rPr>
          <w:spacing w:val="-9"/>
          <w:sz w:val="22"/>
          <w:szCs w:val="22"/>
        </w:rPr>
        <w:t>2015年6月上旬，历史性的股灾开始出现</w:t>
      </w:r>
      <w:r>
        <w:rPr>
          <w:spacing w:val="-10"/>
          <w:sz w:val="22"/>
          <w:szCs w:val="22"/>
        </w:rPr>
        <w:t>，特力A 随指数大跌。指数在深</w:t>
      </w:r>
      <w:r>
        <w:rPr>
          <w:sz w:val="22"/>
          <w:szCs w:val="22"/>
        </w:rPr>
        <w:t xml:space="preserve"> </w:t>
      </w:r>
      <w:r>
        <w:rPr>
          <w:spacing w:val="-3"/>
          <w:sz w:val="22"/>
          <w:szCs w:val="22"/>
        </w:rPr>
        <w:t>度暴跌1个月左右后，在7月9日开始出现企稳反弹迹象。而这一天，特力</w:t>
      </w:r>
      <w:r>
        <w:rPr>
          <w:rFonts w:ascii="Times New Roman" w:hAnsi="Times New Roman" w:eastAsia="Times New Roman" w:cs="Times New Roman"/>
          <w:spacing w:val="-3"/>
          <w:sz w:val="22"/>
          <w:szCs w:val="22"/>
        </w:rPr>
        <w:t>A</w:t>
      </w:r>
      <w:r>
        <w:rPr>
          <w:rFonts w:ascii="Times New Roman" w:hAnsi="Times New Roman" w:eastAsia="Times New Roman" w:cs="Times New Roman"/>
          <w:sz w:val="22"/>
          <w:szCs w:val="22"/>
        </w:rPr>
        <w:t xml:space="preserve">  </w:t>
      </w:r>
      <w:r>
        <w:rPr>
          <w:spacing w:val="-6"/>
          <w:sz w:val="22"/>
          <w:szCs w:val="22"/>
        </w:rPr>
        <w:t>从32元跌到了10元左右时，出现了第一个反弹涨停</w:t>
      </w:r>
      <w:r>
        <w:rPr>
          <w:spacing w:val="-7"/>
          <w:sz w:val="22"/>
          <w:szCs w:val="22"/>
        </w:rPr>
        <w:t>。这一天，市场出现千股</w:t>
      </w:r>
      <w:r>
        <w:rPr>
          <w:sz w:val="22"/>
          <w:szCs w:val="22"/>
        </w:rPr>
        <w:t xml:space="preserve"> </w:t>
      </w:r>
      <w:r>
        <w:rPr>
          <w:spacing w:val="-12"/>
          <w:sz w:val="22"/>
          <w:szCs w:val="22"/>
        </w:rPr>
        <w:t>涨停反弹。</w:t>
      </w:r>
    </w:p>
    <w:p w14:paraId="51205571">
      <w:pPr>
        <w:pStyle w:val="7"/>
        <w:spacing w:before="24" w:line="313" w:lineRule="auto"/>
        <w:ind w:firstLine="419"/>
        <w:jc w:val="both"/>
        <w:rPr>
          <w:sz w:val="22"/>
          <w:szCs w:val="22"/>
        </w:rPr>
      </w:pPr>
      <w:r>
        <w:rPr>
          <w:spacing w:val="2"/>
          <w:sz w:val="22"/>
          <w:szCs w:val="22"/>
        </w:rPr>
        <w:t>当日它的成交量只有1亿元左右，换手率不到6%,市值在30亿元以下。</w:t>
      </w:r>
      <w:r>
        <w:rPr>
          <w:spacing w:val="13"/>
          <w:sz w:val="22"/>
          <w:szCs w:val="22"/>
        </w:rPr>
        <w:t xml:space="preserve"> </w:t>
      </w:r>
      <w:r>
        <w:rPr>
          <w:spacing w:val="-4"/>
          <w:sz w:val="22"/>
          <w:szCs w:val="22"/>
        </w:rPr>
        <w:t>说明第一板开始的人气并没有那么足，而后成交量一直保持在2亿元内。这</w:t>
      </w:r>
      <w:r>
        <w:rPr>
          <w:sz w:val="22"/>
          <w:szCs w:val="22"/>
        </w:rPr>
        <w:t xml:space="preserve"> </w:t>
      </w:r>
      <w:r>
        <w:rPr>
          <w:spacing w:val="-14"/>
          <w:sz w:val="22"/>
          <w:szCs w:val="22"/>
        </w:rPr>
        <w:t>也在提醒我们，妖股从开始出现到成妖的过程，是慢慢走出来的，也是不可预</w:t>
      </w:r>
      <w:r>
        <w:rPr>
          <w:spacing w:val="13"/>
          <w:sz w:val="22"/>
          <w:szCs w:val="22"/>
        </w:rPr>
        <w:t xml:space="preserve"> </w:t>
      </w:r>
      <w:r>
        <w:rPr>
          <w:spacing w:val="-10"/>
          <w:sz w:val="22"/>
          <w:szCs w:val="22"/>
        </w:rPr>
        <w:t>知的。</w:t>
      </w:r>
    </w:p>
    <w:p w14:paraId="03F0AA18">
      <w:pPr>
        <w:pStyle w:val="7"/>
        <w:spacing w:before="8" w:line="325" w:lineRule="auto"/>
        <w:ind w:right="73" w:firstLine="419"/>
        <w:jc w:val="both"/>
        <w:rPr>
          <w:sz w:val="21"/>
          <w:szCs w:val="21"/>
        </w:rPr>
      </w:pPr>
      <w:r>
        <w:rPr>
          <w:spacing w:val="-4"/>
          <w:sz w:val="21"/>
          <w:szCs w:val="21"/>
        </w:rPr>
        <w:t>应该说在第一个反弹涨停开始，很多个股在深跌后都出现了连续的反弹涨</w:t>
      </w:r>
      <w:r>
        <w:rPr>
          <w:spacing w:val="5"/>
          <w:sz w:val="21"/>
          <w:szCs w:val="21"/>
        </w:rPr>
        <w:t xml:space="preserve"> </w:t>
      </w:r>
      <w:r>
        <w:rPr>
          <w:spacing w:val="-5"/>
          <w:sz w:val="21"/>
          <w:szCs w:val="21"/>
        </w:rPr>
        <w:t>停。而反弹比较有力的个股出现了四连板。换言之，特力</w:t>
      </w:r>
      <w:r>
        <w:rPr>
          <w:spacing w:val="-47"/>
          <w:sz w:val="21"/>
          <w:szCs w:val="21"/>
        </w:rPr>
        <w:t xml:space="preserve"> </w:t>
      </w:r>
      <w:r>
        <w:rPr>
          <w:rFonts w:ascii="Times New Roman" w:hAnsi="Times New Roman" w:eastAsia="Times New Roman" w:cs="Times New Roman"/>
          <w:spacing w:val="-5"/>
          <w:sz w:val="21"/>
          <w:szCs w:val="21"/>
        </w:rPr>
        <w:t xml:space="preserve">A </w:t>
      </w:r>
      <w:r>
        <w:rPr>
          <w:spacing w:val="-5"/>
          <w:sz w:val="21"/>
          <w:szCs w:val="21"/>
        </w:rPr>
        <w:t>在四板之前，和其</w:t>
      </w:r>
      <w:r>
        <w:rPr>
          <w:sz w:val="21"/>
          <w:szCs w:val="21"/>
        </w:rPr>
        <w:t xml:space="preserve"> 他股一样，并没有出现妖股相，也看不出妖股相。但是</w:t>
      </w:r>
      <w:r>
        <w:rPr>
          <w:spacing w:val="-1"/>
          <w:sz w:val="21"/>
          <w:szCs w:val="21"/>
        </w:rPr>
        <w:t>从9日开始反弹的第五</w:t>
      </w:r>
      <w:r>
        <w:rPr>
          <w:sz w:val="21"/>
          <w:szCs w:val="21"/>
        </w:rPr>
        <w:t xml:space="preserve"> 天出现调整，很多个股止于4板，而在出现第5</w:t>
      </w:r>
      <w:r>
        <w:rPr>
          <w:spacing w:val="-1"/>
          <w:sz w:val="21"/>
          <w:szCs w:val="21"/>
        </w:rPr>
        <w:t>板时，市场上走出5板的个股已</w:t>
      </w:r>
      <w:r>
        <w:rPr>
          <w:sz w:val="21"/>
          <w:szCs w:val="21"/>
        </w:rPr>
        <w:t xml:space="preserve"> </w:t>
      </w:r>
      <w:r>
        <w:rPr>
          <w:spacing w:val="-2"/>
          <w:sz w:val="21"/>
          <w:szCs w:val="21"/>
        </w:rPr>
        <w:t>经可以数出来，妖股的竞争其实就开始了。而特力</w:t>
      </w:r>
      <w:r>
        <w:rPr>
          <w:rFonts w:ascii="Times New Roman" w:hAnsi="Times New Roman" w:eastAsia="Times New Roman" w:cs="Times New Roman"/>
          <w:spacing w:val="-2"/>
          <w:sz w:val="21"/>
          <w:szCs w:val="21"/>
        </w:rPr>
        <w:t>A</w:t>
      </w:r>
      <w:r>
        <w:rPr>
          <w:spacing w:val="-2"/>
          <w:sz w:val="21"/>
          <w:szCs w:val="21"/>
        </w:rPr>
        <w:t>比较突出的一点是在这一</w:t>
      </w:r>
      <w:r>
        <w:rPr>
          <w:spacing w:val="6"/>
          <w:sz w:val="21"/>
          <w:szCs w:val="21"/>
        </w:rPr>
        <w:t xml:space="preserve"> </w:t>
      </w:r>
      <w:r>
        <w:rPr>
          <w:sz w:val="21"/>
          <w:szCs w:val="21"/>
        </w:rPr>
        <w:t>段走出了7个板，成为市场上耀眼的明星和关注的焦</w:t>
      </w:r>
      <w:r>
        <w:rPr>
          <w:spacing w:val="-1"/>
          <w:sz w:val="21"/>
          <w:szCs w:val="21"/>
        </w:rPr>
        <w:t>点。这是非常重要的，短</w:t>
      </w:r>
      <w:r>
        <w:rPr>
          <w:sz w:val="21"/>
          <w:szCs w:val="21"/>
        </w:rPr>
        <w:t xml:space="preserve"> </w:t>
      </w:r>
      <w:r>
        <w:rPr>
          <w:spacing w:val="-9"/>
          <w:sz w:val="21"/>
          <w:szCs w:val="21"/>
        </w:rPr>
        <w:t>线中的个股，不论龙头还是妖股，最重要的</w:t>
      </w:r>
      <w:r>
        <w:rPr>
          <w:spacing w:val="-10"/>
          <w:sz w:val="21"/>
          <w:szCs w:val="21"/>
        </w:rPr>
        <w:t>是人气。人气是形成合力的基础，最</w:t>
      </w:r>
      <w:r>
        <w:rPr>
          <w:sz w:val="21"/>
          <w:szCs w:val="21"/>
        </w:rPr>
        <w:t xml:space="preserve"> </w:t>
      </w:r>
      <w:r>
        <w:rPr>
          <w:spacing w:val="-1"/>
          <w:sz w:val="21"/>
          <w:szCs w:val="21"/>
        </w:rPr>
        <w:t>有人气的个股是成为妖股的条件。</w:t>
      </w:r>
    </w:p>
    <w:p w14:paraId="3F1E29CC">
      <w:pPr>
        <w:pStyle w:val="7"/>
        <w:spacing w:before="14" w:line="218" w:lineRule="auto"/>
        <w:ind w:left="419"/>
        <w:rPr>
          <w:sz w:val="22"/>
          <w:szCs w:val="22"/>
        </w:rPr>
      </w:pPr>
      <w:r>
        <w:rPr>
          <w:spacing w:val="1"/>
          <w:sz w:val="22"/>
          <w:szCs w:val="22"/>
        </w:rPr>
        <w:t>在形成7板股价翻倍之后，特力</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12"/>
          <w:sz w:val="22"/>
          <w:szCs w:val="22"/>
        </w:rPr>
        <w:t xml:space="preserve"> </w:t>
      </w:r>
      <w:r>
        <w:rPr>
          <w:spacing w:val="1"/>
          <w:sz w:val="22"/>
          <w:szCs w:val="22"/>
        </w:rPr>
        <w:t>在高位持</w:t>
      </w:r>
      <w:r>
        <w:rPr>
          <w:sz w:val="22"/>
          <w:szCs w:val="22"/>
        </w:rPr>
        <w:t>续整理5天，随后再现涨停</w:t>
      </w:r>
    </w:p>
    <w:p w14:paraId="398B5189">
      <w:pPr>
        <w:spacing w:line="218" w:lineRule="auto"/>
        <w:rPr>
          <w:sz w:val="22"/>
          <w:szCs w:val="22"/>
        </w:rPr>
        <w:sectPr>
          <w:pgSz w:w="8740" w:h="13340"/>
          <w:pgMar w:top="400" w:right="1209" w:bottom="672" w:left="430" w:header="0" w:footer="501" w:gutter="0"/>
          <w:cols w:space="720" w:num="1"/>
        </w:sectPr>
      </w:pPr>
    </w:p>
    <w:p w14:paraId="6411D5B3">
      <w:pPr>
        <w:spacing w:line="402" w:lineRule="auto"/>
        <w:rPr>
          <w:rFonts w:ascii="Arial"/>
          <w:sz w:val="21"/>
        </w:rPr>
      </w:pPr>
    </w:p>
    <w:p w14:paraId="49E05C68">
      <w:pPr>
        <w:pStyle w:val="7"/>
        <w:spacing w:before="72" w:line="313" w:lineRule="auto"/>
        <w:ind w:right="89"/>
        <w:jc w:val="both"/>
        <w:rPr>
          <w:sz w:val="22"/>
          <w:szCs w:val="22"/>
        </w:rPr>
      </w:pPr>
      <w:r>
        <w:rPr>
          <w:spacing w:val="-12"/>
          <w:sz w:val="22"/>
          <w:szCs w:val="22"/>
        </w:rPr>
        <w:t>板突破新高，超出预期，妖气显露，随后这一波又连涨了10板，成为妖</w:t>
      </w:r>
      <w:r>
        <w:rPr>
          <w:spacing w:val="-13"/>
          <w:sz w:val="22"/>
          <w:szCs w:val="22"/>
        </w:rPr>
        <w:t>股。超</w:t>
      </w:r>
      <w:r>
        <w:rPr>
          <w:sz w:val="22"/>
          <w:szCs w:val="22"/>
        </w:rPr>
        <w:t xml:space="preserve"> </w:t>
      </w:r>
      <w:r>
        <w:rPr>
          <w:spacing w:val="-6"/>
          <w:sz w:val="22"/>
          <w:szCs w:val="22"/>
        </w:rPr>
        <w:t>预期是短线中非常重要的概念，一旦超预期就会吸引和强化市场资金的做多</w:t>
      </w:r>
      <w:r>
        <w:rPr>
          <w:spacing w:val="7"/>
          <w:sz w:val="22"/>
          <w:szCs w:val="22"/>
        </w:rPr>
        <w:t xml:space="preserve"> </w:t>
      </w:r>
      <w:r>
        <w:rPr>
          <w:spacing w:val="-11"/>
          <w:sz w:val="22"/>
          <w:szCs w:val="22"/>
        </w:rPr>
        <w:t>意识。</w:t>
      </w:r>
    </w:p>
    <w:p w14:paraId="5C3E072F">
      <w:pPr>
        <w:pStyle w:val="7"/>
        <w:spacing w:line="218" w:lineRule="auto"/>
        <w:ind w:left="429"/>
        <w:rPr>
          <w:sz w:val="22"/>
          <w:szCs w:val="22"/>
        </w:rPr>
      </w:pPr>
      <w:r>
        <w:rPr>
          <w:spacing w:val="-19"/>
          <w:sz w:val="22"/>
          <w:szCs w:val="22"/>
        </w:rPr>
        <w:t>所以，妖股也是博弈竞争出来的，不可能由谁提前设计。</w:t>
      </w:r>
    </w:p>
    <w:p w14:paraId="4AA05992">
      <w:pPr>
        <w:pStyle w:val="7"/>
        <w:spacing w:before="108" w:line="314" w:lineRule="auto"/>
        <w:ind w:right="101" w:firstLine="429"/>
        <w:rPr>
          <w:rFonts w:ascii="FangSong" w:hAnsi="FangSong" w:eastAsia="FangSong" w:cs="FangSong"/>
          <w:sz w:val="22"/>
          <w:szCs w:val="22"/>
        </w:rPr>
      </w:pPr>
      <w:r>
        <w:rPr>
          <w:spacing w:val="-9"/>
          <w:sz w:val="22"/>
          <w:szCs w:val="22"/>
        </w:rPr>
        <w:t>随后，指数在反弹一个月后再走二波暴跌!特力</w:t>
      </w:r>
      <w:r>
        <w:rPr>
          <w:rFonts w:ascii="Times New Roman" w:hAnsi="Times New Roman" w:eastAsia="Times New Roman" w:cs="Times New Roman"/>
          <w:spacing w:val="-9"/>
          <w:sz w:val="22"/>
          <w:szCs w:val="22"/>
        </w:rPr>
        <w:t xml:space="preserve">A </w:t>
      </w:r>
      <w:r>
        <w:rPr>
          <w:spacing w:val="-9"/>
          <w:sz w:val="22"/>
          <w:szCs w:val="22"/>
        </w:rPr>
        <w:t>随指数大跌。在指数暴</w:t>
      </w:r>
      <w:r>
        <w:rPr>
          <w:sz w:val="22"/>
          <w:szCs w:val="22"/>
        </w:rPr>
        <w:t xml:space="preserve"> </w:t>
      </w:r>
      <w:r>
        <w:rPr>
          <w:spacing w:val="-12"/>
          <w:sz w:val="22"/>
          <w:szCs w:val="22"/>
        </w:rPr>
        <w:t>跌再次出现企稳后，为何特力</w:t>
      </w:r>
      <w:r>
        <w:rPr>
          <w:rFonts w:ascii="Times New Roman" w:hAnsi="Times New Roman" w:eastAsia="Times New Roman" w:cs="Times New Roman"/>
          <w:spacing w:val="-12"/>
          <w:sz w:val="22"/>
          <w:szCs w:val="22"/>
        </w:rPr>
        <w:t xml:space="preserve">A </w:t>
      </w:r>
      <w:r>
        <w:rPr>
          <w:spacing w:val="-12"/>
          <w:sz w:val="22"/>
          <w:szCs w:val="22"/>
        </w:rPr>
        <w:t>再次出现暴涨，连续干了</w:t>
      </w:r>
      <w:r>
        <w:rPr>
          <w:rFonts w:ascii="FangSong" w:hAnsi="FangSong" w:eastAsia="FangSong" w:cs="FangSong"/>
          <w:spacing w:val="-12"/>
          <w:sz w:val="22"/>
          <w:szCs w:val="22"/>
        </w:rPr>
        <w:t>15个板。</w:t>
      </w:r>
    </w:p>
    <w:p w14:paraId="02C8F78F">
      <w:pPr>
        <w:pStyle w:val="7"/>
        <w:spacing w:before="2" w:line="334" w:lineRule="auto"/>
        <w:ind w:right="98" w:firstLine="429"/>
        <w:rPr>
          <w:sz w:val="21"/>
          <w:szCs w:val="21"/>
        </w:rPr>
      </w:pPr>
      <w:r>
        <w:rPr>
          <w:spacing w:val="-3"/>
          <w:sz w:val="21"/>
          <w:szCs w:val="21"/>
        </w:rPr>
        <w:t>我们只要从资金情绪、老妖人气的角度思考，就容易理解这一妖股的内在</w:t>
      </w:r>
      <w:r>
        <w:rPr>
          <w:spacing w:val="6"/>
          <w:sz w:val="21"/>
          <w:szCs w:val="21"/>
        </w:rPr>
        <w:t xml:space="preserve"> </w:t>
      </w:r>
      <w:r>
        <w:rPr>
          <w:spacing w:val="-2"/>
          <w:sz w:val="21"/>
          <w:szCs w:val="21"/>
        </w:rPr>
        <w:t>逻辑。</w:t>
      </w:r>
    </w:p>
    <w:p w14:paraId="40A6FAF4">
      <w:pPr>
        <w:pStyle w:val="7"/>
        <w:spacing w:before="4" w:line="302" w:lineRule="auto"/>
        <w:ind w:right="81" w:firstLine="429"/>
        <w:jc w:val="both"/>
        <w:rPr>
          <w:sz w:val="22"/>
          <w:szCs w:val="22"/>
        </w:rPr>
      </w:pPr>
      <w:r>
        <w:rPr>
          <w:spacing w:val="-12"/>
          <w:sz w:val="22"/>
          <w:szCs w:val="22"/>
        </w:rPr>
        <w:t>在股灾中，短线资金情绪容易被压抑到极致。所以，</w:t>
      </w:r>
      <w:r>
        <w:rPr>
          <w:spacing w:val="-13"/>
          <w:sz w:val="22"/>
          <w:szCs w:val="22"/>
        </w:rPr>
        <w:t>短线资金群体一定会</w:t>
      </w:r>
      <w:r>
        <w:rPr>
          <w:sz w:val="22"/>
          <w:szCs w:val="22"/>
        </w:rPr>
        <w:t xml:space="preserve"> </w:t>
      </w:r>
      <w:r>
        <w:rPr>
          <w:spacing w:val="-12"/>
          <w:sz w:val="22"/>
          <w:szCs w:val="22"/>
        </w:rPr>
        <w:t>伺机寻找宣泄口。特力</w:t>
      </w:r>
      <w:r>
        <w:rPr>
          <w:rFonts w:ascii="Times New Roman" w:hAnsi="Times New Roman" w:eastAsia="Times New Roman" w:cs="Times New Roman"/>
          <w:spacing w:val="-12"/>
          <w:sz w:val="22"/>
          <w:szCs w:val="22"/>
        </w:rPr>
        <w:t xml:space="preserve">A </w:t>
      </w:r>
      <w:r>
        <w:rPr>
          <w:spacing w:val="-12"/>
          <w:sz w:val="22"/>
          <w:szCs w:val="22"/>
        </w:rPr>
        <w:t>成妖有偶然性，但是一旦走成妖股，在市场中的影响</w:t>
      </w:r>
      <w:r>
        <w:rPr>
          <w:spacing w:val="12"/>
          <w:sz w:val="22"/>
          <w:szCs w:val="22"/>
        </w:rPr>
        <w:t xml:space="preserve"> </w:t>
      </w:r>
      <w:r>
        <w:rPr>
          <w:spacing w:val="-12"/>
          <w:sz w:val="22"/>
          <w:szCs w:val="22"/>
        </w:rPr>
        <w:t>力与号召力就是无与伦比的。所以，每一轮暴跌短暂企稳后</w:t>
      </w:r>
      <w:r>
        <w:rPr>
          <w:spacing w:val="-13"/>
          <w:sz w:val="22"/>
          <w:szCs w:val="22"/>
        </w:rPr>
        <w:t>，短线资金都会伺</w:t>
      </w:r>
      <w:r>
        <w:rPr>
          <w:sz w:val="22"/>
          <w:szCs w:val="22"/>
        </w:rPr>
        <w:t xml:space="preserve"> </w:t>
      </w:r>
      <w:r>
        <w:rPr>
          <w:spacing w:val="-10"/>
          <w:sz w:val="22"/>
          <w:szCs w:val="22"/>
        </w:rPr>
        <w:t>机找目标博弈。</w:t>
      </w:r>
    </w:p>
    <w:p w14:paraId="5C9BBDEB">
      <w:pPr>
        <w:pStyle w:val="7"/>
        <w:spacing w:before="28" w:line="311" w:lineRule="auto"/>
        <w:ind w:firstLine="429"/>
        <w:jc w:val="both"/>
        <w:rPr>
          <w:sz w:val="22"/>
          <w:szCs w:val="22"/>
        </w:rPr>
      </w:pPr>
      <w:r>
        <w:rPr>
          <w:spacing w:val="-19"/>
          <w:sz w:val="22"/>
          <w:szCs w:val="22"/>
        </w:rPr>
        <w:t>如果新一轮暴跌后，出现新的妖股，老妖就会被取而代之。</w:t>
      </w:r>
      <w:r>
        <w:rPr>
          <w:spacing w:val="-20"/>
          <w:sz w:val="22"/>
          <w:szCs w:val="22"/>
        </w:rPr>
        <w:t>但是，没有新妖</w:t>
      </w:r>
      <w:r>
        <w:rPr>
          <w:sz w:val="22"/>
          <w:szCs w:val="22"/>
        </w:rPr>
        <w:t xml:space="preserve">  </w:t>
      </w:r>
      <w:r>
        <w:rPr>
          <w:spacing w:val="-8"/>
          <w:sz w:val="22"/>
          <w:szCs w:val="22"/>
        </w:rPr>
        <w:t>出现，最大的人气还是在老妖上。而作为妖股的特力</w:t>
      </w:r>
      <w:r>
        <w:rPr>
          <w:rFonts w:ascii="Times New Roman" w:hAnsi="Times New Roman" w:eastAsia="Times New Roman" w:cs="Times New Roman"/>
          <w:spacing w:val="-8"/>
          <w:sz w:val="22"/>
          <w:szCs w:val="22"/>
        </w:rPr>
        <w:t>A,</w:t>
      </w:r>
      <w:r>
        <w:rPr>
          <w:rFonts w:ascii="Times New Roman" w:hAnsi="Times New Roman" w:eastAsia="Times New Roman" w:cs="Times New Roman"/>
          <w:spacing w:val="24"/>
          <w:sz w:val="22"/>
          <w:szCs w:val="22"/>
        </w:rPr>
        <w:t xml:space="preserve"> </w:t>
      </w:r>
      <w:r>
        <w:rPr>
          <w:spacing w:val="-8"/>
          <w:sz w:val="22"/>
          <w:szCs w:val="22"/>
        </w:rPr>
        <w:t>在股灾最惨烈的第一</w:t>
      </w:r>
      <w:r>
        <w:rPr>
          <w:sz w:val="22"/>
          <w:szCs w:val="22"/>
        </w:rPr>
        <w:t xml:space="preserve">  </w:t>
      </w:r>
      <w:r>
        <w:rPr>
          <w:spacing w:val="-9"/>
          <w:sz w:val="22"/>
          <w:szCs w:val="22"/>
        </w:rPr>
        <w:t>段走出了妖气。这对于短线资金心理层面的</w:t>
      </w:r>
      <w:r>
        <w:rPr>
          <w:spacing w:val="-10"/>
          <w:sz w:val="22"/>
          <w:szCs w:val="22"/>
        </w:rPr>
        <w:t>影响是非常大的，信心影响也大。</w:t>
      </w:r>
      <w:r>
        <w:rPr>
          <w:sz w:val="22"/>
          <w:szCs w:val="22"/>
        </w:rPr>
        <w:t xml:space="preserve"> </w:t>
      </w:r>
      <w:r>
        <w:rPr>
          <w:spacing w:val="-12"/>
          <w:sz w:val="22"/>
          <w:szCs w:val="22"/>
        </w:rPr>
        <w:t>随后特力</w:t>
      </w:r>
      <w:r>
        <w:rPr>
          <w:rFonts w:ascii="Times New Roman" w:hAnsi="Times New Roman" w:eastAsia="Times New Roman" w:cs="Times New Roman"/>
          <w:spacing w:val="-12"/>
          <w:sz w:val="22"/>
          <w:szCs w:val="22"/>
        </w:rPr>
        <w:t xml:space="preserve">A </w:t>
      </w:r>
      <w:r>
        <w:rPr>
          <w:spacing w:val="-12"/>
          <w:sz w:val="22"/>
          <w:szCs w:val="22"/>
        </w:rPr>
        <w:t>回调非常充分，在指数再度企稳后，自然会有短线资金尝试点火引</w:t>
      </w:r>
      <w:r>
        <w:rPr>
          <w:spacing w:val="5"/>
          <w:sz w:val="22"/>
          <w:szCs w:val="22"/>
        </w:rPr>
        <w:t xml:space="preserve">  </w:t>
      </w:r>
      <w:r>
        <w:rPr>
          <w:spacing w:val="-10"/>
          <w:sz w:val="22"/>
          <w:szCs w:val="22"/>
        </w:rPr>
        <w:t>导二波行情。</w:t>
      </w:r>
    </w:p>
    <w:p w14:paraId="7AD880AC">
      <w:pPr>
        <w:pStyle w:val="7"/>
        <w:spacing w:before="18" w:line="311" w:lineRule="auto"/>
        <w:ind w:right="67" w:firstLine="429"/>
        <w:jc w:val="both"/>
        <w:rPr>
          <w:sz w:val="22"/>
          <w:szCs w:val="22"/>
        </w:rPr>
      </w:pPr>
      <w:r>
        <w:rPr>
          <w:spacing w:val="-8"/>
          <w:sz w:val="22"/>
          <w:szCs w:val="22"/>
        </w:rPr>
        <w:t>没有人会想到，点火的二波行情竟然走出了15板的空间，大大</w:t>
      </w:r>
      <w:r>
        <w:rPr>
          <w:spacing w:val="-9"/>
          <w:sz w:val="22"/>
          <w:szCs w:val="22"/>
        </w:rPr>
        <w:t>超出预期!</w:t>
      </w:r>
      <w:r>
        <w:rPr>
          <w:sz w:val="22"/>
          <w:szCs w:val="22"/>
        </w:rPr>
        <w:t xml:space="preserve"> </w:t>
      </w:r>
      <w:r>
        <w:rPr>
          <w:spacing w:val="-18"/>
          <w:sz w:val="22"/>
          <w:szCs w:val="22"/>
        </w:rPr>
        <w:t>而在第一波走出妖气后，市场的关注度升温，加上获利盘</w:t>
      </w:r>
      <w:r>
        <w:rPr>
          <w:spacing w:val="-19"/>
          <w:sz w:val="22"/>
          <w:szCs w:val="22"/>
        </w:rPr>
        <w:t>换手，特力</w:t>
      </w:r>
      <w:r>
        <w:rPr>
          <w:rFonts w:ascii="Times New Roman" w:hAnsi="Times New Roman" w:eastAsia="Times New Roman" w:cs="Times New Roman"/>
          <w:spacing w:val="-19"/>
          <w:sz w:val="22"/>
          <w:szCs w:val="22"/>
        </w:rPr>
        <w:t>A</w:t>
      </w:r>
      <w:r>
        <w:rPr>
          <w:rFonts w:ascii="Times New Roman" w:hAnsi="Times New Roman" w:eastAsia="Times New Roman" w:cs="Times New Roman"/>
          <w:spacing w:val="18"/>
          <w:sz w:val="22"/>
          <w:szCs w:val="22"/>
        </w:rPr>
        <w:t xml:space="preserve"> </w:t>
      </w:r>
      <w:r>
        <w:rPr>
          <w:spacing w:val="-19"/>
          <w:sz w:val="22"/>
          <w:szCs w:val="22"/>
        </w:rPr>
        <w:t>的成交量</w:t>
      </w:r>
      <w:r>
        <w:rPr>
          <w:sz w:val="22"/>
          <w:szCs w:val="22"/>
        </w:rPr>
        <w:t xml:space="preserve"> </w:t>
      </w:r>
      <w:r>
        <w:rPr>
          <w:spacing w:val="-13"/>
          <w:sz w:val="22"/>
          <w:szCs w:val="22"/>
        </w:rPr>
        <w:t>也在不断提高。在第二波上涨中，成交量明显比第一波大很多，活跃很多。所</w:t>
      </w:r>
      <w:r>
        <w:rPr>
          <w:spacing w:val="18"/>
          <w:sz w:val="22"/>
          <w:szCs w:val="22"/>
        </w:rPr>
        <w:t xml:space="preserve"> </w:t>
      </w:r>
      <w:r>
        <w:rPr>
          <w:spacing w:val="-6"/>
          <w:sz w:val="22"/>
          <w:szCs w:val="22"/>
        </w:rPr>
        <w:t>以，该股的成交量给了我们启发：人气是慢慢起来的，妖股</w:t>
      </w:r>
      <w:r>
        <w:rPr>
          <w:spacing w:val="-7"/>
          <w:sz w:val="22"/>
          <w:szCs w:val="22"/>
        </w:rPr>
        <w:t>是从合力中走出</w:t>
      </w:r>
      <w:r>
        <w:rPr>
          <w:sz w:val="22"/>
          <w:szCs w:val="22"/>
        </w:rPr>
        <w:t xml:space="preserve"> </w:t>
      </w:r>
      <w:r>
        <w:rPr>
          <w:spacing w:val="-10"/>
          <w:sz w:val="22"/>
          <w:szCs w:val="22"/>
        </w:rPr>
        <w:t>来的。</w:t>
      </w:r>
    </w:p>
    <w:p w14:paraId="43F8F053">
      <w:pPr>
        <w:pStyle w:val="7"/>
        <w:spacing w:before="26" w:line="220" w:lineRule="auto"/>
        <w:ind w:left="429"/>
        <w:rPr>
          <w:sz w:val="22"/>
          <w:szCs w:val="22"/>
        </w:rPr>
      </w:pPr>
      <w:r>
        <w:rPr>
          <w:spacing w:val="-11"/>
          <w:sz w:val="22"/>
          <w:szCs w:val="22"/>
        </w:rPr>
        <w:t>二是分时线的变化。</w:t>
      </w:r>
    </w:p>
    <w:p w14:paraId="59223969">
      <w:pPr>
        <w:pStyle w:val="7"/>
        <w:spacing w:before="98" w:line="312" w:lineRule="auto"/>
        <w:ind w:right="99" w:firstLine="429"/>
        <w:rPr>
          <w:sz w:val="22"/>
          <w:szCs w:val="22"/>
        </w:rPr>
      </w:pPr>
      <w:r>
        <w:rPr>
          <w:spacing w:val="-13"/>
          <w:sz w:val="22"/>
          <w:szCs w:val="22"/>
        </w:rPr>
        <w:t>妖股与龙头均因持续性合力接力而产生，所以，从分时线上的变化可以清</w:t>
      </w:r>
      <w:r>
        <w:rPr>
          <w:spacing w:val="5"/>
          <w:sz w:val="22"/>
          <w:szCs w:val="22"/>
        </w:rPr>
        <w:t xml:space="preserve"> </w:t>
      </w:r>
      <w:r>
        <w:rPr>
          <w:spacing w:val="-6"/>
          <w:sz w:val="22"/>
          <w:szCs w:val="22"/>
        </w:rPr>
        <w:t>楚地看出这种特征。合力接力的过程其实也是一致性与分歧性在一</w:t>
      </w:r>
      <w:r>
        <w:rPr>
          <w:spacing w:val="-7"/>
          <w:sz w:val="22"/>
          <w:szCs w:val="22"/>
        </w:rPr>
        <w:t>只个股上</w:t>
      </w:r>
      <w:r>
        <w:rPr>
          <w:sz w:val="22"/>
          <w:szCs w:val="22"/>
        </w:rPr>
        <w:t xml:space="preserve"> </w:t>
      </w:r>
      <w:r>
        <w:rPr>
          <w:spacing w:val="-10"/>
          <w:sz w:val="22"/>
          <w:szCs w:val="22"/>
        </w:rPr>
        <w:t>变化的过程。</w:t>
      </w:r>
    </w:p>
    <w:p w14:paraId="33919529">
      <w:pPr>
        <w:pStyle w:val="7"/>
        <w:spacing w:before="1" w:line="312" w:lineRule="auto"/>
        <w:ind w:right="98" w:firstLine="429"/>
        <w:jc w:val="both"/>
        <w:rPr>
          <w:sz w:val="22"/>
          <w:szCs w:val="22"/>
        </w:rPr>
      </w:pPr>
      <w:r>
        <w:rPr>
          <w:spacing w:val="-12"/>
          <w:sz w:val="22"/>
          <w:szCs w:val="22"/>
        </w:rPr>
        <w:t>我们可以把特力</w:t>
      </w:r>
      <w:r>
        <w:rPr>
          <w:rFonts w:ascii="Times New Roman" w:hAnsi="Times New Roman" w:eastAsia="Times New Roman" w:cs="Times New Roman"/>
          <w:spacing w:val="-12"/>
          <w:sz w:val="22"/>
          <w:szCs w:val="22"/>
        </w:rPr>
        <w:t xml:space="preserve">A </w:t>
      </w:r>
      <w:r>
        <w:rPr>
          <w:spacing w:val="-12"/>
          <w:sz w:val="22"/>
          <w:szCs w:val="22"/>
        </w:rPr>
        <w:t>两波上涨的图打开，感受从第</w:t>
      </w:r>
      <w:r>
        <w:rPr>
          <w:spacing w:val="-13"/>
          <w:sz w:val="22"/>
          <w:szCs w:val="22"/>
        </w:rPr>
        <w:t>一个涨停板开始的涨停分</w:t>
      </w:r>
      <w:r>
        <w:rPr>
          <w:sz w:val="22"/>
          <w:szCs w:val="22"/>
        </w:rPr>
        <w:t xml:space="preserve"> </w:t>
      </w:r>
      <w:r>
        <w:rPr>
          <w:spacing w:val="-12"/>
          <w:sz w:val="22"/>
          <w:szCs w:val="22"/>
        </w:rPr>
        <w:t>时线的走势。我们可以明显感受到，资金群体心理</w:t>
      </w:r>
      <w:r>
        <w:rPr>
          <w:spacing w:val="-13"/>
          <w:sz w:val="22"/>
          <w:szCs w:val="22"/>
        </w:rPr>
        <w:t>在盘面上先分歧、然后再一</w:t>
      </w:r>
      <w:r>
        <w:rPr>
          <w:sz w:val="22"/>
          <w:szCs w:val="22"/>
        </w:rPr>
        <w:t xml:space="preserve"> </w:t>
      </w:r>
      <w:r>
        <w:rPr>
          <w:spacing w:val="-18"/>
          <w:sz w:val="22"/>
          <w:szCs w:val="22"/>
        </w:rPr>
        <w:t>致，再分歧、再一致的变化。但是每一只股票的这种规律</w:t>
      </w:r>
      <w:r>
        <w:rPr>
          <w:spacing w:val="-19"/>
          <w:sz w:val="22"/>
          <w:szCs w:val="22"/>
        </w:rPr>
        <w:t>，在具体分时上会有不</w:t>
      </w:r>
    </w:p>
    <w:p w14:paraId="74806184">
      <w:pPr>
        <w:spacing w:line="312" w:lineRule="auto"/>
        <w:rPr>
          <w:sz w:val="22"/>
          <w:szCs w:val="22"/>
        </w:rPr>
        <w:sectPr>
          <w:pgSz w:w="8770" w:h="13360"/>
          <w:pgMar w:top="972" w:right="380" w:bottom="759" w:left="1229" w:header="711" w:footer="500" w:gutter="0"/>
          <w:cols w:space="720" w:num="1"/>
        </w:sectPr>
      </w:pPr>
    </w:p>
    <w:p w14:paraId="4FC7E161">
      <w:pPr>
        <w:spacing w:before="263" w:line="219" w:lineRule="auto"/>
        <w:ind w:left="5610"/>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7AF9CB82">
      <w:pPr>
        <w:spacing w:line="450" w:lineRule="auto"/>
        <w:rPr>
          <w:rFonts w:ascii="Arial"/>
          <w:sz w:val="21"/>
        </w:rPr>
      </w:pPr>
    </w:p>
    <w:p w14:paraId="1196479B">
      <w:pPr>
        <w:pStyle w:val="7"/>
        <w:spacing w:before="71" w:line="304" w:lineRule="auto"/>
        <w:ind w:right="97"/>
        <w:jc w:val="both"/>
        <w:rPr>
          <w:sz w:val="22"/>
          <w:szCs w:val="22"/>
        </w:rPr>
      </w:pPr>
      <w:r>
        <w:rPr>
          <w:spacing w:val="-19"/>
          <w:sz w:val="22"/>
          <w:szCs w:val="22"/>
        </w:rPr>
        <w:t>同。有时分歧可能走一板，有时可能走二板，有时一致可能走一板，</w:t>
      </w:r>
      <w:r>
        <w:rPr>
          <w:spacing w:val="-20"/>
          <w:sz w:val="22"/>
          <w:szCs w:val="22"/>
        </w:rPr>
        <w:t>也可能走二</w:t>
      </w:r>
      <w:r>
        <w:rPr>
          <w:sz w:val="22"/>
          <w:szCs w:val="22"/>
        </w:rPr>
        <w:t xml:space="preserve"> </w:t>
      </w:r>
      <w:r>
        <w:rPr>
          <w:spacing w:val="-19"/>
          <w:sz w:val="22"/>
          <w:szCs w:val="22"/>
        </w:rPr>
        <w:t>板、三板。这种走势是动态的、没有固定规律的，具体情形与当时的情</w:t>
      </w:r>
      <w:r>
        <w:rPr>
          <w:spacing w:val="-20"/>
          <w:sz w:val="22"/>
          <w:szCs w:val="22"/>
        </w:rPr>
        <w:t>况和市场</w:t>
      </w:r>
      <w:r>
        <w:rPr>
          <w:sz w:val="22"/>
          <w:szCs w:val="22"/>
        </w:rPr>
        <w:t xml:space="preserve"> </w:t>
      </w:r>
      <w:r>
        <w:rPr>
          <w:spacing w:val="-10"/>
          <w:sz w:val="22"/>
          <w:szCs w:val="22"/>
        </w:rPr>
        <w:t>强弱有关系。</w:t>
      </w:r>
    </w:p>
    <w:p w14:paraId="2CCF5DA3">
      <w:pPr>
        <w:pStyle w:val="7"/>
        <w:spacing w:before="14" w:line="310" w:lineRule="auto"/>
        <w:ind w:firstLine="430"/>
        <w:jc w:val="both"/>
        <w:rPr>
          <w:sz w:val="22"/>
          <w:szCs w:val="22"/>
        </w:rPr>
      </w:pPr>
      <w:r>
        <w:rPr>
          <w:spacing w:val="-7"/>
          <w:sz w:val="22"/>
          <w:szCs w:val="22"/>
        </w:rPr>
        <w:t>对分时线的理解要点在于势与利的分析。势就是分歧后的结果是多方占</w:t>
      </w:r>
      <w:r>
        <w:rPr>
          <w:spacing w:val="1"/>
          <w:sz w:val="22"/>
          <w:szCs w:val="22"/>
        </w:rPr>
        <w:t xml:space="preserve">  </w:t>
      </w:r>
      <w:r>
        <w:rPr>
          <w:spacing w:val="-16"/>
          <w:sz w:val="22"/>
          <w:szCs w:val="22"/>
        </w:rPr>
        <w:t>优，还是空方占优。与环境的关系是符合预期，还是超</w:t>
      </w:r>
      <w:r>
        <w:rPr>
          <w:spacing w:val="-17"/>
          <w:sz w:val="22"/>
          <w:szCs w:val="22"/>
        </w:rPr>
        <w:t>预期。利就是成本关系，</w:t>
      </w:r>
      <w:r>
        <w:rPr>
          <w:sz w:val="22"/>
          <w:szCs w:val="22"/>
        </w:rPr>
        <w:t xml:space="preserve"> </w:t>
      </w:r>
      <w:r>
        <w:rPr>
          <w:spacing w:val="-19"/>
          <w:sz w:val="22"/>
          <w:szCs w:val="22"/>
        </w:rPr>
        <w:t>接力关系，如果锁仓资金太多，获利盘太多都不利于接力。所以，从分时的关系</w:t>
      </w:r>
      <w:r>
        <w:rPr>
          <w:spacing w:val="1"/>
          <w:sz w:val="22"/>
          <w:szCs w:val="22"/>
        </w:rPr>
        <w:t xml:space="preserve">  </w:t>
      </w:r>
      <w:r>
        <w:rPr>
          <w:spacing w:val="-18"/>
          <w:sz w:val="22"/>
          <w:szCs w:val="22"/>
        </w:rPr>
        <w:t>上可以看出，妖股是合力与接力产生的。</w:t>
      </w:r>
    </w:p>
    <w:p w14:paraId="471A9A08">
      <w:pPr>
        <w:pStyle w:val="7"/>
        <w:spacing w:before="1" w:line="310" w:lineRule="auto"/>
        <w:ind w:right="92" w:firstLine="430"/>
        <w:rPr>
          <w:sz w:val="22"/>
          <w:szCs w:val="22"/>
        </w:rPr>
      </w:pPr>
      <w:r>
        <w:rPr>
          <w:spacing w:val="-14"/>
          <w:sz w:val="22"/>
          <w:szCs w:val="22"/>
        </w:rPr>
        <w:t>如果我们再参照当时的龙虎榜分析，就可以更加肯定地看出妖股中的合力</w:t>
      </w:r>
      <w:r>
        <w:rPr>
          <w:spacing w:val="14"/>
          <w:sz w:val="22"/>
          <w:szCs w:val="22"/>
        </w:rPr>
        <w:t xml:space="preserve"> </w:t>
      </w:r>
      <w:r>
        <w:rPr>
          <w:spacing w:val="-16"/>
          <w:sz w:val="22"/>
          <w:szCs w:val="22"/>
        </w:rPr>
        <w:t>与接力关系，就会清楚妖股是不可能提前设计并受某一资金控制的。</w:t>
      </w:r>
    </w:p>
    <w:p w14:paraId="390DE125">
      <w:pPr>
        <w:pStyle w:val="7"/>
        <w:spacing w:line="218" w:lineRule="auto"/>
        <w:ind w:left="430"/>
        <w:rPr>
          <w:sz w:val="22"/>
          <w:szCs w:val="22"/>
        </w:rPr>
      </w:pPr>
      <w:r>
        <w:rPr>
          <w:spacing w:val="-16"/>
          <w:sz w:val="22"/>
          <w:szCs w:val="22"/>
        </w:rPr>
        <w:t>一言以蔽之，妖股是资金博弈与接力后的产物。</w:t>
      </w:r>
    </w:p>
    <w:p w14:paraId="69C8B473">
      <w:pPr>
        <w:pStyle w:val="7"/>
        <w:spacing w:before="139" w:line="219" w:lineRule="auto"/>
        <w:ind w:left="430"/>
        <w:rPr>
          <w:sz w:val="20"/>
          <w:szCs w:val="20"/>
        </w:rPr>
      </w:pPr>
      <w:r>
        <w:rPr>
          <w:spacing w:val="1"/>
          <w:sz w:val="20"/>
          <w:szCs w:val="20"/>
        </w:rPr>
        <w:t>第四，先手与位置在妖股中的重要性。</w:t>
      </w:r>
    </w:p>
    <w:p w14:paraId="10296422">
      <w:pPr>
        <w:pStyle w:val="7"/>
        <w:spacing w:before="113" w:line="305" w:lineRule="auto"/>
        <w:ind w:right="86" w:firstLine="430"/>
        <w:rPr>
          <w:sz w:val="22"/>
          <w:szCs w:val="22"/>
        </w:rPr>
      </w:pPr>
      <w:r>
        <w:rPr>
          <w:spacing w:val="-8"/>
          <w:sz w:val="22"/>
          <w:szCs w:val="22"/>
        </w:rPr>
        <w:t>以特力</w:t>
      </w:r>
      <w:r>
        <w:rPr>
          <w:rFonts w:ascii="Times New Roman" w:hAnsi="Times New Roman" w:eastAsia="Times New Roman" w:cs="Times New Roman"/>
          <w:spacing w:val="-8"/>
          <w:sz w:val="22"/>
          <w:szCs w:val="22"/>
        </w:rPr>
        <w:t>A</w:t>
      </w:r>
      <w:r>
        <w:rPr>
          <w:rFonts w:ascii="Times New Roman" w:hAnsi="Times New Roman" w:eastAsia="Times New Roman" w:cs="Times New Roman"/>
          <w:spacing w:val="34"/>
          <w:w w:val="101"/>
          <w:sz w:val="22"/>
          <w:szCs w:val="22"/>
        </w:rPr>
        <w:t xml:space="preserve"> </w:t>
      </w:r>
      <w:r>
        <w:rPr>
          <w:spacing w:val="-8"/>
          <w:sz w:val="22"/>
          <w:szCs w:val="22"/>
        </w:rPr>
        <w:t>为例。观察该股整个上涨的分时线变化会发现，如果没有对先</w:t>
      </w:r>
      <w:r>
        <w:rPr>
          <w:sz w:val="22"/>
          <w:szCs w:val="22"/>
        </w:rPr>
        <w:t xml:space="preserve"> </w:t>
      </w:r>
      <w:r>
        <w:rPr>
          <w:spacing w:val="7"/>
          <w:sz w:val="22"/>
          <w:szCs w:val="22"/>
        </w:rPr>
        <w:t>手和位置关系的理解，单纯通过对分时线的掌握参与个股交易是比较困</w:t>
      </w:r>
      <w:r>
        <w:rPr>
          <w:spacing w:val="5"/>
          <w:sz w:val="22"/>
          <w:szCs w:val="22"/>
        </w:rPr>
        <w:t xml:space="preserve"> </w:t>
      </w:r>
      <w:r>
        <w:rPr>
          <w:spacing w:val="-9"/>
          <w:sz w:val="22"/>
          <w:szCs w:val="22"/>
        </w:rPr>
        <w:t>难的。</w:t>
      </w:r>
    </w:p>
    <w:p w14:paraId="2C0FEDF8">
      <w:pPr>
        <w:pStyle w:val="7"/>
        <w:spacing w:before="1" w:line="219" w:lineRule="auto"/>
        <w:ind w:left="430"/>
        <w:rPr>
          <w:sz w:val="22"/>
          <w:szCs w:val="22"/>
        </w:rPr>
      </w:pPr>
      <w:r>
        <w:rPr>
          <w:spacing w:val="-11"/>
          <w:sz w:val="22"/>
          <w:szCs w:val="22"/>
        </w:rPr>
        <w:t>这也是妖股交易的一个误区。</w:t>
      </w:r>
    </w:p>
    <w:p w14:paraId="66C680B9">
      <w:pPr>
        <w:pStyle w:val="7"/>
        <w:spacing w:before="96" w:line="315" w:lineRule="auto"/>
        <w:ind w:right="81" w:firstLine="430"/>
        <w:rPr>
          <w:sz w:val="22"/>
          <w:szCs w:val="22"/>
        </w:rPr>
      </w:pPr>
      <w:r>
        <w:rPr>
          <w:spacing w:val="-13"/>
          <w:sz w:val="22"/>
          <w:szCs w:val="22"/>
        </w:rPr>
        <w:t>从特力</w:t>
      </w:r>
      <w:r>
        <w:rPr>
          <w:rFonts w:ascii="Times New Roman" w:hAnsi="Times New Roman" w:eastAsia="Times New Roman" w:cs="Times New Roman"/>
          <w:spacing w:val="-13"/>
          <w:sz w:val="22"/>
          <w:szCs w:val="22"/>
        </w:rPr>
        <w:t xml:space="preserve">A </w:t>
      </w:r>
      <w:r>
        <w:rPr>
          <w:spacing w:val="-13"/>
          <w:sz w:val="22"/>
          <w:szCs w:val="22"/>
        </w:rPr>
        <w:t>的分时线变化可以发现，在连续涨停的中后期的位置，尤其在分</w:t>
      </w:r>
      <w:r>
        <w:rPr>
          <w:spacing w:val="12"/>
          <w:sz w:val="22"/>
          <w:szCs w:val="22"/>
        </w:rPr>
        <w:t xml:space="preserve"> </w:t>
      </w:r>
      <w:r>
        <w:rPr>
          <w:spacing w:val="-19"/>
          <w:sz w:val="22"/>
          <w:szCs w:val="22"/>
        </w:rPr>
        <w:t>歧日，分时线的波动是非常大的，这时是多空在博弈。所以，既要掌握日内交易</w:t>
      </w:r>
      <w:r>
        <w:rPr>
          <w:spacing w:val="5"/>
          <w:sz w:val="22"/>
          <w:szCs w:val="22"/>
        </w:rPr>
        <w:t xml:space="preserve"> </w:t>
      </w:r>
      <w:r>
        <w:rPr>
          <w:spacing w:val="-13"/>
          <w:sz w:val="22"/>
          <w:szCs w:val="22"/>
        </w:rPr>
        <w:t>的技巧，同时更需要理解先手和位置的重要性。否则，</w:t>
      </w:r>
      <w:r>
        <w:rPr>
          <w:spacing w:val="-14"/>
          <w:sz w:val="22"/>
          <w:szCs w:val="22"/>
        </w:rPr>
        <w:t>持股成本较高的投资者</w:t>
      </w:r>
      <w:r>
        <w:rPr>
          <w:sz w:val="22"/>
          <w:szCs w:val="22"/>
        </w:rPr>
        <w:t xml:space="preserve"> </w:t>
      </w:r>
      <w:r>
        <w:rPr>
          <w:spacing w:val="-17"/>
          <w:sz w:val="22"/>
          <w:szCs w:val="22"/>
        </w:rPr>
        <w:t>很容易被震下车，而没有买入者又不敢买。</w:t>
      </w:r>
    </w:p>
    <w:p w14:paraId="4A5E653E">
      <w:pPr>
        <w:pStyle w:val="7"/>
        <w:spacing w:before="1" w:line="218" w:lineRule="auto"/>
        <w:ind w:left="430"/>
        <w:rPr>
          <w:sz w:val="22"/>
          <w:szCs w:val="22"/>
        </w:rPr>
      </w:pPr>
      <w:r>
        <w:rPr>
          <w:spacing w:val="-5"/>
          <w:sz w:val="22"/>
          <w:szCs w:val="22"/>
        </w:rPr>
        <w:t>我们看看特力</w:t>
      </w:r>
      <w:r>
        <w:rPr>
          <w:rFonts w:ascii="Times New Roman" w:hAnsi="Times New Roman" w:eastAsia="Times New Roman" w:cs="Times New Roman"/>
          <w:spacing w:val="-5"/>
          <w:sz w:val="22"/>
          <w:szCs w:val="22"/>
        </w:rPr>
        <w:t xml:space="preserve">A </w:t>
      </w:r>
      <w:r>
        <w:rPr>
          <w:spacing w:val="-5"/>
          <w:sz w:val="22"/>
          <w:szCs w:val="22"/>
        </w:rPr>
        <w:t>上涨的几根分时线(如图2—9所示)。</w:t>
      </w:r>
    </w:p>
    <w:p w14:paraId="74F80CBF">
      <w:pPr>
        <w:spacing w:before="211" w:line="2740" w:lineRule="exact"/>
        <w:ind w:firstLine="70"/>
      </w:pPr>
      <w:r>
        <w:rPr>
          <w:position w:val="-54"/>
        </w:rPr>
        <w:drawing>
          <wp:inline distT="0" distB="0" distL="0" distR="0">
            <wp:extent cx="4425315" cy="17392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48"/>
                    <a:stretch>
                      <a:fillRect/>
                    </a:stretch>
                  </pic:blipFill>
                  <pic:spPr>
                    <a:xfrm>
                      <a:off x="0" y="0"/>
                      <a:ext cx="4425933" cy="1739837"/>
                    </a:xfrm>
                    <a:prstGeom prst="rect">
                      <a:avLst/>
                    </a:prstGeom>
                  </pic:spPr>
                </pic:pic>
              </a:graphicData>
            </a:graphic>
          </wp:inline>
        </w:drawing>
      </w:r>
    </w:p>
    <w:p w14:paraId="748F960E">
      <w:pPr>
        <w:spacing w:line="2740" w:lineRule="exact"/>
        <w:sectPr>
          <w:pgSz w:w="8740" w:h="13340"/>
          <w:pgMar w:top="400" w:right="1059" w:bottom="778" w:left="550" w:header="0" w:footer="546" w:gutter="0"/>
          <w:cols w:space="720" w:num="1"/>
        </w:sectPr>
      </w:pPr>
    </w:p>
    <w:p w14:paraId="2443D471">
      <w:pPr>
        <w:spacing w:line="311" w:lineRule="auto"/>
        <w:rPr>
          <w:rFonts w:ascii="Arial"/>
          <w:sz w:val="21"/>
        </w:rPr>
      </w:pPr>
    </w:p>
    <w:p w14:paraId="438D416A">
      <w:pPr>
        <w:spacing w:line="312" w:lineRule="auto"/>
        <w:rPr>
          <w:rFonts w:ascii="Arial"/>
          <w:sz w:val="21"/>
        </w:rPr>
      </w:pPr>
    </w:p>
    <w:p w14:paraId="63373334">
      <w:pPr>
        <w:spacing w:line="5740" w:lineRule="exact"/>
        <w:ind w:firstLine="49"/>
      </w:pPr>
      <w:r>
        <w:rPr>
          <w:position w:val="-114"/>
        </w:rPr>
        <w:drawing>
          <wp:inline distT="0" distB="0" distL="0" distR="0">
            <wp:extent cx="4457065" cy="364426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549"/>
                    <a:stretch>
                      <a:fillRect/>
                    </a:stretch>
                  </pic:blipFill>
                  <pic:spPr>
                    <a:xfrm>
                      <a:off x="0" y="0"/>
                      <a:ext cx="4457665" cy="3644894"/>
                    </a:xfrm>
                    <a:prstGeom prst="rect">
                      <a:avLst/>
                    </a:prstGeom>
                  </pic:spPr>
                </pic:pic>
              </a:graphicData>
            </a:graphic>
          </wp:inline>
        </w:drawing>
      </w:r>
    </w:p>
    <w:p w14:paraId="5EF17D43">
      <w:pPr>
        <w:pStyle w:val="7"/>
        <w:spacing w:before="204" w:line="219" w:lineRule="auto"/>
        <w:ind w:left="2182"/>
        <w:rPr>
          <w:rFonts w:ascii="黑体" w:hAnsi="黑体" w:eastAsia="黑体" w:cs="黑体"/>
          <w:sz w:val="18"/>
          <w:szCs w:val="18"/>
        </w:rPr>
      </w:pPr>
      <w:r>
        <w:rPr>
          <w:b/>
          <w:bCs/>
          <w:spacing w:val="1"/>
          <w:sz w:val="18"/>
          <w:szCs w:val="18"/>
        </w:rPr>
        <w:t>图2</w:t>
      </w:r>
      <w:r>
        <w:rPr>
          <w:spacing w:val="-60"/>
          <w:sz w:val="18"/>
          <w:szCs w:val="18"/>
        </w:rPr>
        <w:t xml:space="preserve"> </w:t>
      </w:r>
      <w:r>
        <w:rPr>
          <w:b/>
          <w:bCs/>
          <w:spacing w:val="1"/>
          <w:sz w:val="18"/>
          <w:szCs w:val="18"/>
        </w:rPr>
        <w:t>—</w:t>
      </w:r>
      <w:r>
        <w:rPr>
          <w:spacing w:val="-59"/>
          <w:sz w:val="18"/>
          <w:szCs w:val="18"/>
        </w:rPr>
        <w:t xml:space="preserve"> </w:t>
      </w:r>
      <w:r>
        <w:rPr>
          <w:b/>
          <w:bCs/>
          <w:spacing w:val="1"/>
          <w:sz w:val="18"/>
          <w:szCs w:val="18"/>
        </w:rPr>
        <w:t>9</w:t>
      </w:r>
      <w:r>
        <w:rPr>
          <w:spacing w:val="73"/>
          <w:sz w:val="18"/>
          <w:szCs w:val="18"/>
        </w:rPr>
        <w:t xml:space="preserve"> </w:t>
      </w:r>
      <w:r>
        <w:rPr>
          <w:rFonts w:ascii="黑体" w:hAnsi="黑体" w:eastAsia="黑体" w:cs="黑体"/>
          <w:spacing w:val="1"/>
          <w:sz w:val="18"/>
          <w:szCs w:val="18"/>
        </w:rPr>
        <w:t>特力</w:t>
      </w:r>
      <w:r>
        <w:rPr>
          <w:rFonts w:ascii="Arial" w:hAnsi="Arial" w:eastAsia="Arial" w:cs="Arial"/>
          <w:spacing w:val="1"/>
          <w:sz w:val="18"/>
          <w:szCs w:val="18"/>
        </w:rPr>
        <w:t xml:space="preserve">A </w:t>
      </w:r>
      <w:r>
        <w:rPr>
          <w:rFonts w:ascii="黑体" w:hAnsi="黑体" w:eastAsia="黑体" w:cs="黑体"/>
          <w:spacing w:val="1"/>
          <w:sz w:val="18"/>
          <w:szCs w:val="18"/>
        </w:rPr>
        <w:t>上涨的几根分时线</w:t>
      </w:r>
    </w:p>
    <w:p w14:paraId="1359CF8B">
      <w:pPr>
        <w:spacing w:line="316" w:lineRule="auto"/>
        <w:rPr>
          <w:rFonts w:ascii="Arial"/>
          <w:sz w:val="21"/>
        </w:rPr>
      </w:pPr>
    </w:p>
    <w:p w14:paraId="6F62D1D4">
      <w:pPr>
        <w:pStyle w:val="7"/>
        <w:spacing w:before="72" w:line="316" w:lineRule="auto"/>
        <w:ind w:right="101" w:firstLine="419"/>
        <w:jc w:val="both"/>
        <w:rPr>
          <w:sz w:val="22"/>
          <w:szCs w:val="22"/>
        </w:rPr>
      </w:pPr>
      <w:r>
        <w:rPr>
          <w:spacing w:val="-12"/>
          <w:sz w:val="22"/>
          <w:szCs w:val="22"/>
        </w:rPr>
        <w:t>上面几张在分歧日的图，如果投资者的买入位置不利</w:t>
      </w:r>
      <w:r>
        <w:rPr>
          <w:spacing w:val="-13"/>
          <w:sz w:val="22"/>
          <w:szCs w:val="22"/>
        </w:rPr>
        <w:t>，与这些分时线的位</w:t>
      </w:r>
      <w:r>
        <w:rPr>
          <w:sz w:val="22"/>
          <w:szCs w:val="22"/>
        </w:rPr>
        <w:t xml:space="preserve"> </w:t>
      </w:r>
      <w:r>
        <w:rPr>
          <w:spacing w:val="-12"/>
          <w:sz w:val="22"/>
          <w:szCs w:val="22"/>
        </w:rPr>
        <w:t>置的成本接近时，投资者是很难不被震出来的，就更不用说敢买的</w:t>
      </w:r>
      <w:r>
        <w:rPr>
          <w:spacing w:val="-13"/>
          <w:sz w:val="22"/>
          <w:szCs w:val="22"/>
        </w:rPr>
        <w:t>问题了。从</w:t>
      </w:r>
      <w:r>
        <w:rPr>
          <w:sz w:val="22"/>
          <w:szCs w:val="22"/>
        </w:rPr>
        <w:t xml:space="preserve"> </w:t>
      </w:r>
      <w:r>
        <w:rPr>
          <w:spacing w:val="-14"/>
          <w:sz w:val="22"/>
          <w:szCs w:val="22"/>
        </w:rPr>
        <w:t>图2—9可以看出，在这些位置之后，都有非常大的</w:t>
      </w:r>
      <w:r>
        <w:rPr>
          <w:spacing w:val="-15"/>
          <w:sz w:val="22"/>
          <w:szCs w:val="22"/>
        </w:rPr>
        <w:t>上涨空间。</w:t>
      </w:r>
    </w:p>
    <w:p w14:paraId="3E67D061">
      <w:pPr>
        <w:pStyle w:val="7"/>
        <w:spacing w:before="4" w:line="311" w:lineRule="auto"/>
        <w:ind w:firstLine="419"/>
        <w:jc w:val="both"/>
        <w:rPr>
          <w:sz w:val="22"/>
          <w:szCs w:val="22"/>
        </w:rPr>
      </w:pPr>
      <w:r>
        <w:rPr>
          <w:spacing w:val="-16"/>
          <w:sz w:val="22"/>
          <w:szCs w:val="22"/>
        </w:rPr>
        <w:t>所以有人说，最好的心理是好的成本与好的位置带来的，这比技术更重要。</w:t>
      </w:r>
      <w:r>
        <w:rPr>
          <w:spacing w:val="16"/>
          <w:sz w:val="22"/>
          <w:szCs w:val="22"/>
        </w:rPr>
        <w:t xml:space="preserve"> </w:t>
      </w:r>
      <w:r>
        <w:rPr>
          <w:spacing w:val="-18"/>
          <w:sz w:val="22"/>
          <w:szCs w:val="22"/>
        </w:rPr>
        <w:t>这句话充分体现了参与先手与位置的重要性。位置越往后，风险越大，但是，只</w:t>
      </w:r>
      <w:r>
        <w:rPr>
          <w:spacing w:val="18"/>
          <w:sz w:val="22"/>
          <w:szCs w:val="22"/>
        </w:rPr>
        <w:t xml:space="preserve"> </w:t>
      </w:r>
      <w:r>
        <w:rPr>
          <w:spacing w:val="-12"/>
          <w:sz w:val="22"/>
          <w:szCs w:val="22"/>
        </w:rPr>
        <w:t>要投资者的成本不高且介入较早，就有利润空间。淡定观看多空的分歧博弈后</w:t>
      </w:r>
      <w:r>
        <w:rPr>
          <w:spacing w:val="1"/>
          <w:sz w:val="22"/>
          <w:szCs w:val="22"/>
        </w:rPr>
        <w:t xml:space="preserve">  </w:t>
      </w:r>
      <w:r>
        <w:rPr>
          <w:spacing w:val="-12"/>
          <w:sz w:val="22"/>
          <w:szCs w:val="22"/>
        </w:rPr>
        <w:t>再做决定，也能抗住这个过程的大波动。这就是为什么短线必须持续复盘，必</w:t>
      </w:r>
      <w:r>
        <w:rPr>
          <w:spacing w:val="2"/>
          <w:sz w:val="22"/>
          <w:szCs w:val="22"/>
        </w:rPr>
        <w:t xml:space="preserve">  </w:t>
      </w:r>
      <w:r>
        <w:rPr>
          <w:spacing w:val="-7"/>
          <w:sz w:val="22"/>
          <w:szCs w:val="22"/>
        </w:rPr>
        <w:t>须参与试错。</w:t>
      </w:r>
    </w:p>
    <w:p w14:paraId="788FC36F">
      <w:pPr>
        <w:pStyle w:val="7"/>
        <w:spacing w:before="23" w:line="320" w:lineRule="auto"/>
        <w:ind w:firstLine="419"/>
        <w:jc w:val="both"/>
        <w:rPr>
          <w:sz w:val="22"/>
          <w:szCs w:val="22"/>
        </w:rPr>
      </w:pPr>
      <w:r>
        <w:rPr>
          <w:spacing w:val="-9"/>
          <w:sz w:val="22"/>
          <w:szCs w:val="22"/>
        </w:rPr>
        <w:t>作为弱势中短线资金情绪压抑到极致的产物，妖股是非常稀缺的</w:t>
      </w:r>
      <w:r>
        <w:rPr>
          <w:spacing w:val="-10"/>
          <w:sz w:val="22"/>
          <w:szCs w:val="22"/>
        </w:rPr>
        <w:t>。所以，</w:t>
      </w:r>
      <w:r>
        <w:rPr>
          <w:sz w:val="22"/>
          <w:szCs w:val="22"/>
        </w:rPr>
        <w:t xml:space="preserve"> </w:t>
      </w:r>
      <w:r>
        <w:rPr>
          <w:spacing w:val="-12"/>
          <w:sz w:val="22"/>
          <w:szCs w:val="22"/>
        </w:rPr>
        <w:t>在弱势之中，要放弃其他的机会，但是一旦有妖股产生的条件和有妖相的股出</w:t>
      </w:r>
      <w:r>
        <w:rPr>
          <w:spacing w:val="12"/>
          <w:sz w:val="22"/>
          <w:szCs w:val="22"/>
        </w:rPr>
        <w:t xml:space="preserve"> </w:t>
      </w:r>
      <w:r>
        <w:rPr>
          <w:spacing w:val="-17"/>
          <w:sz w:val="22"/>
          <w:szCs w:val="22"/>
        </w:rPr>
        <w:t>现，就不能放弃。同时还要清楚不仅逆势出妖，市场拐点之时</w:t>
      </w:r>
      <w:r>
        <w:rPr>
          <w:spacing w:val="-18"/>
          <w:sz w:val="22"/>
          <w:szCs w:val="22"/>
        </w:rPr>
        <w:t>，强势之中也容易</w:t>
      </w:r>
    </w:p>
    <w:p w14:paraId="460E5801">
      <w:pPr>
        <w:spacing w:line="320" w:lineRule="auto"/>
        <w:rPr>
          <w:sz w:val="22"/>
          <w:szCs w:val="22"/>
        </w:rPr>
        <w:sectPr>
          <w:pgSz w:w="8770" w:h="13360"/>
          <w:pgMar w:top="922" w:right="500" w:bottom="809" w:left="1100" w:header="661" w:footer="550" w:gutter="0"/>
          <w:cols w:space="720" w:num="1"/>
        </w:sectPr>
      </w:pPr>
    </w:p>
    <w:p w14:paraId="743B6653">
      <w:pPr>
        <w:spacing w:before="283" w:line="219" w:lineRule="auto"/>
        <w:ind w:right="20"/>
        <w:jc w:val="right"/>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73B9555A">
      <w:pPr>
        <w:spacing w:line="449" w:lineRule="auto"/>
        <w:rPr>
          <w:rFonts w:ascii="Arial"/>
          <w:sz w:val="21"/>
        </w:rPr>
      </w:pPr>
    </w:p>
    <w:p w14:paraId="2A439AEC">
      <w:pPr>
        <w:pStyle w:val="7"/>
        <w:spacing w:before="72" w:line="219" w:lineRule="auto"/>
        <w:rPr>
          <w:sz w:val="22"/>
          <w:szCs w:val="22"/>
        </w:rPr>
      </w:pPr>
      <w:r>
        <w:rPr>
          <w:spacing w:val="-7"/>
          <w:sz w:val="22"/>
          <w:szCs w:val="22"/>
        </w:rPr>
        <w:t>产生妖股。</w:t>
      </w:r>
    </w:p>
    <w:p w14:paraId="6C56A30E">
      <w:pPr>
        <w:spacing w:before="296" w:line="221" w:lineRule="auto"/>
        <w:ind w:left="439"/>
        <w:rPr>
          <w:rFonts w:ascii="黑体" w:hAnsi="黑体" w:eastAsia="黑体" w:cs="黑体"/>
          <w:sz w:val="22"/>
          <w:szCs w:val="22"/>
        </w:rPr>
        <w:outlineLvl w:val="2"/>
      </w:pPr>
      <w:r>
        <w:rPr>
          <w:rFonts w:ascii="黑体" w:hAnsi="黑体" w:eastAsia="黑体" w:cs="黑体"/>
          <w:spacing w:val="-19"/>
          <w:sz w:val="22"/>
          <w:szCs w:val="22"/>
        </w:rPr>
        <w:t>二、龙头：龙头战法精要</w:t>
      </w:r>
    </w:p>
    <w:p w14:paraId="3D485E09">
      <w:pPr>
        <w:rPr>
          <w:rFonts w:ascii="Arial"/>
          <w:sz w:val="21"/>
        </w:rPr>
      </w:pPr>
    </w:p>
    <w:p w14:paraId="5CDCCBE9">
      <w:pPr>
        <w:spacing w:before="65" w:line="227" w:lineRule="auto"/>
        <w:ind w:left="439"/>
        <w:rPr>
          <w:rFonts w:ascii="KaiTi" w:hAnsi="KaiTi" w:eastAsia="KaiTi" w:cs="KaiTi"/>
          <w:sz w:val="20"/>
          <w:szCs w:val="20"/>
        </w:rPr>
      </w:pPr>
      <w:r>
        <w:rPr>
          <w:rFonts w:ascii="KaiTi" w:hAnsi="KaiTi" w:eastAsia="KaiTi" w:cs="KaiTi"/>
          <w:spacing w:val="15"/>
          <w:sz w:val="20"/>
          <w:szCs w:val="20"/>
        </w:rPr>
        <w:t>(一)认识板块龙与市场总龙头股</w:t>
      </w:r>
    </w:p>
    <w:p w14:paraId="2C4D4FCB">
      <w:pPr>
        <w:pStyle w:val="7"/>
        <w:spacing w:before="114" w:line="311" w:lineRule="auto"/>
        <w:ind w:firstLine="439"/>
        <w:rPr>
          <w:sz w:val="22"/>
          <w:szCs w:val="22"/>
        </w:rPr>
      </w:pPr>
      <w:r>
        <w:rPr>
          <w:spacing w:val="-14"/>
          <w:sz w:val="22"/>
          <w:szCs w:val="22"/>
        </w:rPr>
        <w:t>逆</w:t>
      </w:r>
      <w:r>
        <w:rPr>
          <w:spacing w:val="-13"/>
          <w:sz w:val="22"/>
          <w:szCs w:val="22"/>
        </w:rPr>
        <w:t>势出妖。大妖股相对于龙头股而言更有稀缺性，所以，龙头战法</w:t>
      </w:r>
      <w:r>
        <w:rPr>
          <w:spacing w:val="-14"/>
          <w:sz w:val="22"/>
          <w:szCs w:val="22"/>
        </w:rPr>
        <w:t>相对</w:t>
      </w:r>
      <w:r>
        <w:rPr>
          <w:spacing w:val="-13"/>
          <w:sz w:val="22"/>
          <w:szCs w:val="22"/>
        </w:rPr>
        <w:t>于</w:t>
      </w:r>
      <w:r>
        <w:rPr>
          <w:sz w:val="22"/>
          <w:szCs w:val="22"/>
        </w:rPr>
        <w:t xml:space="preserve"> </w:t>
      </w:r>
      <w:r>
        <w:rPr>
          <w:spacing w:val="-15"/>
          <w:sz w:val="22"/>
          <w:szCs w:val="22"/>
        </w:rPr>
        <w:t>妖股更具普遍性和适用性，龙头战法才是股市板学的常态化</w:t>
      </w:r>
      <w:r>
        <w:rPr>
          <w:spacing w:val="-16"/>
          <w:sz w:val="22"/>
          <w:szCs w:val="22"/>
        </w:rPr>
        <w:t>战法和精髓。</w:t>
      </w:r>
    </w:p>
    <w:p w14:paraId="148C4030">
      <w:pPr>
        <w:pStyle w:val="7"/>
        <w:spacing w:line="311" w:lineRule="auto"/>
        <w:ind w:right="14" w:firstLine="439"/>
        <w:jc w:val="both"/>
        <w:rPr>
          <w:sz w:val="22"/>
          <w:szCs w:val="22"/>
        </w:rPr>
      </w:pPr>
      <w:r>
        <w:rPr>
          <w:spacing w:val="-14"/>
          <w:sz w:val="22"/>
          <w:szCs w:val="22"/>
        </w:rPr>
        <w:t>龙头股与妖股的区别之一在于，妖股的特性是特立独行，而龙头股的特性</w:t>
      </w:r>
      <w:r>
        <w:rPr>
          <w:spacing w:val="5"/>
          <w:sz w:val="22"/>
          <w:szCs w:val="22"/>
        </w:rPr>
        <w:t xml:space="preserve"> </w:t>
      </w:r>
      <w:r>
        <w:rPr>
          <w:spacing w:val="-19"/>
          <w:sz w:val="22"/>
          <w:szCs w:val="22"/>
        </w:rPr>
        <w:t>是“领涨”——领涨市场或领涨板块。领涨的特性充分说明一点：龙头股主要产</w:t>
      </w:r>
      <w:r>
        <w:rPr>
          <w:spacing w:val="6"/>
          <w:sz w:val="22"/>
          <w:szCs w:val="22"/>
        </w:rPr>
        <w:t xml:space="preserve"> </w:t>
      </w:r>
      <w:r>
        <w:rPr>
          <w:spacing w:val="-19"/>
          <w:sz w:val="22"/>
          <w:szCs w:val="22"/>
        </w:rPr>
        <w:t>生于市场的赚钱效应周期中，并影响赚钱效应周期。把握了龙头股的“领涨”属</w:t>
      </w:r>
      <w:r>
        <w:rPr>
          <w:spacing w:val="11"/>
          <w:sz w:val="22"/>
          <w:szCs w:val="22"/>
        </w:rPr>
        <w:t xml:space="preserve"> </w:t>
      </w:r>
      <w:r>
        <w:rPr>
          <w:spacing w:val="-19"/>
          <w:sz w:val="22"/>
          <w:szCs w:val="22"/>
        </w:rPr>
        <w:t>性，就等于把握了龙头股的特点：龙头股不是独行侠，而是属于团体作战，团队</w:t>
      </w:r>
      <w:r>
        <w:rPr>
          <w:spacing w:val="5"/>
          <w:sz w:val="22"/>
          <w:szCs w:val="22"/>
        </w:rPr>
        <w:t xml:space="preserve"> </w:t>
      </w:r>
      <w:r>
        <w:rPr>
          <w:spacing w:val="-10"/>
          <w:sz w:val="22"/>
          <w:szCs w:val="22"/>
        </w:rPr>
        <w:t>成员讲究分工协作。</w:t>
      </w:r>
    </w:p>
    <w:p w14:paraId="7FFC374B">
      <w:pPr>
        <w:pStyle w:val="7"/>
        <w:spacing w:before="25" w:line="312" w:lineRule="auto"/>
        <w:ind w:right="3" w:firstLine="439"/>
        <w:jc w:val="both"/>
        <w:rPr>
          <w:sz w:val="22"/>
          <w:szCs w:val="22"/>
        </w:rPr>
      </w:pPr>
      <w:r>
        <w:rPr>
          <w:spacing w:val="-21"/>
          <w:sz w:val="22"/>
          <w:szCs w:val="22"/>
        </w:rPr>
        <w:t>所以，不是连</w:t>
      </w:r>
      <w:r>
        <w:rPr>
          <w:spacing w:val="-20"/>
          <w:sz w:val="22"/>
          <w:szCs w:val="22"/>
        </w:rPr>
        <w:t>板股就是龙头股，而是具有领涨性质、团体作战性质和对整</w:t>
      </w:r>
      <w:r>
        <w:rPr>
          <w:spacing w:val="-14"/>
          <w:sz w:val="22"/>
          <w:szCs w:val="22"/>
        </w:rPr>
        <w:t>体</w:t>
      </w:r>
      <w:r>
        <w:rPr>
          <w:spacing w:val="17"/>
          <w:sz w:val="22"/>
          <w:szCs w:val="22"/>
        </w:rPr>
        <w:t xml:space="preserve"> </w:t>
      </w:r>
      <w:r>
        <w:rPr>
          <w:spacing w:val="-13"/>
          <w:sz w:val="22"/>
          <w:szCs w:val="22"/>
        </w:rPr>
        <w:t>有影响力性质的连板股才是龙头股。因为具有团体作战的特征，所以龙头股在</w:t>
      </w:r>
      <w:r>
        <w:rPr>
          <w:spacing w:val="2"/>
          <w:sz w:val="22"/>
          <w:szCs w:val="22"/>
        </w:rPr>
        <w:t xml:space="preserve"> </w:t>
      </w:r>
      <w:r>
        <w:rPr>
          <w:spacing w:val="-12"/>
          <w:sz w:val="22"/>
          <w:szCs w:val="22"/>
        </w:rPr>
        <w:t>属性上可以分为板块龙头和市场总龙头。</w:t>
      </w:r>
    </w:p>
    <w:p w14:paraId="7CDD4282">
      <w:pPr>
        <w:pStyle w:val="7"/>
        <w:spacing w:before="4" w:line="312" w:lineRule="auto"/>
        <w:ind w:right="17" w:firstLine="439"/>
        <w:jc w:val="both"/>
        <w:rPr>
          <w:sz w:val="22"/>
          <w:szCs w:val="22"/>
        </w:rPr>
      </w:pPr>
      <w:r>
        <w:rPr>
          <w:spacing w:val="-14"/>
          <w:sz w:val="22"/>
          <w:szCs w:val="22"/>
        </w:rPr>
        <w:t>板块龙头是指整个题材板块的领涨股，它的走势影响整个板块的走势。所</w:t>
      </w:r>
      <w:r>
        <w:rPr>
          <w:spacing w:val="4"/>
          <w:sz w:val="22"/>
          <w:szCs w:val="22"/>
        </w:rPr>
        <w:t xml:space="preserve"> </w:t>
      </w:r>
      <w:r>
        <w:rPr>
          <w:spacing w:val="-14"/>
          <w:sz w:val="22"/>
          <w:szCs w:val="22"/>
        </w:rPr>
        <w:t>以，它的影响力主要在于板块。而市场总龙头股不一样，市场总龙头是整体市</w:t>
      </w:r>
      <w:r>
        <w:rPr>
          <w:spacing w:val="17"/>
          <w:sz w:val="22"/>
          <w:szCs w:val="22"/>
        </w:rPr>
        <w:t xml:space="preserve"> </w:t>
      </w:r>
      <w:r>
        <w:rPr>
          <w:spacing w:val="-13"/>
          <w:sz w:val="22"/>
          <w:szCs w:val="22"/>
        </w:rPr>
        <w:t>场短线走势的精神领袖，对短线市场具有很强的号召力，影响整个市场的短线</w:t>
      </w:r>
      <w:r>
        <w:rPr>
          <w:spacing w:val="5"/>
          <w:sz w:val="22"/>
          <w:szCs w:val="22"/>
        </w:rPr>
        <w:t xml:space="preserve"> </w:t>
      </w:r>
      <w:r>
        <w:rPr>
          <w:spacing w:val="-10"/>
          <w:sz w:val="22"/>
          <w:szCs w:val="22"/>
        </w:rPr>
        <w:t>走势和赚钱效应。</w:t>
      </w:r>
    </w:p>
    <w:p w14:paraId="44ABED26">
      <w:pPr>
        <w:pStyle w:val="7"/>
        <w:spacing w:before="5" w:line="311" w:lineRule="auto"/>
        <w:ind w:right="13" w:firstLine="439"/>
        <w:jc w:val="both"/>
        <w:rPr>
          <w:sz w:val="22"/>
          <w:szCs w:val="22"/>
        </w:rPr>
      </w:pPr>
      <w:r>
        <w:rPr>
          <w:spacing w:val="-20"/>
          <w:sz w:val="22"/>
          <w:szCs w:val="22"/>
        </w:rPr>
        <w:t>一般情况下，只要龙头股不倒，市场的赚钱效应就会持续，因为短线资金围</w:t>
      </w:r>
      <w:r>
        <w:rPr>
          <w:spacing w:val="7"/>
          <w:sz w:val="22"/>
          <w:szCs w:val="22"/>
        </w:rPr>
        <w:t xml:space="preserve"> </w:t>
      </w:r>
      <w:r>
        <w:rPr>
          <w:spacing w:val="-14"/>
          <w:sz w:val="22"/>
          <w:szCs w:val="22"/>
        </w:rPr>
        <w:t>绕龙头股的套利行为就会不断出现。市场总龙头股通常产生于板块龙头，是各</w:t>
      </w:r>
      <w:r>
        <w:rPr>
          <w:spacing w:val="14"/>
          <w:sz w:val="22"/>
          <w:szCs w:val="22"/>
        </w:rPr>
        <w:t xml:space="preserve"> </w:t>
      </w:r>
      <w:r>
        <w:rPr>
          <w:spacing w:val="-14"/>
          <w:sz w:val="22"/>
          <w:szCs w:val="22"/>
        </w:rPr>
        <w:t>板块龙头股在竞争中走出来的优胜者。尤其在赚钱效应强的强势市场中，同时</w:t>
      </w:r>
      <w:r>
        <w:rPr>
          <w:spacing w:val="17"/>
          <w:sz w:val="22"/>
          <w:szCs w:val="22"/>
        </w:rPr>
        <w:t xml:space="preserve"> </w:t>
      </w:r>
      <w:r>
        <w:rPr>
          <w:spacing w:val="-14"/>
          <w:sz w:val="22"/>
          <w:szCs w:val="22"/>
        </w:rPr>
        <w:t>会有多个板块呈现龙头竞争，市场总龙头的上位就会比较激烈。而在热点比较</w:t>
      </w:r>
      <w:r>
        <w:rPr>
          <w:spacing w:val="13"/>
          <w:sz w:val="22"/>
          <w:szCs w:val="22"/>
        </w:rPr>
        <w:t xml:space="preserve"> </w:t>
      </w:r>
      <w:r>
        <w:rPr>
          <w:spacing w:val="-13"/>
          <w:sz w:val="22"/>
          <w:szCs w:val="22"/>
        </w:rPr>
        <w:t>集中的情况下，市场总龙头股的上位就比较单纯，其往往产生于这个热点板块</w:t>
      </w:r>
      <w:r>
        <w:rPr>
          <w:sz w:val="22"/>
          <w:szCs w:val="22"/>
        </w:rPr>
        <w:t xml:space="preserve"> </w:t>
      </w:r>
      <w:r>
        <w:rPr>
          <w:spacing w:val="-18"/>
          <w:sz w:val="22"/>
          <w:szCs w:val="22"/>
        </w:rPr>
        <w:t>的内部，能从这个热点板块中脱颖而出。</w:t>
      </w:r>
    </w:p>
    <w:p w14:paraId="08542D05">
      <w:pPr>
        <w:pStyle w:val="7"/>
        <w:spacing w:before="15" w:line="312" w:lineRule="auto"/>
        <w:ind w:right="20" w:firstLine="439"/>
        <w:jc w:val="both"/>
        <w:rPr>
          <w:sz w:val="22"/>
          <w:szCs w:val="22"/>
        </w:rPr>
      </w:pPr>
      <w:r>
        <w:rPr>
          <w:spacing w:val="-14"/>
          <w:sz w:val="22"/>
          <w:szCs w:val="22"/>
        </w:rPr>
        <w:t>所以板块龙头与市场总龙头之间的关系是很密切的，任何龙头的形成都不</w:t>
      </w:r>
      <w:r>
        <w:rPr>
          <w:spacing w:val="8"/>
          <w:sz w:val="22"/>
          <w:szCs w:val="22"/>
        </w:rPr>
        <w:t xml:space="preserve"> </w:t>
      </w:r>
      <w:r>
        <w:rPr>
          <w:spacing w:val="-14"/>
          <w:sz w:val="22"/>
          <w:szCs w:val="22"/>
        </w:rPr>
        <w:t>会是天生的，而是需要竞争上位的。在认识龙头战法时一定要明白龙头股产生</w:t>
      </w:r>
      <w:r>
        <w:rPr>
          <w:spacing w:val="14"/>
          <w:sz w:val="22"/>
          <w:szCs w:val="22"/>
        </w:rPr>
        <w:t xml:space="preserve"> </w:t>
      </w:r>
      <w:r>
        <w:rPr>
          <w:spacing w:val="-22"/>
          <w:sz w:val="22"/>
          <w:szCs w:val="22"/>
        </w:rPr>
        <w:t>的“竞争性”原理，同时破除很多人思维中的龙头股产生的“阴谋论”(即认为龙</w:t>
      </w:r>
      <w:r>
        <w:rPr>
          <w:sz w:val="22"/>
          <w:szCs w:val="22"/>
        </w:rPr>
        <w:t xml:space="preserve"> </w:t>
      </w:r>
      <w:r>
        <w:rPr>
          <w:spacing w:val="-11"/>
          <w:sz w:val="22"/>
          <w:szCs w:val="22"/>
        </w:rPr>
        <w:t>头股是庄家设计好的)。</w:t>
      </w:r>
    </w:p>
    <w:p w14:paraId="68E93275">
      <w:pPr>
        <w:pStyle w:val="7"/>
        <w:spacing w:before="4" w:line="219" w:lineRule="auto"/>
        <w:ind w:left="439"/>
        <w:rPr>
          <w:sz w:val="21"/>
          <w:szCs w:val="21"/>
        </w:rPr>
      </w:pPr>
      <w:r>
        <w:rPr>
          <w:spacing w:val="-12"/>
          <w:sz w:val="21"/>
          <w:szCs w:val="21"/>
        </w:rPr>
        <w:t>龙头股是竞争出来的，参与龙头股就一定要搞清楚龙头股的竞争上位规律。</w:t>
      </w:r>
    </w:p>
    <w:p w14:paraId="7336EDA5">
      <w:pPr>
        <w:spacing w:line="219" w:lineRule="auto"/>
        <w:rPr>
          <w:sz w:val="21"/>
          <w:szCs w:val="21"/>
        </w:rPr>
        <w:sectPr>
          <w:pgSz w:w="8740" w:h="13340"/>
          <w:pgMar w:top="400" w:right="1177" w:bottom="705" w:left="500" w:header="0" w:footer="543" w:gutter="0"/>
          <w:cols w:space="720" w:num="1"/>
        </w:sectPr>
      </w:pPr>
    </w:p>
    <w:p w14:paraId="1E6C77A5">
      <w:pPr>
        <w:spacing w:line="419" w:lineRule="auto"/>
        <w:rPr>
          <w:rFonts w:ascii="Arial"/>
          <w:sz w:val="21"/>
        </w:rPr>
      </w:pPr>
    </w:p>
    <w:p w14:paraId="6759B6EE">
      <w:pPr>
        <w:spacing w:before="71" w:line="224" w:lineRule="auto"/>
        <w:ind w:left="429"/>
        <w:rPr>
          <w:rFonts w:ascii="KaiTi" w:hAnsi="KaiTi" w:eastAsia="KaiTi" w:cs="KaiTi"/>
          <w:sz w:val="22"/>
          <w:szCs w:val="22"/>
        </w:rPr>
      </w:pPr>
      <w:r>
        <w:rPr>
          <w:rFonts w:ascii="KaiTi" w:hAnsi="KaiTi" w:eastAsia="KaiTi" w:cs="KaiTi"/>
          <w:spacing w:val="-4"/>
          <w:sz w:val="22"/>
          <w:szCs w:val="22"/>
        </w:rPr>
        <w:t>(二)龙头诞生受周期与情绪共振</w:t>
      </w:r>
    </w:p>
    <w:p w14:paraId="2BC9EA37">
      <w:pPr>
        <w:pStyle w:val="7"/>
        <w:spacing w:before="102" w:line="311" w:lineRule="auto"/>
        <w:ind w:firstLine="429"/>
        <w:jc w:val="both"/>
        <w:rPr>
          <w:sz w:val="22"/>
          <w:szCs w:val="22"/>
        </w:rPr>
      </w:pPr>
      <w:r>
        <w:rPr>
          <w:spacing w:val="-6"/>
          <w:sz w:val="22"/>
          <w:szCs w:val="22"/>
        </w:rPr>
        <w:t>在大局观的理解中，我们一直强调市场机会的重要性。炒股票是有规律</w:t>
      </w:r>
      <w:r>
        <w:rPr>
          <w:spacing w:val="1"/>
          <w:sz w:val="22"/>
          <w:szCs w:val="22"/>
        </w:rPr>
        <w:t xml:space="preserve">  </w:t>
      </w:r>
      <w:r>
        <w:rPr>
          <w:spacing w:val="-18"/>
          <w:sz w:val="22"/>
          <w:szCs w:val="22"/>
        </w:rPr>
        <w:t>的，这个规律就是要懂周期，要懂市场的情绪，在两者形成共振之时，市场就容</w:t>
      </w:r>
      <w:r>
        <w:rPr>
          <w:sz w:val="22"/>
          <w:szCs w:val="22"/>
        </w:rPr>
        <w:t xml:space="preserve">  </w:t>
      </w:r>
      <w:r>
        <w:rPr>
          <w:spacing w:val="-12"/>
          <w:sz w:val="22"/>
          <w:szCs w:val="22"/>
        </w:rPr>
        <w:t>易产生对于短线交易而言最重要的核心基础——市场合力，也就容易带出市场</w:t>
      </w:r>
      <w:r>
        <w:rPr>
          <w:sz w:val="22"/>
          <w:szCs w:val="22"/>
        </w:rPr>
        <w:t xml:space="preserve">  </w:t>
      </w:r>
      <w:r>
        <w:rPr>
          <w:spacing w:val="-15"/>
          <w:sz w:val="22"/>
          <w:szCs w:val="22"/>
        </w:rPr>
        <w:t>赚钱效应。所以，要参与龙头股的行情，在周期上需要清楚两个关</w:t>
      </w:r>
      <w:r>
        <w:rPr>
          <w:spacing w:val="-16"/>
          <w:sz w:val="22"/>
          <w:szCs w:val="22"/>
        </w:rPr>
        <w:t>键点：第一，</w:t>
      </w:r>
      <w:r>
        <w:rPr>
          <w:sz w:val="22"/>
          <w:szCs w:val="22"/>
        </w:rPr>
        <w:t xml:space="preserve"> </w:t>
      </w:r>
      <w:r>
        <w:rPr>
          <w:spacing w:val="-17"/>
          <w:sz w:val="22"/>
          <w:szCs w:val="22"/>
        </w:rPr>
        <w:t>明白什么是赚钱效应与亏钱效应；第二，龙头股与赚亏钱效应之间的</w:t>
      </w:r>
      <w:r>
        <w:rPr>
          <w:spacing w:val="-18"/>
          <w:sz w:val="22"/>
          <w:szCs w:val="22"/>
        </w:rPr>
        <w:t>关系。</w:t>
      </w:r>
    </w:p>
    <w:p w14:paraId="5FEF08AC">
      <w:pPr>
        <w:pStyle w:val="7"/>
        <w:spacing w:line="219" w:lineRule="auto"/>
        <w:ind w:left="429"/>
        <w:rPr>
          <w:sz w:val="22"/>
          <w:szCs w:val="22"/>
        </w:rPr>
      </w:pPr>
      <w:r>
        <w:rPr>
          <w:rFonts w:ascii="Times New Roman" w:hAnsi="Times New Roman" w:eastAsia="Times New Roman" w:cs="Times New Roman"/>
          <w:spacing w:val="-8"/>
          <w:sz w:val="22"/>
          <w:szCs w:val="22"/>
        </w:rPr>
        <w:t xml:space="preserve">1. </w:t>
      </w:r>
      <w:r>
        <w:rPr>
          <w:spacing w:val="-8"/>
          <w:sz w:val="22"/>
          <w:szCs w:val="22"/>
        </w:rPr>
        <w:t>龙头股产生的周期性</w:t>
      </w:r>
    </w:p>
    <w:p w14:paraId="24DB1D99">
      <w:pPr>
        <w:pStyle w:val="7"/>
        <w:spacing w:before="126" w:line="311" w:lineRule="auto"/>
        <w:ind w:right="97" w:firstLine="429"/>
        <w:rPr>
          <w:sz w:val="22"/>
          <w:szCs w:val="22"/>
        </w:rPr>
      </w:pPr>
      <w:r>
        <w:rPr>
          <w:spacing w:val="-13"/>
          <w:sz w:val="22"/>
          <w:szCs w:val="22"/>
        </w:rPr>
        <w:t>对于超短打板而言，也许每天都可以小仓位参与博价差。但是，对于龙头</w:t>
      </w:r>
      <w:r>
        <w:rPr>
          <w:spacing w:val="17"/>
          <w:sz w:val="22"/>
          <w:szCs w:val="22"/>
        </w:rPr>
        <w:t xml:space="preserve"> </w:t>
      </w:r>
      <w:r>
        <w:rPr>
          <w:spacing w:val="-12"/>
          <w:sz w:val="22"/>
          <w:szCs w:val="22"/>
        </w:rPr>
        <w:t>战法而言，则需要学会选择时机。龙头股作为市场合力的必然结果，其</w:t>
      </w:r>
      <w:r>
        <w:rPr>
          <w:spacing w:val="-13"/>
          <w:sz w:val="22"/>
          <w:szCs w:val="22"/>
        </w:rPr>
        <w:t>产生是</w:t>
      </w:r>
      <w:r>
        <w:rPr>
          <w:sz w:val="22"/>
          <w:szCs w:val="22"/>
        </w:rPr>
        <w:t xml:space="preserve"> </w:t>
      </w:r>
      <w:r>
        <w:rPr>
          <w:spacing w:val="-15"/>
          <w:sz w:val="22"/>
          <w:szCs w:val="22"/>
        </w:rPr>
        <w:t>有条件的，这个条件就是要明白市场的赚亏钱效应。</w:t>
      </w:r>
    </w:p>
    <w:p w14:paraId="3AF6E7FA">
      <w:pPr>
        <w:pStyle w:val="7"/>
        <w:spacing w:line="313" w:lineRule="auto"/>
        <w:ind w:right="100" w:firstLine="429"/>
        <w:rPr>
          <w:sz w:val="22"/>
          <w:szCs w:val="22"/>
        </w:rPr>
      </w:pPr>
      <w:r>
        <w:rPr>
          <w:spacing w:val="-13"/>
          <w:sz w:val="22"/>
          <w:szCs w:val="22"/>
        </w:rPr>
        <w:t>炒股必须讲时机。好的机会不可能天天都有，而龙头股的机会通常都产生</w:t>
      </w:r>
      <w:r>
        <w:rPr>
          <w:spacing w:val="14"/>
          <w:sz w:val="22"/>
          <w:szCs w:val="22"/>
        </w:rPr>
        <w:t xml:space="preserve"> </w:t>
      </w:r>
      <w:r>
        <w:rPr>
          <w:spacing w:val="-15"/>
          <w:sz w:val="22"/>
          <w:szCs w:val="22"/>
        </w:rPr>
        <w:t>于市场否极泰来之时，因为这是在市场合力产生的拐点上。</w:t>
      </w:r>
    </w:p>
    <w:p w14:paraId="55F29CB0">
      <w:pPr>
        <w:pStyle w:val="7"/>
        <w:spacing w:before="15" w:line="303" w:lineRule="auto"/>
        <w:ind w:right="92" w:firstLine="429"/>
        <w:jc w:val="both"/>
        <w:rPr>
          <w:sz w:val="22"/>
          <w:szCs w:val="22"/>
        </w:rPr>
      </w:pPr>
      <w:r>
        <w:rPr>
          <w:spacing w:val="-13"/>
          <w:sz w:val="22"/>
          <w:szCs w:val="22"/>
        </w:rPr>
        <w:t>对于短线交易来说，市场的变化无非是赚钱效应与亏钱效应中的轮回。赚</w:t>
      </w:r>
      <w:r>
        <w:rPr>
          <w:spacing w:val="12"/>
          <w:sz w:val="22"/>
          <w:szCs w:val="22"/>
        </w:rPr>
        <w:t xml:space="preserve"> </w:t>
      </w:r>
      <w:r>
        <w:rPr>
          <w:spacing w:val="-12"/>
          <w:sz w:val="22"/>
          <w:szCs w:val="22"/>
        </w:rPr>
        <w:t>钱效应段上涨的过程，就是龙头股的产生、不断竞争上位与带动板</w:t>
      </w:r>
      <w:r>
        <w:rPr>
          <w:spacing w:val="-13"/>
          <w:sz w:val="22"/>
          <w:szCs w:val="22"/>
        </w:rPr>
        <w:t>块和市场上</w:t>
      </w:r>
      <w:r>
        <w:rPr>
          <w:sz w:val="22"/>
          <w:szCs w:val="22"/>
        </w:rPr>
        <w:t xml:space="preserve"> </w:t>
      </w:r>
      <w:r>
        <w:rPr>
          <w:spacing w:val="-12"/>
          <w:sz w:val="22"/>
          <w:szCs w:val="22"/>
        </w:rPr>
        <w:t>涨的过程。这个过程可能产生一只龙头股，也可能出现多只龙头股接力，这和</w:t>
      </w:r>
      <w:r>
        <w:rPr>
          <w:spacing w:val="4"/>
          <w:sz w:val="22"/>
          <w:szCs w:val="22"/>
        </w:rPr>
        <w:t xml:space="preserve"> </w:t>
      </w:r>
      <w:r>
        <w:rPr>
          <w:spacing w:val="-10"/>
          <w:sz w:val="22"/>
          <w:szCs w:val="22"/>
        </w:rPr>
        <w:t>赚钱效应的持续性有关。</w:t>
      </w:r>
    </w:p>
    <w:p w14:paraId="546E4FED">
      <w:pPr>
        <w:pStyle w:val="7"/>
        <w:spacing w:before="46" w:line="322" w:lineRule="auto"/>
        <w:ind w:right="25" w:firstLine="429"/>
        <w:jc w:val="both"/>
        <w:rPr>
          <w:sz w:val="21"/>
          <w:szCs w:val="21"/>
        </w:rPr>
      </w:pPr>
      <w:r>
        <w:rPr>
          <w:spacing w:val="-3"/>
          <w:sz w:val="21"/>
          <w:szCs w:val="21"/>
        </w:rPr>
        <w:t>而亏钱效应的出现，代表了一段龙头股行情的结束。亏钱效应代表了市场</w:t>
      </w:r>
      <w:r>
        <w:rPr>
          <w:spacing w:val="17"/>
          <w:sz w:val="21"/>
          <w:szCs w:val="21"/>
        </w:rPr>
        <w:t xml:space="preserve"> </w:t>
      </w:r>
      <w:r>
        <w:rPr>
          <w:spacing w:val="-6"/>
          <w:sz w:val="21"/>
          <w:szCs w:val="21"/>
        </w:rPr>
        <w:t>合力极差，在亏钱效应中，偶会出现连板股，但这些连板股多数不会是龙头股。</w:t>
      </w:r>
      <w:r>
        <w:rPr>
          <w:spacing w:val="4"/>
          <w:sz w:val="21"/>
          <w:szCs w:val="21"/>
        </w:rPr>
        <w:t xml:space="preserve"> </w:t>
      </w:r>
      <w:r>
        <w:rPr>
          <w:spacing w:val="-6"/>
          <w:sz w:val="21"/>
          <w:szCs w:val="21"/>
        </w:rPr>
        <w:t>所以，在亏钱效应中更适用于小仓位的超短打板。</w:t>
      </w:r>
    </w:p>
    <w:p w14:paraId="3134A46E">
      <w:pPr>
        <w:pStyle w:val="7"/>
        <w:spacing w:before="1" w:line="219" w:lineRule="auto"/>
        <w:ind w:left="429"/>
        <w:rPr>
          <w:sz w:val="22"/>
          <w:szCs w:val="22"/>
        </w:rPr>
      </w:pPr>
      <w:r>
        <w:rPr>
          <w:rFonts w:ascii="Times New Roman" w:hAnsi="Times New Roman" w:eastAsia="Times New Roman" w:cs="Times New Roman"/>
          <w:spacing w:val="-5"/>
          <w:sz w:val="22"/>
          <w:szCs w:val="22"/>
        </w:rPr>
        <w:t>2.</w:t>
      </w:r>
      <w:r>
        <w:rPr>
          <w:spacing w:val="-5"/>
          <w:sz w:val="22"/>
          <w:szCs w:val="22"/>
        </w:rPr>
        <w:t>龙头股引导出赚钱效应</w:t>
      </w:r>
    </w:p>
    <w:p w14:paraId="1B0CE965">
      <w:pPr>
        <w:pStyle w:val="7"/>
        <w:spacing w:before="119" w:line="311" w:lineRule="auto"/>
        <w:ind w:right="84" w:firstLine="429"/>
        <w:rPr>
          <w:sz w:val="22"/>
          <w:szCs w:val="22"/>
        </w:rPr>
      </w:pPr>
      <w:r>
        <w:rPr>
          <w:spacing w:val="-6"/>
          <w:sz w:val="22"/>
          <w:szCs w:val="22"/>
        </w:rPr>
        <w:t>赚钱效应的产生和短线交易周期走到一个情绪共振的拐点有关系。而龙</w:t>
      </w:r>
      <w:r>
        <w:rPr>
          <w:spacing w:val="4"/>
          <w:sz w:val="22"/>
          <w:szCs w:val="22"/>
        </w:rPr>
        <w:t xml:space="preserve"> </w:t>
      </w:r>
      <w:r>
        <w:rPr>
          <w:spacing w:val="-12"/>
          <w:sz w:val="22"/>
          <w:szCs w:val="22"/>
        </w:rPr>
        <w:t>头股正是在这个否极泰来的拐点中承担了点火的作用，所以并不是龙头股的作</w:t>
      </w:r>
      <w:r>
        <w:rPr>
          <w:sz w:val="22"/>
          <w:szCs w:val="22"/>
        </w:rPr>
        <w:t xml:space="preserve"> </w:t>
      </w:r>
      <w:r>
        <w:rPr>
          <w:spacing w:val="-12"/>
          <w:sz w:val="22"/>
          <w:szCs w:val="22"/>
        </w:rPr>
        <w:t>用造成了赚钱效应。形成赚钱效应的内因是短线周期和情绪，而龙头股的作用</w:t>
      </w:r>
      <w:r>
        <w:rPr>
          <w:spacing w:val="12"/>
          <w:sz w:val="22"/>
          <w:szCs w:val="22"/>
        </w:rPr>
        <w:t xml:space="preserve"> </w:t>
      </w:r>
      <w:r>
        <w:rPr>
          <w:spacing w:val="-18"/>
          <w:sz w:val="22"/>
          <w:szCs w:val="22"/>
        </w:rPr>
        <w:t>是外因，是点火，它带动了板块与市场，引导了赚钱效应的出现，知道了这</w:t>
      </w:r>
      <w:r>
        <w:rPr>
          <w:spacing w:val="-19"/>
          <w:sz w:val="22"/>
          <w:szCs w:val="22"/>
        </w:rPr>
        <w:t>个关</w:t>
      </w:r>
      <w:r>
        <w:rPr>
          <w:sz w:val="22"/>
          <w:szCs w:val="22"/>
        </w:rPr>
        <w:t xml:space="preserve"> </w:t>
      </w:r>
      <w:r>
        <w:rPr>
          <w:spacing w:val="-12"/>
          <w:sz w:val="22"/>
          <w:szCs w:val="22"/>
        </w:rPr>
        <w:t>系，就可以明白为什么龙头股会先于市场整体赚钱效应而起，因为市场需要它</w:t>
      </w:r>
      <w:r>
        <w:rPr>
          <w:spacing w:val="2"/>
          <w:sz w:val="22"/>
          <w:szCs w:val="22"/>
        </w:rPr>
        <w:t xml:space="preserve"> </w:t>
      </w:r>
      <w:r>
        <w:rPr>
          <w:spacing w:val="-7"/>
          <w:sz w:val="22"/>
          <w:szCs w:val="22"/>
        </w:rPr>
        <w:t>点火。</w:t>
      </w:r>
    </w:p>
    <w:p w14:paraId="105C73D0">
      <w:pPr>
        <w:pStyle w:val="7"/>
        <w:spacing w:before="17" w:line="311" w:lineRule="auto"/>
        <w:ind w:right="101" w:firstLine="429"/>
        <w:jc w:val="both"/>
        <w:rPr>
          <w:sz w:val="22"/>
          <w:szCs w:val="22"/>
        </w:rPr>
      </w:pPr>
      <w:r>
        <w:rPr>
          <w:spacing w:val="-13"/>
          <w:sz w:val="22"/>
          <w:szCs w:val="22"/>
        </w:rPr>
        <w:t>如果等到市场赚钱效应明显时再参与龙头股行情，龙头股的走势必然已经</w:t>
      </w:r>
      <w:r>
        <w:rPr>
          <w:spacing w:val="13"/>
          <w:sz w:val="22"/>
          <w:szCs w:val="22"/>
        </w:rPr>
        <w:t xml:space="preserve"> </w:t>
      </w:r>
      <w:r>
        <w:rPr>
          <w:spacing w:val="-12"/>
          <w:sz w:val="22"/>
          <w:szCs w:val="22"/>
        </w:rPr>
        <w:t>很明显了，这对于很多畏高又希望参与龙头股的投资者是一种挑战</w:t>
      </w:r>
      <w:r>
        <w:rPr>
          <w:spacing w:val="-13"/>
          <w:sz w:val="22"/>
          <w:szCs w:val="22"/>
        </w:rPr>
        <w:t>，因为已经</w:t>
      </w:r>
      <w:r>
        <w:rPr>
          <w:sz w:val="22"/>
          <w:szCs w:val="22"/>
        </w:rPr>
        <w:t xml:space="preserve"> </w:t>
      </w:r>
      <w:r>
        <w:rPr>
          <w:spacing w:val="-25"/>
          <w:sz w:val="22"/>
          <w:szCs w:val="22"/>
        </w:rPr>
        <w:t>失去了“先手”的机会，这个关系是非常清晰的。</w:t>
      </w:r>
    </w:p>
    <w:p w14:paraId="4E080D4B">
      <w:pPr>
        <w:spacing w:line="311" w:lineRule="auto"/>
        <w:rPr>
          <w:sz w:val="22"/>
          <w:szCs w:val="22"/>
        </w:rPr>
        <w:sectPr>
          <w:pgSz w:w="8770" w:h="13360"/>
          <w:pgMar w:top="932" w:right="459" w:bottom="758" w:left="1140" w:header="671" w:footer="540" w:gutter="0"/>
          <w:cols w:space="720" w:num="1"/>
        </w:sectPr>
      </w:pPr>
    </w:p>
    <w:p w14:paraId="7B9AD04F">
      <w:pPr>
        <w:spacing w:before="283" w:line="219" w:lineRule="auto"/>
        <w:ind w:left="5610"/>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0BFA413A">
      <w:pPr>
        <w:spacing w:line="449" w:lineRule="auto"/>
        <w:rPr>
          <w:rFonts w:ascii="Arial"/>
          <w:sz w:val="21"/>
        </w:rPr>
      </w:pPr>
    </w:p>
    <w:p w14:paraId="431E72D8">
      <w:pPr>
        <w:pStyle w:val="7"/>
        <w:spacing w:before="71" w:line="312" w:lineRule="auto"/>
        <w:ind w:right="80" w:firstLine="430"/>
        <w:jc w:val="both"/>
        <w:rPr>
          <w:sz w:val="22"/>
          <w:szCs w:val="22"/>
        </w:rPr>
      </w:pPr>
      <w:r>
        <w:rPr>
          <w:spacing w:val="-20"/>
          <w:sz w:val="22"/>
          <w:szCs w:val="22"/>
        </w:rPr>
        <w:t>当然，如果市场够强势，走出三段以上大涨行情，出现多只龙头股接力</w:t>
      </w:r>
      <w:r>
        <w:rPr>
          <w:spacing w:val="-21"/>
          <w:sz w:val="22"/>
          <w:szCs w:val="22"/>
        </w:rPr>
        <w:t>，就</w:t>
      </w:r>
      <w:r>
        <w:rPr>
          <w:sz w:val="22"/>
          <w:szCs w:val="22"/>
        </w:rPr>
        <w:t xml:space="preserve"> </w:t>
      </w:r>
      <w:r>
        <w:rPr>
          <w:spacing w:val="-19"/>
          <w:sz w:val="22"/>
          <w:szCs w:val="22"/>
        </w:rPr>
        <w:t>要把握好后面龙头股的“先手”问题。所以，龙头股必先于每一轮赚钱效应的启</w:t>
      </w:r>
      <w:r>
        <w:rPr>
          <w:spacing w:val="13"/>
          <w:sz w:val="22"/>
          <w:szCs w:val="22"/>
        </w:rPr>
        <w:t xml:space="preserve"> </w:t>
      </w:r>
      <w:r>
        <w:rPr>
          <w:spacing w:val="-19"/>
          <w:sz w:val="22"/>
          <w:szCs w:val="22"/>
        </w:rPr>
        <w:t>动而启动，亏钱效应也随龙头股的熄火、利益兑现的重新分配而产生，</w:t>
      </w:r>
      <w:r>
        <w:rPr>
          <w:spacing w:val="-20"/>
          <w:sz w:val="22"/>
          <w:szCs w:val="22"/>
        </w:rPr>
        <w:t>短线市场</w:t>
      </w:r>
      <w:r>
        <w:rPr>
          <w:sz w:val="22"/>
          <w:szCs w:val="22"/>
        </w:rPr>
        <w:t xml:space="preserve"> </w:t>
      </w:r>
      <w:r>
        <w:rPr>
          <w:spacing w:val="-12"/>
          <w:sz w:val="22"/>
          <w:szCs w:val="22"/>
        </w:rPr>
        <w:t>就是如此周而复始。</w:t>
      </w:r>
    </w:p>
    <w:p w14:paraId="38A56F2E">
      <w:pPr>
        <w:spacing w:before="41" w:line="227" w:lineRule="auto"/>
        <w:ind w:left="430"/>
        <w:rPr>
          <w:rFonts w:ascii="KaiTi" w:hAnsi="KaiTi" w:eastAsia="KaiTi" w:cs="KaiTi"/>
          <w:sz w:val="20"/>
          <w:szCs w:val="20"/>
        </w:rPr>
      </w:pPr>
      <w:r>
        <w:rPr>
          <w:rFonts w:ascii="KaiTi" w:hAnsi="KaiTi" w:eastAsia="KaiTi" w:cs="KaiTi"/>
          <w:spacing w:val="15"/>
          <w:sz w:val="20"/>
          <w:szCs w:val="20"/>
        </w:rPr>
        <w:t>(三)题材板块情绪如何点火发酵</w:t>
      </w:r>
    </w:p>
    <w:p w14:paraId="677B180E">
      <w:pPr>
        <w:pStyle w:val="7"/>
        <w:spacing w:before="96" w:line="314" w:lineRule="auto"/>
        <w:ind w:right="81" w:firstLine="430"/>
        <w:rPr>
          <w:sz w:val="22"/>
          <w:szCs w:val="22"/>
        </w:rPr>
      </w:pPr>
      <w:r>
        <w:rPr>
          <w:spacing w:val="-13"/>
          <w:sz w:val="22"/>
          <w:szCs w:val="22"/>
        </w:rPr>
        <w:t>这一节，从整体上来推演整个龙头股的走势。这个推演的</w:t>
      </w:r>
      <w:r>
        <w:rPr>
          <w:spacing w:val="-14"/>
          <w:sz w:val="22"/>
          <w:szCs w:val="22"/>
        </w:rPr>
        <w:t>前提条件是：处</w:t>
      </w:r>
      <w:r>
        <w:rPr>
          <w:sz w:val="22"/>
          <w:szCs w:val="22"/>
        </w:rPr>
        <w:t xml:space="preserve"> </w:t>
      </w:r>
      <w:r>
        <w:rPr>
          <w:spacing w:val="-12"/>
          <w:sz w:val="22"/>
          <w:szCs w:val="22"/>
        </w:rPr>
        <w:t>于短线周期与情绪共振的拐点。</w:t>
      </w:r>
    </w:p>
    <w:p w14:paraId="21BA56C1">
      <w:pPr>
        <w:pStyle w:val="7"/>
        <w:spacing w:before="8" w:line="310" w:lineRule="auto"/>
        <w:ind w:firstLine="430"/>
        <w:jc w:val="both"/>
        <w:rPr>
          <w:sz w:val="22"/>
          <w:szCs w:val="22"/>
        </w:rPr>
      </w:pPr>
      <w:r>
        <w:rPr>
          <w:spacing w:val="-11"/>
          <w:sz w:val="22"/>
          <w:szCs w:val="22"/>
        </w:rPr>
        <w:t>任何一个热点题材板块的出现，都是从题材的点火或发酵的形式开始的。</w:t>
      </w:r>
      <w:r>
        <w:rPr>
          <w:spacing w:val="10"/>
          <w:sz w:val="22"/>
          <w:szCs w:val="22"/>
        </w:rPr>
        <w:t xml:space="preserve"> </w:t>
      </w:r>
      <w:r>
        <w:rPr>
          <w:spacing w:val="-13"/>
          <w:sz w:val="22"/>
          <w:szCs w:val="22"/>
        </w:rPr>
        <w:t>这种点火与发酵的形式主要通过两种情况出现：一</w:t>
      </w:r>
      <w:r>
        <w:rPr>
          <w:spacing w:val="-14"/>
          <w:sz w:val="22"/>
          <w:szCs w:val="22"/>
        </w:rPr>
        <w:t>致性和分歧性。所以，题材</w:t>
      </w:r>
      <w:r>
        <w:rPr>
          <w:sz w:val="22"/>
          <w:szCs w:val="22"/>
        </w:rPr>
        <w:t xml:space="preserve">  </w:t>
      </w:r>
      <w:r>
        <w:rPr>
          <w:spacing w:val="-13"/>
          <w:sz w:val="22"/>
          <w:szCs w:val="22"/>
        </w:rPr>
        <w:t>的出现有突发性和渐进性两种。一致性就是受</w:t>
      </w:r>
      <w:r>
        <w:rPr>
          <w:spacing w:val="-14"/>
          <w:sz w:val="22"/>
          <w:szCs w:val="22"/>
        </w:rPr>
        <w:t>突发消息刺激，在当日和次日出</w:t>
      </w:r>
      <w:r>
        <w:rPr>
          <w:sz w:val="22"/>
          <w:szCs w:val="22"/>
        </w:rPr>
        <w:t xml:space="preserve">  </w:t>
      </w:r>
      <w:r>
        <w:rPr>
          <w:spacing w:val="-13"/>
          <w:sz w:val="22"/>
          <w:szCs w:val="22"/>
        </w:rPr>
        <w:t>现题材板块内大量个股涨停。而分歧性是指一个题材由点到面慢慢启动</w:t>
      </w:r>
      <w:r>
        <w:rPr>
          <w:spacing w:val="-14"/>
          <w:sz w:val="22"/>
          <w:szCs w:val="22"/>
        </w:rPr>
        <w:t>，有的</w:t>
      </w:r>
      <w:r>
        <w:rPr>
          <w:sz w:val="22"/>
          <w:szCs w:val="22"/>
        </w:rPr>
        <w:t xml:space="preserve">  </w:t>
      </w:r>
      <w:r>
        <w:rPr>
          <w:spacing w:val="-13"/>
          <w:sz w:val="22"/>
          <w:szCs w:val="22"/>
        </w:rPr>
        <w:t>会出现多波炒作，这种题材一旦走出来，其持续性和</w:t>
      </w:r>
      <w:r>
        <w:rPr>
          <w:spacing w:val="-14"/>
          <w:sz w:val="22"/>
          <w:szCs w:val="22"/>
        </w:rPr>
        <w:t>成功概率相对第一种情况</w:t>
      </w:r>
      <w:r>
        <w:rPr>
          <w:sz w:val="22"/>
          <w:szCs w:val="22"/>
        </w:rPr>
        <w:t xml:space="preserve">  </w:t>
      </w:r>
      <w:r>
        <w:rPr>
          <w:spacing w:val="-14"/>
          <w:sz w:val="22"/>
          <w:szCs w:val="22"/>
        </w:rPr>
        <w:t>更强和更高，基础更好，因为有实质性的东西。比如5</w:t>
      </w:r>
      <w:r>
        <w:rPr>
          <w:rFonts w:ascii="Times New Roman" w:hAnsi="Times New Roman" w:eastAsia="Times New Roman" w:cs="Times New Roman"/>
          <w:spacing w:val="-14"/>
          <w:sz w:val="22"/>
          <w:szCs w:val="22"/>
        </w:rPr>
        <w:t>G</w:t>
      </w:r>
      <w:r>
        <w:rPr>
          <w:spacing w:val="-14"/>
          <w:sz w:val="22"/>
          <w:szCs w:val="22"/>
        </w:rPr>
        <w:t>题</w:t>
      </w:r>
      <w:r>
        <w:rPr>
          <w:spacing w:val="-15"/>
          <w:sz w:val="22"/>
          <w:szCs w:val="22"/>
        </w:rPr>
        <w:t>材。这是有实质性支</w:t>
      </w:r>
      <w:r>
        <w:rPr>
          <w:sz w:val="22"/>
          <w:szCs w:val="22"/>
        </w:rPr>
        <w:t xml:space="preserve">  </w:t>
      </w:r>
      <w:r>
        <w:rPr>
          <w:spacing w:val="-19"/>
          <w:sz w:val="22"/>
          <w:szCs w:val="22"/>
        </w:rPr>
        <w:t>撑的题材，市场会持续关注，在不同的时间点出现多波炒作。</w:t>
      </w:r>
    </w:p>
    <w:p w14:paraId="2F89208E">
      <w:pPr>
        <w:pStyle w:val="7"/>
        <w:spacing w:before="37" w:line="310" w:lineRule="auto"/>
        <w:ind w:right="87" w:firstLine="430"/>
        <w:jc w:val="both"/>
        <w:rPr>
          <w:sz w:val="22"/>
          <w:szCs w:val="22"/>
        </w:rPr>
      </w:pPr>
      <w:r>
        <w:rPr>
          <w:spacing w:val="-14"/>
          <w:sz w:val="22"/>
          <w:szCs w:val="22"/>
        </w:rPr>
        <w:t>题材是板学研究的一个重点。研究板学必须持续关注题材，加强对题材的</w:t>
      </w:r>
      <w:r>
        <w:rPr>
          <w:spacing w:val="13"/>
          <w:sz w:val="22"/>
          <w:szCs w:val="22"/>
        </w:rPr>
        <w:t xml:space="preserve"> </w:t>
      </w:r>
      <w:r>
        <w:rPr>
          <w:spacing w:val="-13"/>
          <w:sz w:val="22"/>
          <w:szCs w:val="22"/>
        </w:rPr>
        <w:t>研究。题材研究的重点包括题材的级别、题材对应的环境，还有题材在市场中</w:t>
      </w:r>
      <w:r>
        <w:rPr>
          <w:spacing w:val="3"/>
          <w:sz w:val="22"/>
          <w:szCs w:val="22"/>
        </w:rPr>
        <w:t xml:space="preserve"> </w:t>
      </w:r>
      <w:r>
        <w:rPr>
          <w:spacing w:val="-22"/>
          <w:sz w:val="22"/>
          <w:szCs w:val="22"/>
        </w:rPr>
        <w:t>的真实反应。所以，理解题材要从多维关系入手。“题材”是炒作的药引子。</w:t>
      </w:r>
    </w:p>
    <w:p w14:paraId="344804C9">
      <w:pPr>
        <w:pStyle w:val="7"/>
        <w:spacing w:before="1" w:line="311" w:lineRule="auto"/>
        <w:ind w:right="19" w:firstLine="430"/>
        <w:jc w:val="both"/>
        <w:rPr>
          <w:sz w:val="22"/>
          <w:szCs w:val="22"/>
        </w:rPr>
      </w:pPr>
      <w:r>
        <w:rPr>
          <w:spacing w:val="-13"/>
          <w:sz w:val="22"/>
          <w:szCs w:val="22"/>
        </w:rPr>
        <w:t>龙头战法的要义告诉我们，市场并不是因为题材而成就了龙头</w:t>
      </w:r>
      <w:r>
        <w:rPr>
          <w:spacing w:val="-14"/>
          <w:sz w:val="22"/>
          <w:szCs w:val="22"/>
        </w:rPr>
        <w:t>股，也不是</w:t>
      </w:r>
      <w:r>
        <w:rPr>
          <w:sz w:val="22"/>
          <w:szCs w:val="22"/>
        </w:rPr>
        <w:t xml:space="preserve"> </w:t>
      </w:r>
      <w:r>
        <w:rPr>
          <w:spacing w:val="-13"/>
          <w:sz w:val="22"/>
          <w:szCs w:val="22"/>
        </w:rPr>
        <w:t>因为龙头股而成就了赚钱效应，而是因为市场时机成就了它</w:t>
      </w:r>
      <w:r>
        <w:rPr>
          <w:spacing w:val="-14"/>
          <w:sz w:val="22"/>
          <w:szCs w:val="22"/>
        </w:rPr>
        <w:t>们。所以，我们在</w:t>
      </w:r>
      <w:r>
        <w:rPr>
          <w:sz w:val="22"/>
          <w:szCs w:val="22"/>
        </w:rPr>
        <w:t xml:space="preserve"> </w:t>
      </w:r>
      <w:r>
        <w:rPr>
          <w:spacing w:val="-7"/>
          <w:sz w:val="22"/>
          <w:szCs w:val="22"/>
        </w:rPr>
        <w:t>股票炒作的认识上一定要有一个不同于普通散户的逻辑。普通散户理解市场</w:t>
      </w:r>
      <w:r>
        <w:rPr>
          <w:spacing w:val="3"/>
          <w:sz w:val="22"/>
          <w:szCs w:val="22"/>
        </w:rPr>
        <w:t xml:space="preserve"> </w:t>
      </w:r>
      <w:r>
        <w:rPr>
          <w:spacing w:val="-7"/>
          <w:sz w:val="22"/>
          <w:szCs w:val="22"/>
        </w:rPr>
        <w:t>基本是“1+1=2”的关系。普通散户会认为，如果条件1成立，条件2也成</w:t>
      </w:r>
      <w:r>
        <w:rPr>
          <w:spacing w:val="-8"/>
          <w:sz w:val="22"/>
          <w:szCs w:val="22"/>
        </w:rPr>
        <w:t>立，</w:t>
      </w:r>
      <w:r>
        <w:rPr>
          <w:sz w:val="22"/>
          <w:szCs w:val="22"/>
        </w:rPr>
        <w:t xml:space="preserve"> </w:t>
      </w:r>
      <w:r>
        <w:rPr>
          <w:spacing w:val="-9"/>
          <w:sz w:val="22"/>
          <w:szCs w:val="22"/>
        </w:rPr>
        <w:t>那么结果就是必然的。也就是“1+1=2”的思维定式</w:t>
      </w:r>
      <w:r>
        <w:rPr>
          <w:spacing w:val="-10"/>
          <w:sz w:val="22"/>
          <w:szCs w:val="22"/>
        </w:rPr>
        <w:t>。放在股市上，一个好的</w:t>
      </w:r>
      <w:r>
        <w:rPr>
          <w:sz w:val="22"/>
          <w:szCs w:val="22"/>
        </w:rPr>
        <w:t xml:space="preserve"> </w:t>
      </w:r>
      <w:r>
        <w:rPr>
          <w:spacing w:val="-12"/>
          <w:sz w:val="22"/>
          <w:szCs w:val="22"/>
        </w:rPr>
        <w:t>题材一定会被炒上天。一个好的政策出来一定</w:t>
      </w:r>
      <w:r>
        <w:rPr>
          <w:spacing w:val="-13"/>
          <w:sz w:val="22"/>
          <w:szCs w:val="22"/>
        </w:rPr>
        <w:t>会让市场出现上涨。</w:t>
      </w:r>
    </w:p>
    <w:p w14:paraId="23AEB656">
      <w:pPr>
        <w:pStyle w:val="7"/>
        <w:spacing w:before="26" w:line="312" w:lineRule="auto"/>
        <w:ind w:right="94" w:firstLine="430"/>
        <w:rPr>
          <w:sz w:val="22"/>
          <w:szCs w:val="22"/>
        </w:rPr>
      </w:pPr>
      <w:r>
        <w:rPr>
          <w:spacing w:val="-14"/>
          <w:sz w:val="22"/>
          <w:szCs w:val="22"/>
        </w:rPr>
        <w:t>这种思维在市场上非常多，是不完整的，这是一种典型的线性思维。这种</w:t>
      </w:r>
      <w:r>
        <w:rPr>
          <w:spacing w:val="12"/>
          <w:sz w:val="22"/>
          <w:szCs w:val="22"/>
        </w:rPr>
        <w:t xml:space="preserve"> </w:t>
      </w:r>
      <w:r>
        <w:rPr>
          <w:spacing w:val="-17"/>
          <w:sz w:val="22"/>
          <w:szCs w:val="22"/>
        </w:rPr>
        <w:t>思维看到了股市的科学性，却忽视了股市的艺术性。</w:t>
      </w:r>
    </w:p>
    <w:p w14:paraId="64B8E60D">
      <w:pPr>
        <w:pStyle w:val="7"/>
        <w:spacing w:before="5" w:line="313" w:lineRule="auto"/>
        <w:ind w:right="99" w:firstLine="430"/>
        <w:jc w:val="both"/>
        <w:rPr>
          <w:sz w:val="22"/>
          <w:szCs w:val="22"/>
        </w:rPr>
      </w:pPr>
      <w:r>
        <w:rPr>
          <w:spacing w:val="-20"/>
          <w:sz w:val="22"/>
          <w:szCs w:val="22"/>
        </w:rPr>
        <w:t>就以“千年雄安”题材为例，这么一个大级别的题材在市场中的炒作就没有</w:t>
      </w:r>
      <w:r>
        <w:rPr>
          <w:sz w:val="22"/>
          <w:szCs w:val="22"/>
        </w:rPr>
        <w:t xml:space="preserve"> </w:t>
      </w:r>
      <w:r>
        <w:rPr>
          <w:spacing w:val="-13"/>
          <w:sz w:val="22"/>
          <w:szCs w:val="22"/>
        </w:rPr>
        <w:t>成功。同样，在熊市之中超预期降准这样的大政策，</w:t>
      </w:r>
      <w:r>
        <w:rPr>
          <w:spacing w:val="-14"/>
          <w:sz w:val="22"/>
          <w:szCs w:val="22"/>
        </w:rPr>
        <w:t>也只是让市场出现了高开</w:t>
      </w:r>
      <w:r>
        <w:rPr>
          <w:sz w:val="22"/>
          <w:szCs w:val="22"/>
        </w:rPr>
        <w:t xml:space="preserve"> </w:t>
      </w:r>
      <w:r>
        <w:rPr>
          <w:spacing w:val="-12"/>
          <w:sz w:val="22"/>
          <w:szCs w:val="22"/>
        </w:rPr>
        <w:t>低走的一日游行情。</w:t>
      </w:r>
    </w:p>
    <w:p w14:paraId="21D1A4E8">
      <w:pPr>
        <w:pStyle w:val="7"/>
        <w:spacing w:before="23" w:line="219" w:lineRule="auto"/>
        <w:ind w:left="430"/>
        <w:rPr>
          <w:sz w:val="20"/>
          <w:szCs w:val="20"/>
        </w:rPr>
      </w:pPr>
      <w:r>
        <w:rPr>
          <w:spacing w:val="9"/>
          <w:sz w:val="20"/>
          <w:szCs w:val="20"/>
        </w:rPr>
        <w:t>因此，对股市的理解绝对不能养成“1+1=2”这种主观上</w:t>
      </w:r>
      <w:r>
        <w:rPr>
          <w:spacing w:val="8"/>
          <w:sz w:val="20"/>
          <w:szCs w:val="20"/>
        </w:rPr>
        <w:t>的认识。如果股</w:t>
      </w:r>
    </w:p>
    <w:p w14:paraId="01AC3CFE">
      <w:pPr>
        <w:spacing w:line="219" w:lineRule="auto"/>
        <w:rPr>
          <w:sz w:val="20"/>
          <w:szCs w:val="20"/>
        </w:rPr>
        <w:sectPr>
          <w:pgSz w:w="8740" w:h="13340"/>
          <w:pgMar w:top="400" w:right="1010" w:bottom="719" w:left="600" w:header="0" w:footer="539" w:gutter="0"/>
          <w:cols w:space="720" w:num="1"/>
        </w:sectPr>
      </w:pPr>
    </w:p>
    <w:p w14:paraId="7BB537F2">
      <w:pPr>
        <w:spacing w:line="424" w:lineRule="auto"/>
        <w:rPr>
          <w:rFonts w:ascii="Arial"/>
          <w:sz w:val="21"/>
        </w:rPr>
      </w:pPr>
    </w:p>
    <w:p w14:paraId="5A1925CD">
      <w:pPr>
        <w:pStyle w:val="7"/>
        <w:spacing w:before="71" w:line="310" w:lineRule="auto"/>
        <w:ind w:right="65"/>
        <w:jc w:val="both"/>
        <w:rPr>
          <w:sz w:val="22"/>
          <w:szCs w:val="22"/>
        </w:rPr>
      </w:pPr>
      <w:r>
        <w:rPr>
          <w:spacing w:val="-13"/>
          <w:sz w:val="22"/>
          <w:szCs w:val="22"/>
        </w:rPr>
        <w:t>市是“1+1=2”的市场，那么电脑程序就能</w:t>
      </w:r>
      <w:r>
        <w:rPr>
          <w:spacing w:val="-14"/>
          <w:sz w:val="22"/>
          <w:szCs w:val="22"/>
        </w:rPr>
        <w:t>成为最好的炒手，就能解决市场的问</w:t>
      </w:r>
      <w:r>
        <w:rPr>
          <w:sz w:val="22"/>
          <w:szCs w:val="22"/>
        </w:rPr>
        <w:t xml:space="preserve"> </w:t>
      </w:r>
      <w:r>
        <w:rPr>
          <w:spacing w:val="-18"/>
          <w:sz w:val="22"/>
          <w:szCs w:val="22"/>
        </w:rPr>
        <w:t>题，股市就完蛋了，炒作有一致性了，就没有了存在的价值。而恰</w:t>
      </w:r>
      <w:r>
        <w:rPr>
          <w:spacing w:val="-19"/>
          <w:sz w:val="22"/>
          <w:szCs w:val="22"/>
        </w:rPr>
        <w:t>恰正是股市的</w:t>
      </w:r>
      <w:r>
        <w:rPr>
          <w:sz w:val="22"/>
          <w:szCs w:val="22"/>
        </w:rPr>
        <w:t xml:space="preserve"> </w:t>
      </w:r>
      <w:r>
        <w:rPr>
          <w:spacing w:val="-12"/>
          <w:sz w:val="22"/>
          <w:szCs w:val="22"/>
        </w:rPr>
        <w:t>艺术性和难以琢磨性，让股市保存了生机。所以，对于股市的理解一定要建立</w:t>
      </w:r>
      <w:r>
        <w:rPr>
          <w:spacing w:val="5"/>
          <w:sz w:val="22"/>
          <w:szCs w:val="22"/>
        </w:rPr>
        <w:t xml:space="preserve"> </w:t>
      </w:r>
      <w:r>
        <w:rPr>
          <w:spacing w:val="-2"/>
          <w:sz w:val="22"/>
          <w:szCs w:val="22"/>
        </w:rPr>
        <w:t>在1+1可能不等于2的思维上。它可能是1、2或3。有了这种思维，我们就多</w:t>
      </w:r>
      <w:r>
        <w:rPr>
          <w:spacing w:val="11"/>
          <w:sz w:val="22"/>
          <w:szCs w:val="22"/>
        </w:rPr>
        <w:t xml:space="preserve"> </w:t>
      </w:r>
      <w:r>
        <w:rPr>
          <w:spacing w:val="-15"/>
          <w:sz w:val="22"/>
          <w:szCs w:val="22"/>
        </w:rPr>
        <w:t>了一份谨慎，就能够以动态的思维和逻辑观察问</w:t>
      </w:r>
      <w:r>
        <w:rPr>
          <w:spacing w:val="-16"/>
          <w:sz w:val="22"/>
          <w:szCs w:val="22"/>
        </w:rPr>
        <w:t>题。</w:t>
      </w:r>
    </w:p>
    <w:p w14:paraId="2299968A">
      <w:pPr>
        <w:pStyle w:val="7"/>
        <w:spacing w:line="218" w:lineRule="auto"/>
        <w:ind w:left="429"/>
        <w:rPr>
          <w:sz w:val="22"/>
          <w:szCs w:val="22"/>
        </w:rPr>
      </w:pPr>
      <w:r>
        <w:rPr>
          <w:spacing w:val="-19"/>
          <w:sz w:val="22"/>
          <w:szCs w:val="22"/>
        </w:rPr>
        <w:t>下面以题材、龙头、赚钱效应和市场时机阐述这个问题。</w:t>
      </w:r>
    </w:p>
    <w:p w14:paraId="69DC56FC">
      <w:pPr>
        <w:pStyle w:val="7"/>
        <w:spacing w:before="131" w:line="308" w:lineRule="auto"/>
        <w:ind w:right="60" w:firstLine="429"/>
        <w:rPr>
          <w:sz w:val="22"/>
          <w:szCs w:val="22"/>
        </w:rPr>
      </w:pPr>
      <w:r>
        <w:rPr>
          <w:spacing w:val="-12"/>
          <w:sz w:val="22"/>
          <w:szCs w:val="22"/>
        </w:rPr>
        <w:t>题材是短线资金群体点火的药引子。想要了解题材能否引发龙头股、催生</w:t>
      </w:r>
      <w:r>
        <w:rPr>
          <w:spacing w:val="12"/>
          <w:sz w:val="22"/>
          <w:szCs w:val="22"/>
        </w:rPr>
        <w:t xml:space="preserve"> </w:t>
      </w:r>
      <w:r>
        <w:rPr>
          <w:spacing w:val="-18"/>
          <w:sz w:val="22"/>
          <w:szCs w:val="22"/>
        </w:rPr>
        <w:t>赚钱效应行情，就需要把“题材”所处环境的多维关系搞清楚，就需要动态地看</w:t>
      </w:r>
      <w:r>
        <w:rPr>
          <w:spacing w:val="7"/>
          <w:sz w:val="22"/>
          <w:szCs w:val="22"/>
        </w:rPr>
        <w:t xml:space="preserve"> </w:t>
      </w:r>
      <w:r>
        <w:rPr>
          <w:spacing w:val="-17"/>
          <w:sz w:val="22"/>
          <w:szCs w:val="22"/>
        </w:rPr>
        <w:t>待“题材与市场行情”的关系。是市场行情(市场时机)成就</w:t>
      </w:r>
      <w:r>
        <w:rPr>
          <w:spacing w:val="-18"/>
          <w:sz w:val="22"/>
          <w:szCs w:val="22"/>
        </w:rPr>
        <w:t>了题材、龙头股和股</w:t>
      </w:r>
      <w:r>
        <w:rPr>
          <w:sz w:val="22"/>
          <w:szCs w:val="22"/>
        </w:rPr>
        <w:t xml:space="preserve"> </w:t>
      </w:r>
      <w:r>
        <w:rPr>
          <w:spacing w:val="-19"/>
          <w:sz w:val="22"/>
          <w:szCs w:val="22"/>
        </w:rPr>
        <w:t>神。所以，在研究题材时，必然要从多维关系上考虑。</w:t>
      </w:r>
    </w:p>
    <w:p w14:paraId="7119058A">
      <w:pPr>
        <w:pStyle w:val="7"/>
        <w:spacing w:line="218" w:lineRule="auto"/>
        <w:ind w:left="429"/>
        <w:rPr>
          <w:sz w:val="22"/>
          <w:szCs w:val="22"/>
        </w:rPr>
      </w:pPr>
      <w:r>
        <w:rPr>
          <w:spacing w:val="-20"/>
          <w:sz w:val="22"/>
          <w:szCs w:val="22"/>
        </w:rPr>
        <w:t>第一，对市场时机的研究。</w:t>
      </w:r>
    </w:p>
    <w:p w14:paraId="13539CE5">
      <w:pPr>
        <w:pStyle w:val="7"/>
        <w:spacing w:before="142" w:line="303" w:lineRule="auto"/>
        <w:ind w:right="74" w:firstLine="429"/>
        <w:rPr>
          <w:sz w:val="22"/>
          <w:szCs w:val="22"/>
        </w:rPr>
      </w:pPr>
      <w:r>
        <w:rPr>
          <w:spacing w:val="-12"/>
          <w:sz w:val="22"/>
          <w:szCs w:val="22"/>
        </w:rPr>
        <w:t>对市场时机的研究包括市场的短线周期处于一个什么阶</w:t>
      </w:r>
      <w:r>
        <w:rPr>
          <w:spacing w:val="-13"/>
          <w:sz w:val="22"/>
          <w:szCs w:val="22"/>
        </w:rPr>
        <w:t>段，市场的资金情</w:t>
      </w:r>
      <w:r>
        <w:rPr>
          <w:sz w:val="22"/>
          <w:szCs w:val="22"/>
        </w:rPr>
        <w:t xml:space="preserve"> </w:t>
      </w:r>
      <w:r>
        <w:rPr>
          <w:spacing w:val="-12"/>
          <w:sz w:val="22"/>
          <w:szCs w:val="22"/>
        </w:rPr>
        <w:t>绪如何，市场的筹码结构如何，是否已经处于赚钱效应中或处于赚亏效应否极</w:t>
      </w:r>
      <w:r>
        <w:rPr>
          <w:spacing w:val="5"/>
          <w:sz w:val="22"/>
          <w:szCs w:val="22"/>
        </w:rPr>
        <w:t xml:space="preserve"> </w:t>
      </w:r>
      <w:r>
        <w:rPr>
          <w:spacing w:val="-5"/>
          <w:sz w:val="22"/>
          <w:szCs w:val="22"/>
        </w:rPr>
        <w:t>泰来的拐点上。这是通过对市场整体性的判断来预</w:t>
      </w:r>
      <w:r>
        <w:rPr>
          <w:spacing w:val="-6"/>
          <w:sz w:val="22"/>
          <w:szCs w:val="22"/>
        </w:rPr>
        <w:t>判行情对题材的溢价。如</w:t>
      </w:r>
      <w:r>
        <w:rPr>
          <w:sz w:val="22"/>
          <w:szCs w:val="22"/>
        </w:rPr>
        <w:t xml:space="preserve"> </w:t>
      </w:r>
      <w:r>
        <w:rPr>
          <w:spacing w:val="-6"/>
          <w:sz w:val="22"/>
          <w:szCs w:val="22"/>
        </w:rPr>
        <w:t>果行情有利于上涨，就为这个题材成为热点板块增加了溢价，但这只是一个</w:t>
      </w:r>
      <w:r>
        <w:rPr>
          <w:spacing w:val="16"/>
          <w:sz w:val="22"/>
          <w:szCs w:val="22"/>
        </w:rPr>
        <w:t xml:space="preserve"> </w:t>
      </w:r>
      <w:r>
        <w:rPr>
          <w:spacing w:val="-10"/>
          <w:sz w:val="22"/>
          <w:szCs w:val="22"/>
        </w:rPr>
        <w:t>预判。</w:t>
      </w:r>
    </w:p>
    <w:p w14:paraId="03FE07A5">
      <w:pPr>
        <w:pStyle w:val="7"/>
        <w:spacing w:before="32" w:line="219" w:lineRule="auto"/>
        <w:ind w:left="429"/>
        <w:rPr>
          <w:sz w:val="22"/>
          <w:szCs w:val="22"/>
        </w:rPr>
      </w:pPr>
      <w:r>
        <w:rPr>
          <w:spacing w:val="-20"/>
          <w:sz w:val="22"/>
          <w:szCs w:val="22"/>
        </w:rPr>
        <w:t>第二，对题材本身的研究。</w:t>
      </w:r>
    </w:p>
    <w:p w14:paraId="166F51DC">
      <w:pPr>
        <w:pStyle w:val="7"/>
        <w:spacing w:before="130" w:line="303" w:lineRule="auto"/>
        <w:ind w:right="74" w:firstLine="429"/>
        <w:rPr>
          <w:sz w:val="22"/>
          <w:szCs w:val="22"/>
        </w:rPr>
      </w:pPr>
      <w:r>
        <w:rPr>
          <w:spacing w:val="-6"/>
          <w:sz w:val="22"/>
          <w:szCs w:val="22"/>
        </w:rPr>
        <w:t>题材的级别往往对于板块的点火能力和持续性有很大的影响。好的题材</w:t>
      </w:r>
      <w:r>
        <w:rPr>
          <w:spacing w:val="12"/>
          <w:sz w:val="22"/>
          <w:szCs w:val="22"/>
        </w:rPr>
        <w:t xml:space="preserve"> </w:t>
      </w:r>
      <w:r>
        <w:rPr>
          <w:spacing w:val="-12"/>
          <w:sz w:val="22"/>
          <w:szCs w:val="22"/>
        </w:rPr>
        <w:t>遇到好的时机，必然容易共振出好的机会。题材级别弱也可能点火，但是给资</w:t>
      </w:r>
      <w:r>
        <w:rPr>
          <w:spacing w:val="12"/>
          <w:sz w:val="22"/>
          <w:szCs w:val="22"/>
        </w:rPr>
        <w:t xml:space="preserve"> </w:t>
      </w:r>
      <w:r>
        <w:rPr>
          <w:spacing w:val="-17"/>
          <w:sz w:val="22"/>
          <w:szCs w:val="22"/>
        </w:rPr>
        <w:t>金的信心会不够强，持续性也会差。</w:t>
      </w:r>
    </w:p>
    <w:p w14:paraId="51062174">
      <w:pPr>
        <w:pStyle w:val="7"/>
        <w:spacing w:before="37" w:line="219" w:lineRule="auto"/>
        <w:ind w:left="429"/>
        <w:rPr>
          <w:sz w:val="22"/>
          <w:szCs w:val="22"/>
        </w:rPr>
      </w:pPr>
      <w:r>
        <w:rPr>
          <w:spacing w:val="-16"/>
          <w:sz w:val="22"/>
          <w:szCs w:val="22"/>
        </w:rPr>
        <w:t>第三，重视市场实际走势与预期的关系。</w:t>
      </w:r>
    </w:p>
    <w:p w14:paraId="50C78E22">
      <w:pPr>
        <w:pStyle w:val="7"/>
        <w:spacing w:before="116" w:line="303" w:lineRule="auto"/>
        <w:ind w:firstLine="429"/>
        <w:rPr>
          <w:sz w:val="22"/>
          <w:szCs w:val="22"/>
        </w:rPr>
      </w:pPr>
      <w:r>
        <w:rPr>
          <w:spacing w:val="-6"/>
          <w:sz w:val="22"/>
          <w:szCs w:val="22"/>
        </w:rPr>
        <w:t>理解这个关系可以正确地认识股市的逻辑。在市场中我们经常会听到高</w:t>
      </w:r>
      <w:r>
        <w:rPr>
          <w:spacing w:val="14"/>
          <w:sz w:val="22"/>
          <w:szCs w:val="22"/>
        </w:rPr>
        <w:t xml:space="preserve"> </w:t>
      </w:r>
      <w:r>
        <w:rPr>
          <w:spacing w:val="-12"/>
          <w:sz w:val="22"/>
          <w:szCs w:val="22"/>
        </w:rPr>
        <w:t>手讲，超预期了，或低于预期了。这说的就是市场与他们的预判结果的对比出</w:t>
      </w:r>
      <w:r>
        <w:rPr>
          <w:spacing w:val="2"/>
          <w:sz w:val="22"/>
          <w:szCs w:val="22"/>
        </w:rPr>
        <w:t xml:space="preserve"> </w:t>
      </w:r>
      <w:r>
        <w:rPr>
          <w:spacing w:val="-12"/>
          <w:sz w:val="22"/>
          <w:szCs w:val="22"/>
        </w:rPr>
        <w:t>现了差距。这是炒股中非常重要的思维，即用预判做参照，用跟随思维尊重市</w:t>
      </w:r>
      <w:r>
        <w:rPr>
          <w:spacing w:val="9"/>
          <w:sz w:val="22"/>
          <w:szCs w:val="22"/>
        </w:rPr>
        <w:t xml:space="preserve"> </w:t>
      </w:r>
      <w:r>
        <w:rPr>
          <w:spacing w:val="-12"/>
          <w:sz w:val="22"/>
          <w:szCs w:val="22"/>
        </w:rPr>
        <w:t>场。这个超预期与低于预期，在盘面上受实际走势、资金情绪和监管政策及资</w:t>
      </w:r>
      <w:r>
        <w:rPr>
          <w:spacing w:val="12"/>
          <w:sz w:val="22"/>
          <w:szCs w:val="22"/>
        </w:rPr>
        <w:t xml:space="preserve"> </w:t>
      </w:r>
      <w:r>
        <w:rPr>
          <w:spacing w:val="-10"/>
          <w:sz w:val="22"/>
          <w:szCs w:val="22"/>
        </w:rPr>
        <w:t>金对监管政策的反应的影响，最终体现的是市场资金群体的主流选择。所以，</w:t>
      </w:r>
      <w:r>
        <w:rPr>
          <w:spacing w:val="18"/>
          <w:sz w:val="22"/>
          <w:szCs w:val="22"/>
        </w:rPr>
        <w:t xml:space="preserve"> </w:t>
      </w:r>
      <w:r>
        <w:rPr>
          <w:spacing w:val="-12"/>
          <w:sz w:val="22"/>
          <w:szCs w:val="22"/>
        </w:rPr>
        <w:t>我们对于一个题材的判断，不能仅限于对题材本身的理解，而是要从多维度动</w:t>
      </w:r>
      <w:r>
        <w:rPr>
          <w:spacing w:val="11"/>
          <w:sz w:val="22"/>
          <w:szCs w:val="22"/>
        </w:rPr>
        <w:t xml:space="preserve"> </w:t>
      </w:r>
      <w:r>
        <w:rPr>
          <w:spacing w:val="-7"/>
          <w:sz w:val="22"/>
          <w:szCs w:val="22"/>
        </w:rPr>
        <w:t>态地思考。</w:t>
      </w:r>
    </w:p>
    <w:p w14:paraId="7E7A0A01">
      <w:pPr>
        <w:pStyle w:val="7"/>
        <w:spacing w:before="74" w:line="219" w:lineRule="auto"/>
        <w:ind w:left="429"/>
        <w:rPr>
          <w:sz w:val="22"/>
          <w:szCs w:val="22"/>
        </w:rPr>
      </w:pPr>
      <w:r>
        <w:rPr>
          <w:spacing w:val="-6"/>
          <w:sz w:val="22"/>
          <w:szCs w:val="22"/>
        </w:rPr>
        <w:t>市场常常由理智化向情绪化演变。一个题材的炒作刚开始可能走的是理</w:t>
      </w:r>
    </w:p>
    <w:p w14:paraId="5B69D6D4">
      <w:pPr>
        <w:spacing w:line="219" w:lineRule="auto"/>
        <w:rPr>
          <w:sz w:val="22"/>
          <w:szCs w:val="22"/>
        </w:rPr>
        <w:sectPr>
          <w:pgSz w:w="8770" w:h="13360"/>
          <w:pgMar w:top="962" w:right="580" w:bottom="769" w:left="1030" w:header="701" w:footer="510" w:gutter="0"/>
          <w:cols w:space="720" w:num="1"/>
        </w:sectPr>
      </w:pPr>
    </w:p>
    <w:p w14:paraId="61F1165C">
      <w:pPr>
        <w:spacing w:line="276" w:lineRule="auto"/>
        <w:rPr>
          <w:rFonts w:ascii="Arial"/>
          <w:sz w:val="21"/>
        </w:rPr>
      </w:pPr>
    </w:p>
    <w:p w14:paraId="697A43CD">
      <w:pPr>
        <w:spacing w:before="55" w:line="219" w:lineRule="auto"/>
        <w:ind w:left="5619"/>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2C10431D">
      <w:pPr>
        <w:spacing w:line="450" w:lineRule="auto"/>
        <w:rPr>
          <w:rFonts w:ascii="Arial"/>
          <w:sz w:val="21"/>
        </w:rPr>
      </w:pPr>
    </w:p>
    <w:p w14:paraId="210490E5">
      <w:pPr>
        <w:pStyle w:val="7"/>
        <w:spacing w:before="69" w:line="317" w:lineRule="auto"/>
        <w:ind w:right="101"/>
        <w:rPr>
          <w:sz w:val="21"/>
          <w:szCs w:val="21"/>
        </w:rPr>
      </w:pPr>
      <w:r>
        <w:rPr>
          <w:spacing w:val="-9"/>
          <w:sz w:val="21"/>
          <w:szCs w:val="21"/>
        </w:rPr>
        <w:t>智化(题材级别)路线，市场情绪被调动起来后，就会从理智</w:t>
      </w:r>
      <w:r>
        <w:rPr>
          <w:spacing w:val="-10"/>
          <w:sz w:val="21"/>
          <w:szCs w:val="21"/>
        </w:rPr>
        <w:t>化向情绪化演变，这</w:t>
      </w:r>
      <w:r>
        <w:rPr>
          <w:sz w:val="21"/>
          <w:szCs w:val="21"/>
        </w:rPr>
        <w:t xml:space="preserve"> </w:t>
      </w:r>
      <w:r>
        <w:rPr>
          <w:spacing w:val="-6"/>
          <w:sz w:val="21"/>
          <w:szCs w:val="21"/>
        </w:rPr>
        <w:t>时就需要放下理智化的判断，转化到跟随情</w:t>
      </w:r>
      <w:r>
        <w:rPr>
          <w:spacing w:val="-7"/>
          <w:sz w:val="21"/>
          <w:szCs w:val="21"/>
        </w:rPr>
        <w:t>绪化的判断上来。</w:t>
      </w:r>
    </w:p>
    <w:p w14:paraId="385F1240">
      <w:pPr>
        <w:pStyle w:val="7"/>
        <w:spacing w:line="312" w:lineRule="auto"/>
        <w:ind w:right="80" w:firstLine="430"/>
        <w:jc w:val="both"/>
        <w:rPr>
          <w:sz w:val="22"/>
          <w:szCs w:val="22"/>
        </w:rPr>
      </w:pPr>
      <w:r>
        <w:rPr>
          <w:spacing w:val="-10"/>
          <w:sz w:val="22"/>
          <w:szCs w:val="22"/>
        </w:rPr>
        <w:t>市场有一句话：龙头的上涨何处是尽头!在利益面前，股民的疯狂常</w:t>
      </w:r>
      <w:r>
        <w:rPr>
          <w:spacing w:val="-11"/>
          <w:sz w:val="22"/>
          <w:szCs w:val="22"/>
        </w:rPr>
        <w:t>常会</w:t>
      </w:r>
      <w:r>
        <w:rPr>
          <w:sz w:val="22"/>
          <w:szCs w:val="22"/>
        </w:rPr>
        <w:t xml:space="preserve"> </w:t>
      </w:r>
      <w:r>
        <w:rPr>
          <w:spacing w:val="-16"/>
          <w:sz w:val="22"/>
          <w:szCs w:val="22"/>
        </w:rPr>
        <w:t>超出你的想象!所以，对于题材的理解不能单一</w:t>
      </w:r>
      <w:r>
        <w:rPr>
          <w:spacing w:val="-17"/>
          <w:sz w:val="22"/>
          <w:szCs w:val="22"/>
        </w:rPr>
        <w:t>化、片面化，而应该具有全局性</w:t>
      </w:r>
      <w:r>
        <w:rPr>
          <w:sz w:val="22"/>
          <w:szCs w:val="22"/>
        </w:rPr>
        <w:t xml:space="preserve"> </w:t>
      </w:r>
      <w:r>
        <w:rPr>
          <w:spacing w:val="-11"/>
          <w:sz w:val="22"/>
          <w:szCs w:val="22"/>
        </w:rPr>
        <w:t>思考。</w:t>
      </w:r>
    </w:p>
    <w:p w14:paraId="147EA0F7">
      <w:pPr>
        <w:pStyle w:val="7"/>
        <w:spacing w:before="22" w:line="326" w:lineRule="auto"/>
        <w:ind w:right="5" w:firstLine="430"/>
        <w:jc w:val="both"/>
        <w:rPr>
          <w:sz w:val="21"/>
          <w:szCs w:val="21"/>
        </w:rPr>
      </w:pPr>
      <w:r>
        <w:rPr>
          <w:spacing w:val="-8"/>
          <w:sz w:val="21"/>
          <w:szCs w:val="21"/>
        </w:rPr>
        <w:t>观察题材板块情绪如何点火发酵，就是从上述几个方面入手，结合突发性、</w:t>
      </w:r>
      <w:r>
        <w:rPr>
          <w:spacing w:val="18"/>
          <w:sz w:val="21"/>
          <w:szCs w:val="21"/>
        </w:rPr>
        <w:t xml:space="preserve"> </w:t>
      </w:r>
      <w:r>
        <w:rPr>
          <w:spacing w:val="-12"/>
          <w:sz w:val="21"/>
          <w:szCs w:val="21"/>
        </w:rPr>
        <w:t>渐进性、题材级别、市场环境做出预判，最后通过</w:t>
      </w:r>
      <w:r>
        <w:rPr>
          <w:spacing w:val="-13"/>
          <w:sz w:val="21"/>
          <w:szCs w:val="21"/>
        </w:rPr>
        <w:t>真实走势纠正预判，转为跟随。</w:t>
      </w:r>
      <w:r>
        <w:rPr>
          <w:sz w:val="21"/>
          <w:szCs w:val="21"/>
        </w:rPr>
        <w:t xml:space="preserve"> </w:t>
      </w:r>
      <w:r>
        <w:rPr>
          <w:spacing w:val="3"/>
          <w:sz w:val="21"/>
          <w:szCs w:val="21"/>
        </w:rPr>
        <w:t>题材的点火存在突发性与渐进性两种类型。对题材日常</w:t>
      </w:r>
      <w:r>
        <w:rPr>
          <w:spacing w:val="2"/>
          <w:sz w:val="21"/>
          <w:szCs w:val="21"/>
        </w:rPr>
        <w:t>研究的积累是很重要</w:t>
      </w:r>
      <w:r>
        <w:rPr>
          <w:sz w:val="21"/>
          <w:szCs w:val="21"/>
        </w:rPr>
        <w:t xml:space="preserve">  </w:t>
      </w:r>
      <w:r>
        <w:rPr>
          <w:spacing w:val="-4"/>
          <w:sz w:val="21"/>
          <w:szCs w:val="21"/>
        </w:rPr>
        <w:t>的基本功，要能够对任何以突发性或渐进性出现的题材及时地做出判断。建立</w:t>
      </w:r>
      <w:r>
        <w:rPr>
          <w:spacing w:val="6"/>
          <w:sz w:val="21"/>
          <w:szCs w:val="21"/>
        </w:rPr>
        <w:t xml:space="preserve">  </w:t>
      </w:r>
      <w:r>
        <w:rPr>
          <w:spacing w:val="-10"/>
          <w:sz w:val="21"/>
          <w:szCs w:val="21"/>
        </w:rPr>
        <w:t>起题材多维关系的概念后，对于题材“生逢其时、生不逢时及超预期”的理解就</w:t>
      </w:r>
      <w:r>
        <w:rPr>
          <w:spacing w:val="9"/>
          <w:sz w:val="21"/>
          <w:szCs w:val="21"/>
        </w:rPr>
        <w:t xml:space="preserve">  </w:t>
      </w:r>
      <w:r>
        <w:rPr>
          <w:spacing w:val="-7"/>
          <w:sz w:val="21"/>
          <w:szCs w:val="21"/>
        </w:rPr>
        <w:t>会更深入。</w:t>
      </w:r>
    </w:p>
    <w:p w14:paraId="257AF8C0">
      <w:pPr>
        <w:pStyle w:val="7"/>
        <w:spacing w:before="7" w:line="312" w:lineRule="auto"/>
        <w:ind w:right="88" w:firstLine="430"/>
        <w:jc w:val="both"/>
        <w:rPr>
          <w:sz w:val="22"/>
          <w:szCs w:val="22"/>
        </w:rPr>
      </w:pPr>
      <w:r>
        <w:rPr>
          <w:spacing w:val="-14"/>
          <w:sz w:val="22"/>
          <w:szCs w:val="22"/>
        </w:rPr>
        <w:t>一个题材的发酵，不是从第一个板开始就能体现出来的，是需要通过时间</w:t>
      </w:r>
      <w:r>
        <w:rPr>
          <w:spacing w:val="7"/>
          <w:sz w:val="22"/>
          <w:szCs w:val="22"/>
        </w:rPr>
        <w:t xml:space="preserve"> </w:t>
      </w:r>
      <w:r>
        <w:rPr>
          <w:spacing w:val="-13"/>
          <w:sz w:val="22"/>
          <w:szCs w:val="22"/>
        </w:rPr>
        <w:t>和市场检验的。题材的点火与发酵，只能通过跟随实际走势</w:t>
      </w:r>
      <w:r>
        <w:rPr>
          <w:spacing w:val="-14"/>
          <w:sz w:val="22"/>
          <w:szCs w:val="22"/>
        </w:rPr>
        <w:t>来确认，根据交易</w:t>
      </w:r>
      <w:r>
        <w:rPr>
          <w:sz w:val="22"/>
          <w:szCs w:val="22"/>
        </w:rPr>
        <w:t xml:space="preserve"> </w:t>
      </w:r>
      <w:r>
        <w:rPr>
          <w:spacing w:val="-18"/>
          <w:sz w:val="22"/>
          <w:szCs w:val="22"/>
        </w:rPr>
        <w:t>策略来应对，而不能想当然地认为好或不好。</w:t>
      </w:r>
    </w:p>
    <w:p w14:paraId="39376794">
      <w:pPr>
        <w:spacing w:before="41" w:line="224" w:lineRule="auto"/>
        <w:ind w:left="430"/>
        <w:rPr>
          <w:rFonts w:ascii="KaiTi" w:hAnsi="KaiTi" w:eastAsia="KaiTi" w:cs="KaiTi"/>
          <w:sz w:val="20"/>
          <w:szCs w:val="20"/>
        </w:rPr>
      </w:pPr>
      <w:r>
        <w:rPr>
          <w:rFonts w:ascii="KaiTi" w:hAnsi="KaiTi" w:eastAsia="KaiTi" w:cs="KaiTi"/>
          <w:spacing w:val="15"/>
          <w:sz w:val="20"/>
          <w:szCs w:val="20"/>
        </w:rPr>
        <w:t>(四)第一板参与试错的核心逻辑</w:t>
      </w:r>
    </w:p>
    <w:p w14:paraId="0A7D9C4F">
      <w:pPr>
        <w:pStyle w:val="7"/>
        <w:spacing w:before="79" w:line="219" w:lineRule="auto"/>
        <w:ind w:left="320"/>
        <w:rPr>
          <w:sz w:val="22"/>
          <w:szCs w:val="22"/>
        </w:rPr>
      </w:pPr>
      <w:r>
        <w:rPr>
          <w:spacing w:val="-21"/>
          <w:sz w:val="22"/>
          <w:szCs w:val="22"/>
        </w:rPr>
        <w:t>“审时度势、聚焦主流”永远是追板的核心技术要点。</w:t>
      </w:r>
    </w:p>
    <w:p w14:paraId="0B3DBB4E">
      <w:pPr>
        <w:pStyle w:val="7"/>
        <w:spacing w:before="120" w:line="319" w:lineRule="auto"/>
        <w:ind w:right="97" w:firstLine="430"/>
        <w:rPr>
          <w:sz w:val="22"/>
          <w:szCs w:val="22"/>
        </w:rPr>
      </w:pPr>
      <w:r>
        <w:rPr>
          <w:spacing w:val="-7"/>
          <w:sz w:val="22"/>
          <w:szCs w:val="22"/>
        </w:rPr>
        <w:t>审时度势是对追板的时机、周期与情绪共振</w:t>
      </w:r>
      <w:r>
        <w:rPr>
          <w:spacing w:val="-8"/>
          <w:sz w:val="22"/>
          <w:szCs w:val="22"/>
        </w:rPr>
        <w:t>的理解。是时机成就了龙头</w:t>
      </w:r>
      <w:r>
        <w:rPr>
          <w:sz w:val="22"/>
          <w:szCs w:val="22"/>
        </w:rPr>
        <w:t xml:space="preserve"> </w:t>
      </w:r>
      <w:r>
        <w:rPr>
          <w:spacing w:val="-19"/>
          <w:sz w:val="22"/>
          <w:szCs w:val="22"/>
        </w:rPr>
        <w:t>股，而非题材。大家一定要牢记这一点，时机是龙头板块产生的土壤。</w:t>
      </w:r>
    </w:p>
    <w:p w14:paraId="07B31772">
      <w:pPr>
        <w:pStyle w:val="7"/>
        <w:spacing w:before="1" w:line="310" w:lineRule="auto"/>
        <w:ind w:firstLine="430"/>
        <w:jc w:val="both"/>
        <w:rPr>
          <w:sz w:val="22"/>
          <w:szCs w:val="22"/>
        </w:rPr>
      </w:pPr>
      <w:r>
        <w:rPr>
          <w:spacing w:val="-17"/>
          <w:sz w:val="22"/>
          <w:szCs w:val="22"/>
        </w:rPr>
        <w:t>聚焦主流是指追板一定要打当日最主流的题材板块，</w:t>
      </w:r>
      <w:r>
        <w:rPr>
          <w:spacing w:val="-18"/>
          <w:sz w:val="22"/>
          <w:szCs w:val="22"/>
        </w:rPr>
        <w:t>其他非主流、技术板、</w:t>
      </w:r>
      <w:r>
        <w:rPr>
          <w:sz w:val="22"/>
          <w:szCs w:val="22"/>
        </w:rPr>
        <w:t xml:space="preserve"> </w:t>
      </w:r>
      <w:r>
        <w:rPr>
          <w:spacing w:val="-14"/>
          <w:sz w:val="22"/>
          <w:szCs w:val="22"/>
        </w:rPr>
        <w:t>趋势板都不是龙头战法打板的目标，只是超短打板的目标。所以，龙头战法永</w:t>
      </w:r>
      <w:r>
        <w:rPr>
          <w:spacing w:val="8"/>
          <w:sz w:val="22"/>
          <w:szCs w:val="22"/>
        </w:rPr>
        <w:t xml:space="preserve">  </w:t>
      </w:r>
      <w:r>
        <w:rPr>
          <w:spacing w:val="-12"/>
          <w:sz w:val="22"/>
          <w:szCs w:val="22"/>
        </w:rPr>
        <w:t>远必须围绕主流热点题材入手。</w:t>
      </w:r>
    </w:p>
    <w:p w14:paraId="6284A192">
      <w:pPr>
        <w:pStyle w:val="7"/>
        <w:spacing w:before="1" w:line="218" w:lineRule="auto"/>
        <w:ind w:left="430"/>
        <w:rPr>
          <w:sz w:val="22"/>
          <w:szCs w:val="22"/>
        </w:rPr>
      </w:pPr>
      <w:r>
        <w:rPr>
          <w:spacing w:val="-12"/>
          <w:sz w:val="22"/>
          <w:szCs w:val="22"/>
        </w:rPr>
        <w:t>下面从几个维度讨论第一板的逻辑问题。</w:t>
      </w:r>
    </w:p>
    <w:p w14:paraId="2CA16D09">
      <w:pPr>
        <w:pStyle w:val="7"/>
        <w:spacing w:before="108" w:line="312" w:lineRule="auto"/>
        <w:ind w:right="20" w:firstLine="430"/>
        <w:rPr>
          <w:sz w:val="22"/>
          <w:szCs w:val="22"/>
        </w:rPr>
      </w:pPr>
      <w:r>
        <w:rPr>
          <w:spacing w:val="-14"/>
          <w:sz w:val="22"/>
          <w:szCs w:val="22"/>
        </w:rPr>
        <w:t>首先，第一板在板学中成功的难度非常大，参与人数最多。因为第一板的</w:t>
      </w:r>
      <w:r>
        <w:rPr>
          <w:spacing w:val="3"/>
          <w:sz w:val="22"/>
          <w:szCs w:val="22"/>
        </w:rPr>
        <w:t xml:space="preserve"> </w:t>
      </w:r>
      <w:r>
        <w:rPr>
          <w:spacing w:val="-17"/>
          <w:sz w:val="22"/>
          <w:szCs w:val="22"/>
        </w:rPr>
        <w:t>位置最低，在心理上是散户的舒适区，第二板开始会让散户有畏</w:t>
      </w:r>
      <w:r>
        <w:rPr>
          <w:spacing w:val="-18"/>
          <w:sz w:val="22"/>
          <w:szCs w:val="22"/>
        </w:rPr>
        <w:t>高心理。所以，</w:t>
      </w:r>
      <w:r>
        <w:rPr>
          <w:sz w:val="22"/>
          <w:szCs w:val="22"/>
        </w:rPr>
        <w:t xml:space="preserve"> </w:t>
      </w:r>
      <w:r>
        <w:rPr>
          <w:spacing w:val="-14"/>
          <w:sz w:val="22"/>
          <w:szCs w:val="22"/>
        </w:rPr>
        <w:t>参与第二板的技术将更职业化。职业化的体现是有逻辑支撑的，而不是凭感觉</w:t>
      </w:r>
      <w:r>
        <w:rPr>
          <w:spacing w:val="16"/>
          <w:sz w:val="22"/>
          <w:szCs w:val="22"/>
        </w:rPr>
        <w:t xml:space="preserve"> </w:t>
      </w:r>
      <w:r>
        <w:rPr>
          <w:spacing w:val="-12"/>
          <w:sz w:val="22"/>
          <w:szCs w:val="22"/>
        </w:rPr>
        <w:t>和单纯的技术指标。</w:t>
      </w:r>
    </w:p>
    <w:p w14:paraId="784AE569">
      <w:pPr>
        <w:pStyle w:val="7"/>
        <w:spacing w:before="25" w:line="335" w:lineRule="auto"/>
        <w:ind w:right="5" w:firstLine="430"/>
        <w:jc w:val="both"/>
        <w:rPr>
          <w:sz w:val="21"/>
          <w:szCs w:val="21"/>
        </w:rPr>
      </w:pPr>
      <w:r>
        <w:rPr>
          <w:spacing w:val="-13"/>
          <w:sz w:val="21"/>
          <w:szCs w:val="21"/>
        </w:rPr>
        <w:t>其次，第一板鱼龙混杂，主流、次主流、非</w:t>
      </w:r>
      <w:r>
        <w:rPr>
          <w:spacing w:val="-14"/>
          <w:sz w:val="21"/>
          <w:szCs w:val="21"/>
        </w:rPr>
        <w:t>主流、技术板、趋势板都在里面。</w:t>
      </w:r>
      <w:r>
        <w:rPr>
          <w:sz w:val="21"/>
          <w:szCs w:val="21"/>
        </w:rPr>
        <w:t xml:space="preserve"> </w:t>
      </w:r>
      <w:r>
        <w:rPr>
          <w:spacing w:val="-4"/>
          <w:sz w:val="21"/>
          <w:szCs w:val="21"/>
        </w:rPr>
        <w:t>在主流中能走出二板的个股也是少数，其他类型大多是一日游。普通散户的投</w:t>
      </w:r>
      <w:r>
        <w:rPr>
          <w:spacing w:val="6"/>
          <w:sz w:val="21"/>
          <w:szCs w:val="21"/>
        </w:rPr>
        <w:t xml:space="preserve">  </w:t>
      </w:r>
      <w:r>
        <w:rPr>
          <w:spacing w:val="-4"/>
          <w:sz w:val="21"/>
          <w:szCs w:val="21"/>
        </w:rPr>
        <w:t>资方式大多数是没有核心逻辑支撑的，多数只会根据单纯的技术感觉追板，所</w:t>
      </w:r>
    </w:p>
    <w:p w14:paraId="035706FD">
      <w:pPr>
        <w:spacing w:line="335" w:lineRule="auto"/>
        <w:rPr>
          <w:sz w:val="21"/>
          <w:szCs w:val="21"/>
        </w:rPr>
        <w:sectPr>
          <w:pgSz w:w="8740" w:h="13340"/>
          <w:pgMar w:top="400" w:right="1019" w:bottom="739" w:left="600" w:header="0" w:footer="480" w:gutter="0"/>
          <w:cols w:space="720" w:num="1"/>
        </w:sectPr>
      </w:pPr>
    </w:p>
    <w:p w14:paraId="0EA334D9">
      <w:pPr>
        <w:spacing w:line="400" w:lineRule="auto"/>
        <w:rPr>
          <w:rFonts w:ascii="Arial"/>
          <w:sz w:val="21"/>
        </w:rPr>
      </w:pPr>
    </w:p>
    <w:p w14:paraId="4F3D7E2B">
      <w:pPr>
        <w:pStyle w:val="7"/>
        <w:spacing w:before="72" w:line="315" w:lineRule="auto"/>
        <w:rPr>
          <w:sz w:val="22"/>
          <w:szCs w:val="22"/>
        </w:rPr>
      </w:pPr>
      <w:r>
        <w:rPr>
          <w:spacing w:val="-18"/>
          <w:sz w:val="22"/>
          <w:szCs w:val="22"/>
        </w:rPr>
        <w:t>以成功率很低，追板也就成为普通散户的陷阱，发出“打板穷三代</w:t>
      </w:r>
      <w:r>
        <w:rPr>
          <w:spacing w:val="-19"/>
          <w:sz w:val="22"/>
          <w:szCs w:val="22"/>
        </w:rPr>
        <w:t>，超短毁一生”</w:t>
      </w:r>
      <w:r>
        <w:rPr>
          <w:sz w:val="22"/>
          <w:szCs w:val="22"/>
        </w:rPr>
        <w:t xml:space="preserve"> </w:t>
      </w:r>
      <w:r>
        <w:rPr>
          <w:spacing w:val="-11"/>
          <w:sz w:val="22"/>
          <w:szCs w:val="22"/>
        </w:rPr>
        <w:t>的感叹。</w:t>
      </w:r>
    </w:p>
    <w:p w14:paraId="3795C13B">
      <w:pPr>
        <w:pStyle w:val="7"/>
        <w:spacing w:line="311" w:lineRule="auto"/>
        <w:ind w:right="194" w:firstLine="419"/>
        <w:jc w:val="both"/>
        <w:rPr>
          <w:sz w:val="22"/>
          <w:szCs w:val="22"/>
        </w:rPr>
      </w:pPr>
      <w:r>
        <w:rPr>
          <w:spacing w:val="-19"/>
          <w:sz w:val="22"/>
          <w:szCs w:val="22"/>
        </w:rPr>
        <w:t>再次，上面讲了，即使是主流题材在第一板也只是处于点火的阶段，这个题</w:t>
      </w:r>
      <w:r>
        <w:rPr>
          <w:spacing w:val="16"/>
          <w:sz w:val="22"/>
          <w:szCs w:val="22"/>
        </w:rPr>
        <w:t xml:space="preserve"> </w:t>
      </w:r>
      <w:r>
        <w:rPr>
          <w:spacing w:val="-12"/>
          <w:sz w:val="22"/>
          <w:szCs w:val="22"/>
        </w:rPr>
        <w:t>材能否成功发酵也是未知的，或者即使能成功发酵，也不可能让第</w:t>
      </w:r>
      <w:r>
        <w:rPr>
          <w:spacing w:val="-13"/>
          <w:sz w:val="22"/>
          <w:szCs w:val="22"/>
        </w:rPr>
        <w:t>一板都出现</w:t>
      </w:r>
      <w:r>
        <w:rPr>
          <w:sz w:val="22"/>
          <w:szCs w:val="22"/>
        </w:rPr>
        <w:t xml:space="preserve"> </w:t>
      </w:r>
      <w:r>
        <w:rPr>
          <w:spacing w:val="-12"/>
          <w:sz w:val="22"/>
          <w:szCs w:val="22"/>
        </w:rPr>
        <w:t>二连板，只有少数股票能走出二连板。所以，选对这个主流题材也不</w:t>
      </w:r>
      <w:r>
        <w:rPr>
          <w:spacing w:val="-13"/>
          <w:sz w:val="22"/>
          <w:szCs w:val="22"/>
        </w:rPr>
        <w:t>是没有风</w:t>
      </w:r>
      <w:r>
        <w:rPr>
          <w:sz w:val="22"/>
          <w:szCs w:val="22"/>
        </w:rPr>
        <w:t xml:space="preserve"> </w:t>
      </w:r>
      <w:r>
        <w:rPr>
          <w:spacing w:val="-12"/>
          <w:sz w:val="22"/>
          <w:szCs w:val="22"/>
        </w:rPr>
        <w:t>险。因此，关于是否追第一板的问题，主流的主力资金群体在模式的选择上也</w:t>
      </w:r>
      <w:r>
        <w:rPr>
          <w:sz w:val="22"/>
          <w:szCs w:val="22"/>
        </w:rPr>
        <w:t xml:space="preserve"> </w:t>
      </w:r>
      <w:r>
        <w:rPr>
          <w:spacing w:val="-12"/>
          <w:sz w:val="22"/>
          <w:szCs w:val="22"/>
        </w:rPr>
        <w:t>是有区别的。有的主力资金群体就不愿意追第一板，而是希望题材出</w:t>
      </w:r>
      <w:r>
        <w:rPr>
          <w:spacing w:val="-13"/>
          <w:sz w:val="22"/>
          <w:szCs w:val="22"/>
        </w:rPr>
        <w:t>来时再参</w:t>
      </w:r>
      <w:r>
        <w:rPr>
          <w:sz w:val="22"/>
          <w:szCs w:val="22"/>
        </w:rPr>
        <w:t xml:space="preserve"> </w:t>
      </w:r>
      <w:r>
        <w:rPr>
          <w:spacing w:val="-14"/>
          <w:sz w:val="22"/>
          <w:szCs w:val="22"/>
        </w:rPr>
        <w:t>与接力。当然也有的喜欢做第一板，这是模</w:t>
      </w:r>
      <w:r>
        <w:rPr>
          <w:spacing w:val="-15"/>
          <w:sz w:val="22"/>
          <w:szCs w:val="22"/>
        </w:rPr>
        <w:t>式与仁者见仁的问题。</w:t>
      </w:r>
    </w:p>
    <w:p w14:paraId="67CD8E4A">
      <w:pPr>
        <w:pStyle w:val="7"/>
        <w:spacing w:before="5" w:line="219" w:lineRule="auto"/>
        <w:ind w:left="419"/>
        <w:rPr>
          <w:sz w:val="22"/>
          <w:szCs w:val="22"/>
        </w:rPr>
      </w:pPr>
      <w:r>
        <w:rPr>
          <w:spacing w:val="-12"/>
          <w:sz w:val="22"/>
          <w:szCs w:val="22"/>
        </w:rPr>
        <w:t>是否参与第一板是一个选择题。</w:t>
      </w:r>
    </w:p>
    <w:p w14:paraId="3AB65EB9">
      <w:pPr>
        <w:pStyle w:val="7"/>
        <w:spacing w:before="118" w:line="312" w:lineRule="auto"/>
        <w:ind w:right="189" w:firstLine="419"/>
        <w:rPr>
          <w:sz w:val="22"/>
          <w:szCs w:val="22"/>
        </w:rPr>
      </w:pPr>
      <w:r>
        <w:rPr>
          <w:spacing w:val="-24"/>
          <w:sz w:val="22"/>
          <w:szCs w:val="22"/>
        </w:rPr>
        <w:t>这一部分是阐述龙头战法，第一板涉及“先手”</w:t>
      </w:r>
      <w:r>
        <w:rPr>
          <w:spacing w:val="-25"/>
          <w:sz w:val="22"/>
          <w:szCs w:val="22"/>
        </w:rPr>
        <w:t>的问题，所以从模式上讲，第</w:t>
      </w:r>
      <w:r>
        <w:rPr>
          <w:sz w:val="22"/>
          <w:szCs w:val="22"/>
        </w:rPr>
        <w:t xml:space="preserve"> </w:t>
      </w:r>
      <w:r>
        <w:rPr>
          <w:spacing w:val="-12"/>
          <w:sz w:val="22"/>
          <w:szCs w:val="22"/>
        </w:rPr>
        <w:t>一板可以参与。但是，这个参与的逻辑条件必须清楚。下面探讨龙头战法参与</w:t>
      </w:r>
      <w:r>
        <w:rPr>
          <w:spacing w:val="4"/>
          <w:sz w:val="22"/>
          <w:szCs w:val="22"/>
        </w:rPr>
        <w:t xml:space="preserve"> </w:t>
      </w:r>
      <w:r>
        <w:rPr>
          <w:spacing w:val="-5"/>
          <w:sz w:val="22"/>
          <w:szCs w:val="22"/>
        </w:rPr>
        <w:t>第一板的逻辑。</w:t>
      </w:r>
    </w:p>
    <w:p w14:paraId="630CD3EA">
      <w:pPr>
        <w:pStyle w:val="7"/>
        <w:spacing w:before="14" w:line="219" w:lineRule="auto"/>
        <w:ind w:left="419"/>
        <w:rPr>
          <w:sz w:val="20"/>
          <w:szCs w:val="20"/>
        </w:rPr>
      </w:pPr>
      <w:r>
        <w:rPr>
          <w:spacing w:val="-4"/>
          <w:sz w:val="20"/>
          <w:szCs w:val="20"/>
        </w:rPr>
        <w:t>第一，时机问题。</w:t>
      </w:r>
    </w:p>
    <w:p w14:paraId="5F442C47">
      <w:pPr>
        <w:pStyle w:val="7"/>
        <w:spacing w:before="124" w:line="311" w:lineRule="auto"/>
        <w:ind w:right="190" w:firstLine="419"/>
        <w:rPr>
          <w:sz w:val="22"/>
          <w:szCs w:val="22"/>
        </w:rPr>
      </w:pPr>
      <w:r>
        <w:rPr>
          <w:spacing w:val="-6"/>
          <w:sz w:val="22"/>
          <w:szCs w:val="22"/>
        </w:rPr>
        <w:t>龙头战法认为只有两种条件下可以参与第一板的试错。一是市场处于短</w:t>
      </w:r>
      <w:r>
        <w:rPr>
          <w:spacing w:val="14"/>
          <w:sz w:val="22"/>
          <w:szCs w:val="22"/>
        </w:rPr>
        <w:t xml:space="preserve"> </w:t>
      </w:r>
      <w:r>
        <w:rPr>
          <w:spacing w:val="-18"/>
          <w:sz w:val="22"/>
          <w:szCs w:val="22"/>
        </w:rPr>
        <w:t>线亏钱效应末期，短线情绪周期末期，市场将出现否极泰来的拐点，周期与情绪</w:t>
      </w:r>
      <w:r>
        <w:rPr>
          <w:sz w:val="22"/>
          <w:szCs w:val="22"/>
        </w:rPr>
        <w:t xml:space="preserve"> </w:t>
      </w:r>
      <w:r>
        <w:rPr>
          <w:spacing w:val="-12"/>
          <w:sz w:val="22"/>
          <w:szCs w:val="22"/>
        </w:rPr>
        <w:t>将出现共振。一个好的题材在这种时期容易提前于市场走出热点板块</w:t>
      </w:r>
      <w:r>
        <w:rPr>
          <w:spacing w:val="-13"/>
          <w:sz w:val="22"/>
          <w:szCs w:val="22"/>
        </w:rPr>
        <w:t>，这时就</w:t>
      </w:r>
      <w:r>
        <w:rPr>
          <w:sz w:val="22"/>
          <w:szCs w:val="22"/>
        </w:rPr>
        <w:t xml:space="preserve"> </w:t>
      </w:r>
      <w:r>
        <w:rPr>
          <w:spacing w:val="-12"/>
          <w:sz w:val="22"/>
          <w:szCs w:val="22"/>
        </w:rPr>
        <w:t>有必要参与试错，抢占先机。二是市场行情已经处于赚钱效应之中，市</w:t>
      </w:r>
      <w:r>
        <w:rPr>
          <w:spacing w:val="-13"/>
          <w:sz w:val="22"/>
          <w:szCs w:val="22"/>
        </w:rPr>
        <w:t>场可能</w:t>
      </w:r>
      <w:r>
        <w:rPr>
          <w:sz w:val="22"/>
          <w:szCs w:val="22"/>
        </w:rPr>
        <w:t xml:space="preserve"> </w:t>
      </w:r>
      <w:r>
        <w:rPr>
          <w:spacing w:val="-12"/>
          <w:sz w:val="22"/>
          <w:szCs w:val="22"/>
        </w:rPr>
        <w:t>会出现三轮以上的上涨，产生多只板块龙头股，这时就可以对主流题材板块的</w:t>
      </w:r>
      <w:r>
        <w:rPr>
          <w:spacing w:val="3"/>
          <w:sz w:val="22"/>
          <w:szCs w:val="22"/>
        </w:rPr>
        <w:t xml:space="preserve"> </w:t>
      </w:r>
      <w:r>
        <w:rPr>
          <w:spacing w:val="-10"/>
          <w:sz w:val="22"/>
          <w:szCs w:val="22"/>
        </w:rPr>
        <w:t>分轮上涨参与一板试错。</w:t>
      </w:r>
    </w:p>
    <w:p w14:paraId="2610D9F3">
      <w:pPr>
        <w:pStyle w:val="7"/>
        <w:spacing w:before="17" w:line="311" w:lineRule="auto"/>
        <w:ind w:right="196" w:firstLine="419"/>
        <w:jc w:val="both"/>
        <w:rPr>
          <w:sz w:val="22"/>
          <w:szCs w:val="22"/>
        </w:rPr>
      </w:pPr>
      <w:r>
        <w:rPr>
          <w:spacing w:val="-9"/>
          <w:sz w:val="22"/>
          <w:szCs w:val="22"/>
        </w:rPr>
        <w:t>试错的目的是什么?一是及时把握盘感和炒作的脉络；二是抢占先手争取</w:t>
      </w:r>
      <w:r>
        <w:rPr>
          <w:spacing w:val="6"/>
          <w:sz w:val="22"/>
          <w:szCs w:val="22"/>
        </w:rPr>
        <w:t xml:space="preserve"> </w:t>
      </w:r>
      <w:r>
        <w:rPr>
          <w:spacing w:val="-12"/>
          <w:sz w:val="22"/>
          <w:szCs w:val="22"/>
        </w:rPr>
        <w:t>主动。所以，龙头战法是否可以参与第一板与时机有很大的关系。</w:t>
      </w:r>
      <w:r>
        <w:rPr>
          <w:spacing w:val="-13"/>
          <w:sz w:val="22"/>
          <w:szCs w:val="22"/>
        </w:rPr>
        <w:t>如果市场并</w:t>
      </w:r>
      <w:r>
        <w:rPr>
          <w:sz w:val="22"/>
          <w:szCs w:val="22"/>
        </w:rPr>
        <w:t xml:space="preserve"> </w:t>
      </w:r>
      <w:r>
        <w:rPr>
          <w:spacing w:val="-12"/>
          <w:sz w:val="22"/>
          <w:szCs w:val="22"/>
        </w:rPr>
        <w:t>没有龙头板块产生的土壤，还讲龙头战法就没有意义了，那是属于</w:t>
      </w:r>
      <w:r>
        <w:rPr>
          <w:spacing w:val="-13"/>
          <w:sz w:val="22"/>
          <w:szCs w:val="22"/>
        </w:rPr>
        <w:t>小仓位超短</w:t>
      </w:r>
      <w:r>
        <w:rPr>
          <w:sz w:val="22"/>
          <w:szCs w:val="22"/>
        </w:rPr>
        <w:t xml:space="preserve"> </w:t>
      </w:r>
      <w:r>
        <w:rPr>
          <w:spacing w:val="-7"/>
          <w:sz w:val="22"/>
          <w:szCs w:val="22"/>
        </w:rPr>
        <w:t>打板的玩法。</w:t>
      </w:r>
    </w:p>
    <w:p w14:paraId="485D54E4">
      <w:pPr>
        <w:pStyle w:val="7"/>
        <w:spacing w:before="25" w:line="219" w:lineRule="auto"/>
        <w:ind w:left="419"/>
        <w:rPr>
          <w:sz w:val="20"/>
          <w:szCs w:val="20"/>
        </w:rPr>
      </w:pPr>
      <w:r>
        <w:rPr>
          <w:spacing w:val="-3"/>
          <w:sz w:val="20"/>
          <w:szCs w:val="20"/>
        </w:rPr>
        <w:t>第二，板块个股选择逻辑。</w:t>
      </w:r>
    </w:p>
    <w:p w14:paraId="5F72BCB1">
      <w:pPr>
        <w:pStyle w:val="7"/>
        <w:spacing w:before="113" w:line="311" w:lineRule="auto"/>
        <w:ind w:right="189" w:firstLine="419"/>
        <w:rPr>
          <w:sz w:val="22"/>
          <w:szCs w:val="22"/>
        </w:rPr>
      </w:pPr>
      <w:r>
        <w:rPr>
          <w:spacing w:val="-12"/>
          <w:sz w:val="22"/>
          <w:szCs w:val="22"/>
        </w:rPr>
        <w:t>板学是游资市场的玩法。选股的目标是以游资选股的条</w:t>
      </w:r>
      <w:r>
        <w:rPr>
          <w:spacing w:val="-13"/>
          <w:sz w:val="22"/>
          <w:szCs w:val="22"/>
        </w:rPr>
        <w:t>件为条件的，这就</w:t>
      </w:r>
      <w:r>
        <w:rPr>
          <w:sz w:val="22"/>
          <w:szCs w:val="22"/>
        </w:rPr>
        <w:t xml:space="preserve"> </w:t>
      </w:r>
      <w:r>
        <w:rPr>
          <w:spacing w:val="-9"/>
          <w:sz w:val="22"/>
          <w:szCs w:val="22"/>
        </w:rPr>
        <w:t>要求在选股时做到以下两点：一是必须避开机构(基金重仓股),有的个股质地</w:t>
      </w:r>
      <w:r>
        <w:rPr>
          <w:spacing w:val="12"/>
          <w:sz w:val="22"/>
          <w:szCs w:val="22"/>
        </w:rPr>
        <w:t xml:space="preserve"> </w:t>
      </w:r>
      <w:r>
        <w:rPr>
          <w:spacing w:val="-15"/>
          <w:sz w:val="22"/>
          <w:szCs w:val="22"/>
        </w:rPr>
        <w:t>不错，有基金参与，但是基金总仓位不重的也可以考虑(庄游股只存在于熊末和</w:t>
      </w:r>
      <w:r>
        <w:rPr>
          <w:spacing w:val="10"/>
          <w:sz w:val="22"/>
          <w:szCs w:val="22"/>
        </w:rPr>
        <w:t xml:space="preserve"> </w:t>
      </w:r>
      <w:r>
        <w:rPr>
          <w:spacing w:val="-15"/>
          <w:sz w:val="22"/>
          <w:szCs w:val="22"/>
        </w:rPr>
        <w:t>牛市)。二是要重视价格、市值、形态和筹码结构。游资喜欢价低市值，因为低</w:t>
      </w:r>
      <w:r>
        <w:rPr>
          <w:spacing w:val="7"/>
          <w:sz w:val="22"/>
          <w:szCs w:val="22"/>
        </w:rPr>
        <w:t xml:space="preserve"> </w:t>
      </w:r>
      <w:r>
        <w:rPr>
          <w:spacing w:val="-9"/>
          <w:sz w:val="22"/>
          <w:szCs w:val="22"/>
        </w:rPr>
        <w:t>价格更容易吸引人气，市值小拉动的资金需求压力小(市值的问题也不是越小</w:t>
      </w:r>
    </w:p>
    <w:p w14:paraId="540E3074">
      <w:pPr>
        <w:spacing w:line="311" w:lineRule="auto"/>
        <w:rPr>
          <w:sz w:val="22"/>
          <w:szCs w:val="22"/>
        </w:rPr>
        <w:sectPr>
          <w:pgSz w:w="8770" w:h="13360"/>
          <w:pgMar w:top="1002" w:right="423" w:bottom="708" w:left="1080" w:header="741" w:footer="476" w:gutter="0"/>
          <w:cols w:space="720" w:num="1"/>
        </w:sectPr>
      </w:pPr>
    </w:p>
    <w:p w14:paraId="55C0B5EF">
      <w:pPr>
        <w:spacing w:line="276" w:lineRule="auto"/>
        <w:rPr>
          <w:rFonts w:ascii="Arial"/>
          <w:sz w:val="21"/>
        </w:rPr>
      </w:pPr>
    </w:p>
    <w:p w14:paraId="0227BACB">
      <w:pPr>
        <w:spacing w:before="55" w:line="219" w:lineRule="auto"/>
        <w:ind w:left="560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7691AB06">
      <w:pPr>
        <w:spacing w:line="438" w:lineRule="auto"/>
        <w:rPr>
          <w:rFonts w:ascii="Arial"/>
          <w:sz w:val="21"/>
        </w:rPr>
      </w:pPr>
    </w:p>
    <w:p w14:paraId="3EB9A238">
      <w:pPr>
        <w:pStyle w:val="7"/>
        <w:spacing w:before="72" w:line="311" w:lineRule="auto"/>
        <w:ind w:right="91"/>
        <w:jc w:val="both"/>
        <w:rPr>
          <w:sz w:val="22"/>
          <w:szCs w:val="22"/>
        </w:rPr>
      </w:pPr>
      <w:r>
        <w:rPr>
          <w:spacing w:val="-10"/>
          <w:sz w:val="22"/>
          <w:szCs w:val="22"/>
        </w:rPr>
        <w:t>越好，取决于参与短线资金的规模)。游资股很重视上涨的阻力。资金总是喜</w:t>
      </w:r>
      <w:r>
        <w:rPr>
          <w:spacing w:val="11"/>
          <w:sz w:val="22"/>
          <w:szCs w:val="22"/>
        </w:rPr>
        <w:t xml:space="preserve"> </w:t>
      </w:r>
      <w:r>
        <w:rPr>
          <w:spacing w:val="-13"/>
          <w:sz w:val="22"/>
          <w:szCs w:val="22"/>
        </w:rPr>
        <w:t>欢选择最小阻力路线，而个股的形态与筹码结构能给出最直观的阻力判断</w:t>
      </w:r>
      <w:r>
        <w:rPr>
          <w:spacing w:val="-14"/>
          <w:sz w:val="22"/>
          <w:szCs w:val="22"/>
        </w:rPr>
        <w:t>，所</w:t>
      </w:r>
      <w:r>
        <w:rPr>
          <w:sz w:val="22"/>
          <w:szCs w:val="22"/>
        </w:rPr>
        <w:t xml:space="preserve"> </w:t>
      </w:r>
      <w:r>
        <w:rPr>
          <w:spacing w:val="-14"/>
          <w:sz w:val="22"/>
          <w:szCs w:val="22"/>
        </w:rPr>
        <w:t>以</w:t>
      </w:r>
      <w:r>
        <w:rPr>
          <w:spacing w:val="-57"/>
          <w:sz w:val="22"/>
          <w:szCs w:val="22"/>
        </w:rPr>
        <w:t xml:space="preserve"> </w:t>
      </w:r>
      <w:r>
        <w:rPr>
          <w:rFonts w:ascii="Times New Roman" w:hAnsi="Times New Roman" w:eastAsia="Times New Roman" w:cs="Times New Roman"/>
          <w:spacing w:val="-14"/>
          <w:sz w:val="22"/>
          <w:szCs w:val="22"/>
        </w:rPr>
        <w:t xml:space="preserve">K </w:t>
      </w:r>
      <w:r>
        <w:rPr>
          <w:spacing w:val="-14"/>
          <w:sz w:val="22"/>
          <w:szCs w:val="22"/>
        </w:rPr>
        <w:t>线形态与位置好，而上涨的筹码结构，特别是历史平台压力筹码不重的个</w:t>
      </w:r>
      <w:r>
        <w:rPr>
          <w:sz w:val="22"/>
          <w:szCs w:val="22"/>
        </w:rPr>
        <w:t xml:space="preserve"> </w:t>
      </w:r>
      <w:r>
        <w:rPr>
          <w:spacing w:val="-13"/>
          <w:sz w:val="22"/>
          <w:szCs w:val="22"/>
        </w:rPr>
        <w:t>股，最受资金喜欢。三是要重视涨停的时间位置。这是一个很重要的问题，买</w:t>
      </w:r>
      <w:r>
        <w:rPr>
          <w:spacing w:val="2"/>
          <w:sz w:val="22"/>
          <w:szCs w:val="22"/>
        </w:rPr>
        <w:t xml:space="preserve"> </w:t>
      </w:r>
      <w:r>
        <w:rPr>
          <w:spacing w:val="-13"/>
          <w:sz w:val="22"/>
          <w:szCs w:val="22"/>
        </w:rPr>
        <w:t>首板一定要选择主流板块中的前排。前排就是板块中涨停排在前面的个股，这</w:t>
      </w:r>
      <w:r>
        <w:rPr>
          <w:sz w:val="22"/>
          <w:szCs w:val="22"/>
        </w:rPr>
        <w:t xml:space="preserve"> </w:t>
      </w:r>
      <w:r>
        <w:rPr>
          <w:spacing w:val="-19"/>
          <w:sz w:val="22"/>
          <w:szCs w:val="22"/>
        </w:rPr>
        <w:t>类股多在早盘上涨，分时很强，成交量足，代表了资金的信心相对较足。而在第</w:t>
      </w:r>
      <w:r>
        <w:rPr>
          <w:spacing w:val="7"/>
          <w:sz w:val="22"/>
          <w:szCs w:val="22"/>
        </w:rPr>
        <w:t xml:space="preserve"> </w:t>
      </w:r>
      <w:r>
        <w:rPr>
          <w:spacing w:val="-19"/>
          <w:sz w:val="22"/>
          <w:szCs w:val="22"/>
        </w:rPr>
        <w:t>一板中处于后排的个股多数是跟风股，这类股的风险很大，不能参与。</w:t>
      </w:r>
    </w:p>
    <w:p w14:paraId="2F13E76E">
      <w:pPr>
        <w:pStyle w:val="7"/>
        <w:spacing w:before="16" w:line="311" w:lineRule="auto"/>
        <w:ind w:right="81" w:firstLine="430"/>
        <w:jc w:val="both"/>
        <w:rPr>
          <w:sz w:val="22"/>
          <w:szCs w:val="22"/>
        </w:rPr>
      </w:pPr>
      <w:r>
        <w:rPr>
          <w:spacing w:val="-13"/>
          <w:sz w:val="22"/>
          <w:szCs w:val="22"/>
        </w:rPr>
        <w:t>有一些板块是在下午受消息刺激，</w:t>
      </w:r>
      <w:r>
        <w:rPr>
          <w:rFonts w:ascii="FangSong" w:hAnsi="FangSong" w:eastAsia="FangSong" w:cs="FangSong"/>
          <w:spacing w:val="-13"/>
          <w:sz w:val="22"/>
          <w:szCs w:val="22"/>
        </w:rPr>
        <w:t>也</w:t>
      </w:r>
      <w:r>
        <w:rPr>
          <w:spacing w:val="-13"/>
          <w:sz w:val="22"/>
          <w:szCs w:val="22"/>
        </w:rPr>
        <w:t>可能在下午</w:t>
      </w:r>
      <w:r>
        <w:rPr>
          <w:spacing w:val="-14"/>
          <w:sz w:val="22"/>
          <w:szCs w:val="22"/>
        </w:rPr>
        <w:t>出现涨停，所以也要考虑</w:t>
      </w:r>
      <w:r>
        <w:rPr>
          <w:sz w:val="22"/>
          <w:szCs w:val="22"/>
        </w:rPr>
        <w:t xml:space="preserve"> </w:t>
      </w:r>
      <w:r>
        <w:rPr>
          <w:spacing w:val="-9"/>
          <w:sz w:val="22"/>
          <w:szCs w:val="22"/>
        </w:rPr>
        <w:t>前排的问题。当然不是说尾盘股就完全没有机会，比如之前提到的5</w:t>
      </w:r>
      <w:r>
        <w:rPr>
          <w:rFonts w:ascii="Times New Roman" w:hAnsi="Times New Roman" w:eastAsia="Times New Roman" w:cs="Times New Roman"/>
          <w:spacing w:val="-9"/>
          <w:sz w:val="22"/>
          <w:szCs w:val="22"/>
        </w:rPr>
        <w:t>G</w:t>
      </w:r>
      <w:r>
        <w:rPr>
          <w:rFonts w:ascii="Times New Roman" w:hAnsi="Times New Roman" w:eastAsia="Times New Roman" w:cs="Times New Roman"/>
          <w:spacing w:val="-5"/>
          <w:sz w:val="22"/>
          <w:szCs w:val="22"/>
        </w:rPr>
        <w:t xml:space="preserve"> </w:t>
      </w:r>
      <w:r>
        <w:rPr>
          <w:spacing w:val="-9"/>
          <w:sz w:val="22"/>
          <w:szCs w:val="22"/>
        </w:rPr>
        <w:t>炒作中</w:t>
      </w:r>
      <w:r>
        <w:rPr>
          <w:sz w:val="22"/>
          <w:szCs w:val="22"/>
        </w:rPr>
        <w:t xml:space="preserve"> </w:t>
      </w:r>
      <w:r>
        <w:rPr>
          <w:spacing w:val="-19"/>
          <w:sz w:val="22"/>
          <w:szCs w:val="22"/>
        </w:rPr>
        <w:t>的春兴精工，这类走趋势股就可以参与，但是条件会更严格。从概率上讲，第一</w:t>
      </w:r>
      <w:r>
        <w:rPr>
          <w:spacing w:val="5"/>
          <w:sz w:val="22"/>
          <w:szCs w:val="22"/>
        </w:rPr>
        <w:t xml:space="preserve"> </w:t>
      </w:r>
      <w:r>
        <w:rPr>
          <w:spacing w:val="-11"/>
          <w:sz w:val="22"/>
          <w:szCs w:val="22"/>
        </w:rPr>
        <w:t>板必须选择主流的前排参与。</w:t>
      </w:r>
    </w:p>
    <w:p w14:paraId="2AF7953C">
      <w:pPr>
        <w:pStyle w:val="7"/>
        <w:spacing w:before="27" w:line="219" w:lineRule="auto"/>
        <w:ind w:left="430"/>
        <w:rPr>
          <w:sz w:val="20"/>
          <w:szCs w:val="20"/>
        </w:rPr>
      </w:pPr>
      <w:r>
        <w:rPr>
          <w:sz w:val="20"/>
          <w:szCs w:val="20"/>
        </w:rPr>
        <w:t>第三，突发式与渐进式的处理逻辑。</w:t>
      </w:r>
    </w:p>
    <w:p w14:paraId="5E16F91D">
      <w:pPr>
        <w:pStyle w:val="7"/>
        <w:spacing w:before="110" w:line="324" w:lineRule="auto"/>
        <w:ind w:firstLine="430"/>
        <w:rPr>
          <w:sz w:val="21"/>
          <w:szCs w:val="21"/>
        </w:rPr>
      </w:pPr>
      <w:r>
        <w:rPr>
          <w:spacing w:val="-13"/>
          <w:sz w:val="22"/>
          <w:szCs w:val="22"/>
        </w:rPr>
        <w:t>受消息突发式刺激当天，题材板块一定是一致性多股</w:t>
      </w:r>
      <w:r>
        <w:rPr>
          <w:spacing w:val="-14"/>
          <w:sz w:val="22"/>
          <w:szCs w:val="22"/>
        </w:rPr>
        <w:t>涨停的大阳，次日必</w:t>
      </w:r>
      <w:r>
        <w:rPr>
          <w:sz w:val="22"/>
          <w:szCs w:val="22"/>
        </w:rPr>
        <w:t xml:space="preserve"> </w:t>
      </w:r>
      <w:r>
        <w:rPr>
          <w:spacing w:val="-13"/>
          <w:sz w:val="22"/>
          <w:szCs w:val="22"/>
        </w:rPr>
        <w:t>然是分歧日，所以后排的跟风股一律不考虑。考虑前排符合标准的，如果能上</w:t>
      </w:r>
      <w:r>
        <w:rPr>
          <w:sz w:val="22"/>
          <w:szCs w:val="22"/>
        </w:rPr>
        <w:t xml:space="preserve">  </w:t>
      </w:r>
      <w:r>
        <w:rPr>
          <w:spacing w:val="-6"/>
          <w:sz w:val="21"/>
          <w:szCs w:val="21"/>
        </w:rPr>
        <w:t>第一板卡位股是最好的。不能上卡位的，也必须上前排助攻，绝不</w:t>
      </w:r>
      <w:r>
        <w:rPr>
          <w:spacing w:val="-7"/>
          <w:sz w:val="21"/>
          <w:szCs w:val="21"/>
        </w:rPr>
        <w:t>上后排跟风。</w:t>
      </w:r>
      <w:r>
        <w:rPr>
          <w:sz w:val="21"/>
          <w:szCs w:val="21"/>
        </w:rPr>
        <w:t xml:space="preserve"> </w:t>
      </w:r>
      <w:r>
        <w:rPr>
          <w:spacing w:val="-3"/>
          <w:sz w:val="21"/>
          <w:szCs w:val="21"/>
        </w:rPr>
        <w:t>这种突发式的涨停，考验的是平时对题材板块和其中个股研究的功力，还要考</w:t>
      </w:r>
      <w:r>
        <w:rPr>
          <w:sz w:val="21"/>
          <w:szCs w:val="21"/>
        </w:rPr>
        <w:t xml:space="preserve">  </w:t>
      </w:r>
      <w:r>
        <w:rPr>
          <w:spacing w:val="-3"/>
          <w:sz w:val="21"/>
          <w:szCs w:val="21"/>
        </w:rPr>
        <w:t>虑当天的下手是否快。渐进式涨停的题材，板块内第一板位上板的个股不一定</w:t>
      </w:r>
      <w:r>
        <w:rPr>
          <w:spacing w:val="2"/>
          <w:sz w:val="21"/>
          <w:szCs w:val="21"/>
        </w:rPr>
        <w:t xml:space="preserve">  </w:t>
      </w:r>
      <w:r>
        <w:rPr>
          <w:spacing w:val="-9"/>
          <w:sz w:val="21"/>
          <w:szCs w:val="21"/>
        </w:rPr>
        <w:t>多，这种题材需要慢慢发酵，如果选择的时机正确，成功的概率是有的，这种情</w:t>
      </w:r>
      <w:r>
        <w:rPr>
          <w:spacing w:val="1"/>
          <w:sz w:val="21"/>
          <w:szCs w:val="21"/>
        </w:rPr>
        <w:t xml:space="preserve">  </w:t>
      </w:r>
      <w:r>
        <w:rPr>
          <w:spacing w:val="-8"/>
          <w:sz w:val="21"/>
          <w:szCs w:val="21"/>
        </w:rPr>
        <w:t>形依然只能选择前排参与，绝不选跟风股。</w:t>
      </w:r>
    </w:p>
    <w:p w14:paraId="03658630">
      <w:pPr>
        <w:pStyle w:val="7"/>
        <w:spacing w:before="18" w:line="311" w:lineRule="auto"/>
        <w:ind w:right="35" w:firstLine="430"/>
        <w:jc w:val="both"/>
        <w:rPr>
          <w:sz w:val="22"/>
          <w:szCs w:val="22"/>
        </w:rPr>
      </w:pPr>
      <w:r>
        <w:rPr>
          <w:spacing w:val="-14"/>
          <w:sz w:val="22"/>
          <w:szCs w:val="22"/>
        </w:rPr>
        <w:t>上面是参与第一板的逻辑。总之，第一板的成功率普遍不高，需要我们从</w:t>
      </w:r>
      <w:r>
        <w:rPr>
          <w:spacing w:val="15"/>
          <w:sz w:val="22"/>
          <w:szCs w:val="22"/>
        </w:rPr>
        <w:t xml:space="preserve"> </w:t>
      </w:r>
      <w:r>
        <w:rPr>
          <w:spacing w:val="-21"/>
          <w:sz w:val="22"/>
          <w:szCs w:val="22"/>
        </w:rPr>
        <w:t>逻辑上聚焦，提升成功率。这个成功率就是“审时</w:t>
      </w:r>
      <w:r>
        <w:rPr>
          <w:spacing w:val="-22"/>
          <w:sz w:val="22"/>
          <w:szCs w:val="22"/>
        </w:rPr>
        <w:t>度势、聚焦主流”,是我们对时</w:t>
      </w:r>
      <w:r>
        <w:rPr>
          <w:sz w:val="22"/>
          <w:szCs w:val="22"/>
        </w:rPr>
        <w:t xml:space="preserve"> </w:t>
      </w:r>
      <w:r>
        <w:rPr>
          <w:spacing w:val="-7"/>
          <w:sz w:val="22"/>
          <w:szCs w:val="22"/>
        </w:rPr>
        <w:t>机和题材级别的理解以及对个股和时间位置的理解。另外还要考虑对仓位的</w:t>
      </w:r>
      <w:r>
        <w:rPr>
          <w:spacing w:val="16"/>
          <w:sz w:val="22"/>
          <w:szCs w:val="22"/>
        </w:rPr>
        <w:t xml:space="preserve"> </w:t>
      </w:r>
      <w:r>
        <w:rPr>
          <w:spacing w:val="-17"/>
          <w:sz w:val="22"/>
          <w:szCs w:val="22"/>
        </w:rPr>
        <w:t>管理。因为第一板的定位是试错，是绝对不能上大仓位的，这一</w:t>
      </w:r>
      <w:r>
        <w:rPr>
          <w:spacing w:val="-18"/>
          <w:sz w:val="22"/>
          <w:szCs w:val="22"/>
        </w:rPr>
        <w:t>点一定要牢记。</w:t>
      </w:r>
      <w:r>
        <w:rPr>
          <w:sz w:val="22"/>
          <w:szCs w:val="22"/>
        </w:rPr>
        <w:t xml:space="preserve"> </w:t>
      </w:r>
      <w:r>
        <w:rPr>
          <w:spacing w:val="-19"/>
          <w:sz w:val="22"/>
          <w:szCs w:val="22"/>
        </w:rPr>
        <w:t>如果第一板上大仓位，试错没有成功，或是没有打在龙头上都会非常被动。</w:t>
      </w:r>
    </w:p>
    <w:p w14:paraId="263FFFFB">
      <w:pPr>
        <w:spacing w:before="28" w:line="220" w:lineRule="auto"/>
        <w:ind w:left="430"/>
        <w:rPr>
          <w:rFonts w:ascii="KaiTi" w:hAnsi="KaiTi" w:eastAsia="KaiTi" w:cs="KaiTi"/>
          <w:sz w:val="21"/>
          <w:szCs w:val="21"/>
        </w:rPr>
      </w:pPr>
      <w:r>
        <w:rPr>
          <w:rFonts w:ascii="KaiTi" w:hAnsi="KaiTi" w:eastAsia="KaiTi" w:cs="KaiTi"/>
          <w:spacing w:val="-1"/>
          <w:sz w:val="21"/>
          <w:szCs w:val="21"/>
        </w:rPr>
        <w:t>(五)第一板后，复盘涨停股基因</w:t>
      </w:r>
    </w:p>
    <w:p w14:paraId="41B6BA80">
      <w:pPr>
        <w:pStyle w:val="7"/>
        <w:spacing w:before="96" w:line="320" w:lineRule="auto"/>
        <w:ind w:right="35" w:firstLine="430"/>
        <w:jc w:val="both"/>
        <w:rPr>
          <w:sz w:val="22"/>
          <w:szCs w:val="22"/>
        </w:rPr>
      </w:pPr>
      <w:r>
        <w:rPr>
          <w:spacing w:val="-13"/>
          <w:sz w:val="22"/>
          <w:szCs w:val="22"/>
        </w:rPr>
        <w:t>复盘是打板的日常课，打板一族每个交易日都必须复盘。复</w:t>
      </w:r>
      <w:r>
        <w:rPr>
          <w:spacing w:val="-14"/>
          <w:sz w:val="22"/>
          <w:szCs w:val="22"/>
        </w:rPr>
        <w:t>盘的内容是多</w:t>
      </w:r>
      <w:r>
        <w:rPr>
          <w:sz w:val="22"/>
          <w:szCs w:val="22"/>
        </w:rPr>
        <w:t xml:space="preserve"> </w:t>
      </w:r>
      <w:r>
        <w:rPr>
          <w:spacing w:val="-13"/>
          <w:sz w:val="22"/>
          <w:szCs w:val="22"/>
        </w:rPr>
        <w:t>样化的，这里重点针对第一板参与的复盘。首先是对盘面行情的判断，整体市</w:t>
      </w:r>
      <w:r>
        <w:rPr>
          <w:spacing w:val="3"/>
          <w:sz w:val="22"/>
          <w:szCs w:val="22"/>
        </w:rPr>
        <w:t xml:space="preserve"> </w:t>
      </w:r>
      <w:r>
        <w:rPr>
          <w:spacing w:val="-17"/>
          <w:sz w:val="22"/>
          <w:szCs w:val="22"/>
        </w:rPr>
        <w:t>场与短线市场是否在预期内，盘面是否支撑行情继续发展，首先要</w:t>
      </w:r>
      <w:r>
        <w:rPr>
          <w:spacing w:val="-18"/>
          <w:sz w:val="22"/>
          <w:szCs w:val="22"/>
        </w:rPr>
        <w:t>有一个预期，</w:t>
      </w:r>
      <w:r>
        <w:rPr>
          <w:sz w:val="22"/>
          <w:szCs w:val="22"/>
        </w:rPr>
        <w:t xml:space="preserve"> </w:t>
      </w:r>
      <w:r>
        <w:rPr>
          <w:spacing w:val="-12"/>
          <w:sz w:val="22"/>
          <w:szCs w:val="22"/>
        </w:rPr>
        <w:t>其次是必须重点对当日的涨停板块做详细复盘。</w:t>
      </w:r>
    </w:p>
    <w:p w14:paraId="7DEE7045">
      <w:pPr>
        <w:spacing w:line="320" w:lineRule="auto"/>
        <w:rPr>
          <w:sz w:val="22"/>
          <w:szCs w:val="22"/>
        </w:rPr>
        <w:sectPr>
          <w:pgSz w:w="8740" w:h="13340"/>
          <w:pgMar w:top="400" w:right="1104" w:bottom="708" w:left="500" w:header="0" w:footer="476" w:gutter="0"/>
          <w:cols w:space="720" w:num="1"/>
        </w:sectPr>
      </w:pPr>
    </w:p>
    <w:p w14:paraId="3C97B251">
      <w:pPr>
        <w:spacing w:line="403" w:lineRule="auto"/>
        <w:rPr>
          <w:rFonts w:ascii="Arial"/>
          <w:sz w:val="21"/>
        </w:rPr>
      </w:pPr>
    </w:p>
    <w:p w14:paraId="7F4DD105">
      <w:pPr>
        <w:pStyle w:val="7"/>
        <w:spacing w:before="71" w:line="311" w:lineRule="auto"/>
        <w:ind w:firstLine="439"/>
        <w:jc w:val="both"/>
        <w:rPr>
          <w:sz w:val="22"/>
          <w:szCs w:val="22"/>
        </w:rPr>
      </w:pPr>
      <w:r>
        <w:rPr>
          <w:spacing w:val="-12"/>
          <w:sz w:val="22"/>
          <w:szCs w:val="22"/>
        </w:rPr>
        <w:t>每一天、每一轮的上涨，都会有不同题材的板块表现。如果热</w:t>
      </w:r>
      <w:r>
        <w:rPr>
          <w:spacing w:val="-13"/>
          <w:sz w:val="22"/>
          <w:szCs w:val="22"/>
        </w:rPr>
        <w:t>点题材集中</w:t>
      </w:r>
      <w:r>
        <w:rPr>
          <w:sz w:val="22"/>
          <w:szCs w:val="22"/>
        </w:rPr>
        <w:t xml:space="preserve"> </w:t>
      </w:r>
      <w:r>
        <w:rPr>
          <w:spacing w:val="-15"/>
          <w:sz w:val="22"/>
          <w:szCs w:val="22"/>
        </w:rPr>
        <w:t>是最好的，最容易产生合力和容易辨认，但市场往往是多题材板块上涨。所以，</w:t>
      </w:r>
      <w:r>
        <w:rPr>
          <w:spacing w:val="4"/>
          <w:sz w:val="22"/>
          <w:szCs w:val="22"/>
        </w:rPr>
        <w:t xml:space="preserve"> </w:t>
      </w:r>
      <w:r>
        <w:rPr>
          <w:spacing w:val="-12"/>
          <w:sz w:val="22"/>
          <w:szCs w:val="22"/>
        </w:rPr>
        <w:t>对当日的涨停行情在收盘后要有一个判断，这个判断可从两个方面入手：一是</w:t>
      </w:r>
      <w:r>
        <w:rPr>
          <w:spacing w:val="3"/>
          <w:sz w:val="22"/>
          <w:szCs w:val="22"/>
        </w:rPr>
        <w:t xml:space="preserve">  </w:t>
      </w:r>
      <w:r>
        <w:rPr>
          <w:spacing w:val="-15"/>
          <w:sz w:val="22"/>
          <w:szCs w:val="22"/>
        </w:rPr>
        <w:t>从板块之间做分析，二是从板块内部做分析。</w:t>
      </w:r>
    </w:p>
    <w:p w14:paraId="16F5FB80">
      <w:pPr>
        <w:pStyle w:val="7"/>
        <w:spacing w:before="2" w:line="311" w:lineRule="auto"/>
        <w:ind w:firstLine="439"/>
        <w:jc w:val="both"/>
        <w:rPr>
          <w:sz w:val="22"/>
          <w:szCs w:val="22"/>
        </w:rPr>
      </w:pPr>
      <w:r>
        <w:rPr>
          <w:spacing w:val="-12"/>
          <w:sz w:val="22"/>
          <w:szCs w:val="22"/>
        </w:rPr>
        <w:t>先说板块之间的分析。板块之间就是要判断主流、次主流的趋势。有时主</w:t>
      </w:r>
      <w:r>
        <w:rPr>
          <w:spacing w:val="4"/>
          <w:sz w:val="22"/>
          <w:szCs w:val="22"/>
        </w:rPr>
        <w:t xml:space="preserve"> </w:t>
      </w:r>
      <w:r>
        <w:rPr>
          <w:spacing w:val="-12"/>
          <w:sz w:val="22"/>
          <w:szCs w:val="22"/>
        </w:rPr>
        <w:t>流与次主流并不是马上能走出来，可能存在竞争，因为有不同的资金群体在里</w:t>
      </w:r>
      <w:r>
        <w:rPr>
          <w:spacing w:val="3"/>
          <w:sz w:val="22"/>
          <w:szCs w:val="22"/>
        </w:rPr>
        <w:t xml:space="preserve">  </w:t>
      </w:r>
      <w:r>
        <w:rPr>
          <w:spacing w:val="-12"/>
          <w:sz w:val="22"/>
          <w:szCs w:val="22"/>
        </w:rPr>
        <w:t>面运作。不论是自己判断的主流，还是次主流板块中的个股都心里有数，要研</w:t>
      </w:r>
      <w:r>
        <w:rPr>
          <w:spacing w:val="3"/>
          <w:sz w:val="22"/>
          <w:szCs w:val="22"/>
        </w:rPr>
        <w:t xml:space="preserve">  </w:t>
      </w:r>
      <w:r>
        <w:rPr>
          <w:spacing w:val="-8"/>
          <w:sz w:val="22"/>
          <w:szCs w:val="22"/>
        </w:rPr>
        <w:t>究。对于热点板块而言，最重要的是什么?是持</w:t>
      </w:r>
      <w:r>
        <w:rPr>
          <w:spacing w:val="-9"/>
          <w:sz w:val="22"/>
          <w:szCs w:val="22"/>
        </w:rPr>
        <w:t>续性。而持续性比一日的强势</w:t>
      </w:r>
      <w:r>
        <w:rPr>
          <w:sz w:val="22"/>
          <w:szCs w:val="22"/>
        </w:rPr>
        <w:t xml:space="preserve">  </w:t>
      </w:r>
      <w:r>
        <w:rPr>
          <w:spacing w:val="-9"/>
          <w:sz w:val="22"/>
          <w:szCs w:val="22"/>
        </w:rPr>
        <w:t>更重要。比如2018年年底出现了多种题材</w:t>
      </w:r>
      <w:r>
        <w:rPr>
          <w:spacing w:val="-10"/>
          <w:sz w:val="22"/>
          <w:szCs w:val="22"/>
        </w:rPr>
        <w:t>的轮动，有5</w:t>
      </w:r>
      <w:r>
        <w:rPr>
          <w:rFonts w:ascii="Times New Roman" w:hAnsi="Times New Roman" w:eastAsia="Times New Roman" w:cs="Times New Roman"/>
          <w:spacing w:val="-10"/>
          <w:sz w:val="22"/>
          <w:szCs w:val="22"/>
        </w:rPr>
        <w:t>G</w:t>
      </w:r>
      <w:r>
        <w:rPr>
          <w:spacing w:val="-10"/>
          <w:sz w:val="22"/>
          <w:szCs w:val="22"/>
        </w:rPr>
        <w:t>、有特高压、有游戏，</w:t>
      </w:r>
      <w:r>
        <w:rPr>
          <w:sz w:val="22"/>
          <w:szCs w:val="22"/>
        </w:rPr>
        <w:t xml:space="preserve"> </w:t>
      </w:r>
      <w:r>
        <w:rPr>
          <w:spacing w:val="-12"/>
          <w:sz w:val="22"/>
          <w:szCs w:val="22"/>
        </w:rPr>
        <w:t>如果从一日的强度上讲，不论是特高压或军工第一板的当日，其上板涨停数量</w:t>
      </w:r>
      <w:r>
        <w:rPr>
          <w:spacing w:val="2"/>
          <w:sz w:val="22"/>
          <w:szCs w:val="22"/>
        </w:rPr>
        <w:t xml:space="preserve">  </w:t>
      </w:r>
      <w:r>
        <w:rPr>
          <w:spacing w:val="-5"/>
          <w:sz w:val="22"/>
          <w:szCs w:val="22"/>
        </w:rPr>
        <w:t>都是绝对大于当日5</w:t>
      </w:r>
      <w:r>
        <w:rPr>
          <w:rFonts w:ascii="Times New Roman" w:hAnsi="Times New Roman" w:eastAsia="Times New Roman" w:cs="Times New Roman"/>
          <w:spacing w:val="-5"/>
          <w:sz w:val="22"/>
          <w:szCs w:val="22"/>
        </w:rPr>
        <w:t>G</w:t>
      </w:r>
      <w:r>
        <w:rPr>
          <w:spacing w:val="-5"/>
          <w:sz w:val="22"/>
          <w:szCs w:val="22"/>
        </w:rPr>
        <w:t>的涨停数量的。但是它们在次日就开始熄火了，</w:t>
      </w:r>
      <w:r>
        <w:rPr>
          <w:rFonts w:ascii="FangSong" w:hAnsi="FangSong" w:eastAsia="FangSong" w:cs="FangSong"/>
          <w:spacing w:val="-5"/>
          <w:sz w:val="22"/>
          <w:szCs w:val="22"/>
        </w:rPr>
        <w:t>而</w:t>
      </w:r>
      <w:r>
        <w:rPr>
          <w:rFonts w:ascii="FangSong" w:hAnsi="FangSong" w:eastAsia="FangSong" w:cs="FangSong"/>
          <w:spacing w:val="-6"/>
          <w:sz w:val="22"/>
          <w:szCs w:val="22"/>
        </w:rPr>
        <w:t xml:space="preserve"> 5</w:t>
      </w:r>
      <w:r>
        <w:rPr>
          <w:rFonts w:ascii="Times New Roman" w:hAnsi="Times New Roman" w:eastAsia="Times New Roman" w:cs="Times New Roman"/>
          <w:spacing w:val="-6"/>
          <w:sz w:val="22"/>
          <w:szCs w:val="22"/>
        </w:rPr>
        <w:t>G</w:t>
      </w:r>
      <w:r>
        <w:rPr>
          <w:rFonts w:ascii="Times New Roman" w:hAnsi="Times New Roman" w:eastAsia="Times New Roman" w:cs="Times New Roman"/>
          <w:sz w:val="22"/>
          <w:szCs w:val="22"/>
        </w:rPr>
        <w:t xml:space="preserve">   </w:t>
      </w:r>
      <w:r>
        <w:rPr>
          <w:spacing w:val="-18"/>
          <w:sz w:val="22"/>
          <w:szCs w:val="22"/>
        </w:rPr>
        <w:t>板块开始不停地发酵，从分歧到一致，走成主流。所以，研究板块需要研究题材</w:t>
      </w:r>
      <w:r>
        <w:rPr>
          <w:spacing w:val="3"/>
          <w:sz w:val="22"/>
          <w:szCs w:val="22"/>
        </w:rPr>
        <w:t xml:space="preserve">  </w:t>
      </w:r>
      <w:r>
        <w:rPr>
          <w:spacing w:val="-12"/>
          <w:sz w:val="22"/>
          <w:szCs w:val="22"/>
        </w:rPr>
        <w:t>的级别和资金关注的持续性。</w:t>
      </w:r>
      <w:r>
        <w:rPr>
          <w:rFonts w:ascii="FangSong" w:hAnsi="FangSong" w:eastAsia="FangSong" w:cs="FangSong"/>
          <w:spacing w:val="-12"/>
          <w:sz w:val="22"/>
          <w:szCs w:val="22"/>
        </w:rPr>
        <w:t>就 5</w:t>
      </w:r>
      <w:r>
        <w:rPr>
          <w:rFonts w:ascii="Times New Roman" w:hAnsi="Times New Roman" w:eastAsia="Times New Roman" w:cs="Times New Roman"/>
          <w:spacing w:val="-12"/>
          <w:sz w:val="22"/>
          <w:szCs w:val="22"/>
        </w:rPr>
        <w:t>G</w:t>
      </w:r>
      <w:r>
        <w:rPr>
          <w:spacing w:val="-12"/>
          <w:sz w:val="22"/>
          <w:szCs w:val="22"/>
        </w:rPr>
        <w:t>、特高压与游戏而言，5</w:t>
      </w:r>
      <w:r>
        <w:rPr>
          <w:rFonts w:ascii="Times New Roman" w:hAnsi="Times New Roman" w:eastAsia="Times New Roman" w:cs="Times New Roman"/>
          <w:spacing w:val="-12"/>
          <w:sz w:val="22"/>
          <w:szCs w:val="22"/>
        </w:rPr>
        <w:t xml:space="preserve">G </w:t>
      </w:r>
      <w:r>
        <w:rPr>
          <w:spacing w:val="-12"/>
          <w:sz w:val="22"/>
          <w:szCs w:val="22"/>
        </w:rPr>
        <w:t>显然从题材的级</w:t>
      </w:r>
      <w:r>
        <w:rPr>
          <w:spacing w:val="1"/>
          <w:sz w:val="22"/>
          <w:szCs w:val="22"/>
        </w:rPr>
        <w:t xml:space="preserve">  </w:t>
      </w:r>
      <w:r>
        <w:rPr>
          <w:spacing w:val="-13"/>
          <w:sz w:val="22"/>
          <w:szCs w:val="22"/>
        </w:rPr>
        <w:t>别与当时的关注上更高(华为事件，中美贸易摩擦都与</w:t>
      </w:r>
      <w:r>
        <w:rPr>
          <w:spacing w:val="-14"/>
          <w:sz w:val="22"/>
          <w:szCs w:val="22"/>
        </w:rPr>
        <w:t>5</w:t>
      </w:r>
      <w:r>
        <w:rPr>
          <w:rFonts w:ascii="Times New Roman" w:hAnsi="Times New Roman" w:eastAsia="Times New Roman" w:cs="Times New Roman"/>
          <w:spacing w:val="-14"/>
          <w:sz w:val="22"/>
          <w:szCs w:val="22"/>
        </w:rPr>
        <w:t>G</w:t>
      </w:r>
      <w:r>
        <w:rPr>
          <w:rFonts w:ascii="Times New Roman" w:hAnsi="Times New Roman" w:eastAsia="Times New Roman" w:cs="Times New Roman"/>
          <w:spacing w:val="-16"/>
          <w:sz w:val="22"/>
          <w:szCs w:val="22"/>
        </w:rPr>
        <w:t xml:space="preserve"> </w:t>
      </w:r>
      <w:r>
        <w:rPr>
          <w:spacing w:val="-14"/>
          <w:sz w:val="22"/>
          <w:szCs w:val="22"/>
        </w:rPr>
        <w:t>有关，人气更高)。当</w:t>
      </w:r>
      <w:r>
        <w:rPr>
          <w:sz w:val="22"/>
          <w:szCs w:val="22"/>
        </w:rPr>
        <w:t xml:space="preserve">  </w:t>
      </w:r>
      <w:r>
        <w:rPr>
          <w:spacing w:val="-12"/>
          <w:sz w:val="22"/>
          <w:szCs w:val="22"/>
        </w:rPr>
        <w:t>然，如果是在强势市场中没有打到主流板块的龙头，而打到了次主流板块的龙</w:t>
      </w:r>
      <w:r>
        <w:rPr>
          <w:spacing w:val="3"/>
          <w:sz w:val="22"/>
          <w:szCs w:val="22"/>
        </w:rPr>
        <w:t xml:space="preserve">  </w:t>
      </w:r>
      <w:r>
        <w:rPr>
          <w:spacing w:val="-18"/>
          <w:sz w:val="22"/>
          <w:szCs w:val="22"/>
        </w:rPr>
        <w:t>头，也会有不错的收益。因为市场总龙是板块龙头间的竞争上位，二龙、三龙也</w:t>
      </w:r>
      <w:r>
        <w:rPr>
          <w:spacing w:val="5"/>
          <w:sz w:val="22"/>
          <w:szCs w:val="22"/>
        </w:rPr>
        <w:t xml:space="preserve">  </w:t>
      </w:r>
      <w:r>
        <w:rPr>
          <w:spacing w:val="-7"/>
          <w:sz w:val="22"/>
          <w:szCs w:val="22"/>
        </w:rPr>
        <w:t>有大收益。</w:t>
      </w:r>
    </w:p>
    <w:p w14:paraId="727F84A8">
      <w:pPr>
        <w:pStyle w:val="7"/>
        <w:spacing w:before="34" w:line="311" w:lineRule="auto"/>
        <w:ind w:firstLine="439"/>
        <w:jc w:val="both"/>
        <w:rPr>
          <w:sz w:val="22"/>
          <w:szCs w:val="22"/>
        </w:rPr>
      </w:pPr>
      <w:r>
        <w:rPr>
          <w:spacing w:val="-9"/>
          <w:sz w:val="22"/>
          <w:szCs w:val="22"/>
        </w:rPr>
        <w:t>再说板块内部的分析。我们一定要记住一点</w:t>
      </w:r>
      <w:r>
        <w:rPr>
          <w:spacing w:val="-10"/>
          <w:sz w:val="22"/>
          <w:szCs w:val="22"/>
        </w:rPr>
        <w:t>，一个板块能不能有持续性，</w:t>
      </w:r>
      <w:r>
        <w:rPr>
          <w:sz w:val="22"/>
          <w:szCs w:val="22"/>
        </w:rPr>
        <w:t xml:space="preserve"> </w:t>
      </w:r>
      <w:r>
        <w:rPr>
          <w:spacing w:val="-12"/>
          <w:sz w:val="22"/>
          <w:szCs w:val="22"/>
        </w:rPr>
        <w:t>或是如果产生持续性成为热点。有一个特征是非常重要的，就是这个板块一定</w:t>
      </w:r>
      <w:r>
        <w:rPr>
          <w:spacing w:val="5"/>
          <w:sz w:val="22"/>
          <w:szCs w:val="22"/>
        </w:rPr>
        <w:t xml:space="preserve">  </w:t>
      </w:r>
      <w:r>
        <w:rPr>
          <w:spacing w:val="-12"/>
          <w:sz w:val="22"/>
          <w:szCs w:val="22"/>
        </w:rPr>
        <w:t>会有龙头在持续领涨，绝对不会是持续地每天产生新的一板股。这就是说持续</w:t>
      </w:r>
      <w:r>
        <w:rPr>
          <w:spacing w:val="3"/>
          <w:sz w:val="22"/>
          <w:szCs w:val="22"/>
        </w:rPr>
        <w:t xml:space="preserve">  </w:t>
      </w:r>
      <w:r>
        <w:rPr>
          <w:spacing w:val="-12"/>
          <w:sz w:val="22"/>
          <w:szCs w:val="22"/>
        </w:rPr>
        <w:t>性热点板块的出现，一定有多只股在持续连板。所以，题材在走出一板后的复</w:t>
      </w:r>
      <w:r>
        <w:rPr>
          <w:spacing w:val="3"/>
          <w:sz w:val="22"/>
          <w:szCs w:val="22"/>
        </w:rPr>
        <w:t xml:space="preserve">  </w:t>
      </w:r>
      <w:r>
        <w:rPr>
          <w:spacing w:val="-12"/>
          <w:sz w:val="22"/>
          <w:szCs w:val="22"/>
        </w:rPr>
        <w:t>盘，就是要你从当日的上板股中找出最具有龙头相的个股进行关注和研究，做</w:t>
      </w:r>
      <w:r>
        <w:rPr>
          <w:spacing w:val="3"/>
          <w:sz w:val="22"/>
          <w:szCs w:val="22"/>
        </w:rPr>
        <w:t xml:space="preserve">  </w:t>
      </w:r>
      <w:r>
        <w:rPr>
          <w:spacing w:val="-16"/>
          <w:sz w:val="22"/>
          <w:szCs w:val="22"/>
        </w:rPr>
        <w:t>出次日的操盘决策，为次日竞价提供预期参考。</w:t>
      </w:r>
    </w:p>
    <w:p w14:paraId="4FF406A1">
      <w:pPr>
        <w:spacing w:before="35" w:line="224" w:lineRule="auto"/>
        <w:ind w:left="439"/>
        <w:rPr>
          <w:rFonts w:ascii="KaiTi" w:hAnsi="KaiTi" w:eastAsia="KaiTi" w:cs="KaiTi"/>
          <w:sz w:val="20"/>
          <w:szCs w:val="20"/>
        </w:rPr>
      </w:pPr>
      <w:r>
        <w:rPr>
          <w:rFonts w:ascii="KaiTi" w:hAnsi="KaiTi" w:eastAsia="KaiTi" w:cs="KaiTi"/>
          <w:spacing w:val="17"/>
          <w:sz w:val="20"/>
          <w:szCs w:val="20"/>
        </w:rPr>
        <w:t>(六)第二板中寻找试错的重点目标</w:t>
      </w:r>
    </w:p>
    <w:p w14:paraId="2327E9F9">
      <w:pPr>
        <w:pStyle w:val="7"/>
        <w:spacing w:before="110" w:line="312" w:lineRule="auto"/>
        <w:ind w:right="79" w:firstLine="439"/>
        <w:rPr>
          <w:sz w:val="22"/>
          <w:szCs w:val="22"/>
        </w:rPr>
      </w:pPr>
      <w:r>
        <w:rPr>
          <w:spacing w:val="-12"/>
          <w:sz w:val="22"/>
          <w:szCs w:val="22"/>
        </w:rPr>
        <w:t>第一板什么也看不出，而第二板中有黄金。如果选择的时机没有问题，题</w:t>
      </w:r>
      <w:r>
        <w:rPr>
          <w:spacing w:val="3"/>
          <w:sz w:val="22"/>
          <w:szCs w:val="22"/>
        </w:rPr>
        <w:t xml:space="preserve"> </w:t>
      </w:r>
      <w:r>
        <w:rPr>
          <w:spacing w:val="-15"/>
          <w:sz w:val="22"/>
          <w:szCs w:val="22"/>
        </w:rPr>
        <w:t>材也不错，第二板对于龙头战法的意义就很大了。</w:t>
      </w:r>
    </w:p>
    <w:p w14:paraId="471A7402">
      <w:pPr>
        <w:pStyle w:val="7"/>
        <w:spacing w:before="24" w:line="318" w:lineRule="auto"/>
        <w:ind w:right="79" w:firstLine="439"/>
        <w:jc w:val="both"/>
        <w:rPr>
          <w:sz w:val="21"/>
          <w:szCs w:val="21"/>
        </w:rPr>
      </w:pPr>
      <w:r>
        <w:rPr>
          <w:spacing w:val="-2"/>
          <w:sz w:val="21"/>
          <w:szCs w:val="21"/>
        </w:rPr>
        <w:t>之前我们阐述了一个很重要的理念：持续性热点板块的出现，一定有多只</w:t>
      </w:r>
      <w:r>
        <w:rPr>
          <w:spacing w:val="3"/>
          <w:sz w:val="21"/>
          <w:szCs w:val="21"/>
        </w:rPr>
        <w:t xml:space="preserve"> </w:t>
      </w:r>
      <w:r>
        <w:rPr>
          <w:spacing w:val="-2"/>
          <w:sz w:val="21"/>
          <w:szCs w:val="21"/>
        </w:rPr>
        <w:t>股在持续连板。这句话的含义是：龙头股大概率是在二板股中产生。所以，当</w:t>
      </w:r>
      <w:r>
        <w:rPr>
          <w:spacing w:val="16"/>
          <w:sz w:val="21"/>
          <w:szCs w:val="21"/>
        </w:rPr>
        <w:t xml:space="preserve"> </w:t>
      </w:r>
      <w:r>
        <w:rPr>
          <w:spacing w:val="-2"/>
          <w:sz w:val="21"/>
          <w:szCs w:val="21"/>
        </w:rPr>
        <w:t>一个板块在一板点火之后，一定要重点关注的就是二板。二板能看出谁会是龙</w:t>
      </w:r>
    </w:p>
    <w:p w14:paraId="01A80470">
      <w:pPr>
        <w:spacing w:line="318" w:lineRule="auto"/>
        <w:rPr>
          <w:sz w:val="21"/>
          <w:szCs w:val="21"/>
        </w:rPr>
        <w:sectPr>
          <w:pgSz w:w="8770" w:h="13360"/>
          <w:pgMar w:top="992" w:right="409" w:bottom="679" w:left="1180" w:header="731" w:footer="499" w:gutter="0"/>
          <w:cols w:space="720" w:num="1"/>
        </w:sectPr>
      </w:pPr>
    </w:p>
    <w:p w14:paraId="468B21FB">
      <w:pPr>
        <w:spacing w:line="335" w:lineRule="auto"/>
        <w:rPr>
          <w:rFonts w:ascii="Arial"/>
          <w:sz w:val="21"/>
        </w:rPr>
      </w:pPr>
    </w:p>
    <w:p w14:paraId="0898402E">
      <w:pPr>
        <w:spacing w:before="56" w:line="219" w:lineRule="auto"/>
        <w:jc w:val="right"/>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46610E91">
      <w:pPr>
        <w:spacing w:line="416" w:lineRule="auto"/>
        <w:rPr>
          <w:rFonts w:ascii="Arial"/>
          <w:sz w:val="21"/>
        </w:rPr>
      </w:pPr>
    </w:p>
    <w:p w14:paraId="60679EF3">
      <w:pPr>
        <w:pStyle w:val="7"/>
        <w:spacing w:before="72" w:line="303" w:lineRule="auto"/>
        <w:ind w:right="65"/>
        <w:jc w:val="both"/>
        <w:rPr>
          <w:sz w:val="22"/>
          <w:szCs w:val="22"/>
        </w:rPr>
      </w:pPr>
      <w:r>
        <w:rPr>
          <w:spacing w:val="-16"/>
          <w:sz w:val="22"/>
          <w:szCs w:val="22"/>
        </w:rPr>
        <w:t>头股吗?肯定不能，因为二板是龙头股的种子。因此，在一板后的次日</w:t>
      </w:r>
      <w:r>
        <w:rPr>
          <w:spacing w:val="-17"/>
          <w:sz w:val="22"/>
          <w:szCs w:val="22"/>
        </w:rPr>
        <w:t>阶段，集</w:t>
      </w:r>
      <w:r>
        <w:rPr>
          <w:sz w:val="22"/>
          <w:szCs w:val="22"/>
        </w:rPr>
        <w:t xml:space="preserve"> </w:t>
      </w:r>
      <w:r>
        <w:rPr>
          <w:spacing w:val="-13"/>
          <w:sz w:val="22"/>
          <w:szCs w:val="22"/>
        </w:rPr>
        <w:t>合竞价阶段的观察就非常重要。第一方面，必须观察市场整体行</w:t>
      </w:r>
      <w:r>
        <w:rPr>
          <w:spacing w:val="-14"/>
          <w:sz w:val="22"/>
          <w:szCs w:val="22"/>
        </w:rPr>
        <w:t>情是否在预期</w:t>
      </w:r>
      <w:r>
        <w:rPr>
          <w:sz w:val="22"/>
          <w:szCs w:val="22"/>
        </w:rPr>
        <w:t xml:space="preserve"> </w:t>
      </w:r>
      <w:r>
        <w:rPr>
          <w:spacing w:val="-14"/>
          <w:sz w:val="22"/>
          <w:szCs w:val="22"/>
        </w:rPr>
        <w:t>内。第二方面，要观察板块的表现是否在预期内。第三方面，要观察是否出现</w:t>
      </w:r>
      <w:r>
        <w:rPr>
          <w:spacing w:val="3"/>
          <w:sz w:val="22"/>
          <w:szCs w:val="22"/>
        </w:rPr>
        <w:t xml:space="preserve"> </w:t>
      </w:r>
      <w:r>
        <w:rPr>
          <w:spacing w:val="-13"/>
          <w:sz w:val="22"/>
          <w:szCs w:val="22"/>
        </w:rPr>
        <w:t>新的题材板块。第四方面，也是最主要的方面，要盯住上</w:t>
      </w:r>
      <w:r>
        <w:rPr>
          <w:spacing w:val="-14"/>
          <w:sz w:val="22"/>
          <w:szCs w:val="22"/>
        </w:rPr>
        <w:t>日预判的题材中谁最</w:t>
      </w:r>
      <w:r>
        <w:rPr>
          <w:sz w:val="22"/>
          <w:szCs w:val="22"/>
        </w:rPr>
        <w:t xml:space="preserve"> </w:t>
      </w:r>
      <w:r>
        <w:rPr>
          <w:spacing w:val="-13"/>
          <w:sz w:val="22"/>
          <w:szCs w:val="22"/>
        </w:rPr>
        <w:t>先出现二板。如果上面前两个方面都在预期内，这个最先出现的二板</w:t>
      </w:r>
      <w:r>
        <w:rPr>
          <w:spacing w:val="-14"/>
          <w:sz w:val="22"/>
          <w:szCs w:val="22"/>
        </w:rPr>
        <w:t>就是我们</w:t>
      </w:r>
      <w:r>
        <w:rPr>
          <w:sz w:val="22"/>
          <w:szCs w:val="22"/>
        </w:rPr>
        <w:t xml:space="preserve"> </w:t>
      </w:r>
      <w:r>
        <w:rPr>
          <w:spacing w:val="-13"/>
          <w:sz w:val="22"/>
          <w:szCs w:val="22"/>
        </w:rPr>
        <w:t>要上的二板。</w:t>
      </w:r>
    </w:p>
    <w:p w14:paraId="16123B47">
      <w:pPr>
        <w:pStyle w:val="7"/>
        <w:spacing w:before="86" w:line="317" w:lineRule="auto"/>
        <w:ind w:right="51" w:firstLine="430"/>
        <w:jc w:val="both"/>
        <w:rPr>
          <w:sz w:val="21"/>
          <w:szCs w:val="21"/>
        </w:rPr>
      </w:pPr>
      <w:r>
        <w:rPr>
          <w:sz w:val="21"/>
          <w:szCs w:val="21"/>
        </w:rPr>
        <w:t>谁最可能出现二板，在集合竞价时通常已经能看出端倪： 一是高开的情</w:t>
      </w:r>
      <w:r>
        <w:rPr>
          <w:spacing w:val="3"/>
          <w:sz w:val="21"/>
          <w:szCs w:val="21"/>
        </w:rPr>
        <w:t xml:space="preserve"> 况，二是封单的情况。如果在9:25后仍然处于高开阶段，</w:t>
      </w:r>
      <w:r>
        <w:rPr>
          <w:spacing w:val="2"/>
          <w:sz w:val="21"/>
          <w:szCs w:val="21"/>
        </w:rPr>
        <w:t>开盘后封涨停的几</w:t>
      </w:r>
      <w:r>
        <w:rPr>
          <w:sz w:val="21"/>
          <w:szCs w:val="21"/>
        </w:rPr>
        <w:t xml:space="preserve"> </w:t>
      </w:r>
      <w:r>
        <w:rPr>
          <w:spacing w:val="-3"/>
          <w:sz w:val="21"/>
          <w:szCs w:val="21"/>
        </w:rPr>
        <w:t>率就比较大。当然，也会出现另一种情况，就是第一个二板股</w:t>
      </w:r>
      <w:r>
        <w:rPr>
          <w:spacing w:val="-4"/>
          <w:sz w:val="21"/>
          <w:szCs w:val="21"/>
        </w:rPr>
        <w:t>是一字板。龙头</w:t>
      </w:r>
      <w:r>
        <w:rPr>
          <w:sz w:val="21"/>
          <w:szCs w:val="21"/>
        </w:rPr>
        <w:t xml:space="preserve"> </w:t>
      </w:r>
      <w:r>
        <w:rPr>
          <w:spacing w:val="3"/>
          <w:sz w:val="21"/>
          <w:szCs w:val="21"/>
        </w:rPr>
        <w:t>通常是从分歧中接力走出来的，是换手上去的，所以换手的二板股更好。因</w:t>
      </w:r>
      <w:r>
        <w:rPr>
          <w:spacing w:val="11"/>
          <w:sz w:val="21"/>
          <w:szCs w:val="21"/>
        </w:rPr>
        <w:t xml:space="preserve"> </w:t>
      </w:r>
      <w:r>
        <w:rPr>
          <w:spacing w:val="-3"/>
          <w:sz w:val="21"/>
          <w:szCs w:val="21"/>
        </w:rPr>
        <w:t>此，题材板块在二板位置阶段时，一定是追二板，追第一个</w:t>
      </w:r>
      <w:r>
        <w:rPr>
          <w:spacing w:val="-4"/>
          <w:sz w:val="21"/>
          <w:szCs w:val="21"/>
        </w:rPr>
        <w:t>高换手上去的非一</w:t>
      </w:r>
      <w:r>
        <w:rPr>
          <w:sz w:val="21"/>
          <w:szCs w:val="21"/>
        </w:rPr>
        <w:t xml:space="preserve"> </w:t>
      </w:r>
      <w:r>
        <w:rPr>
          <w:spacing w:val="-3"/>
          <w:sz w:val="21"/>
          <w:szCs w:val="21"/>
        </w:rPr>
        <w:t>字二板股。</w:t>
      </w:r>
    </w:p>
    <w:p w14:paraId="0F22BD64">
      <w:pPr>
        <w:pStyle w:val="7"/>
        <w:spacing w:before="66" w:line="303" w:lineRule="auto"/>
        <w:ind w:right="50" w:firstLine="430"/>
        <w:jc w:val="both"/>
        <w:rPr>
          <w:sz w:val="22"/>
          <w:szCs w:val="22"/>
        </w:rPr>
      </w:pPr>
      <w:r>
        <w:rPr>
          <w:spacing w:val="-10"/>
          <w:sz w:val="22"/>
          <w:szCs w:val="22"/>
        </w:rPr>
        <w:t>为什么要求不能在一板中加大仓位?一是面临试错的风险，板块没有连续</w:t>
      </w:r>
      <w:r>
        <w:rPr>
          <w:spacing w:val="9"/>
          <w:sz w:val="22"/>
          <w:szCs w:val="22"/>
        </w:rPr>
        <w:t xml:space="preserve"> </w:t>
      </w:r>
      <w:r>
        <w:rPr>
          <w:spacing w:val="-19"/>
          <w:sz w:val="22"/>
          <w:szCs w:val="22"/>
        </w:rPr>
        <w:t>性。二是面临打错的风险，如果没有打中二板股，今天就有资金追二</w:t>
      </w:r>
      <w:r>
        <w:rPr>
          <w:spacing w:val="-20"/>
          <w:sz w:val="22"/>
          <w:szCs w:val="22"/>
        </w:rPr>
        <w:t>板股了，一</w:t>
      </w:r>
      <w:r>
        <w:rPr>
          <w:sz w:val="22"/>
          <w:szCs w:val="22"/>
        </w:rPr>
        <w:t xml:space="preserve"> </w:t>
      </w:r>
      <w:r>
        <w:rPr>
          <w:spacing w:val="-13"/>
          <w:sz w:val="22"/>
          <w:szCs w:val="22"/>
        </w:rPr>
        <w:t>板大仓位就容易错失二板先手的机会。所以，追二板比追一</w:t>
      </w:r>
      <w:r>
        <w:rPr>
          <w:spacing w:val="-14"/>
          <w:sz w:val="22"/>
          <w:szCs w:val="22"/>
        </w:rPr>
        <w:t>板更有确定性，在</w:t>
      </w:r>
      <w:r>
        <w:rPr>
          <w:sz w:val="22"/>
          <w:szCs w:val="22"/>
        </w:rPr>
        <w:t xml:space="preserve"> </w:t>
      </w:r>
      <w:r>
        <w:rPr>
          <w:spacing w:val="-13"/>
          <w:sz w:val="22"/>
          <w:szCs w:val="22"/>
        </w:rPr>
        <w:t>二板中才会产生龙头的种子。</w:t>
      </w:r>
    </w:p>
    <w:p w14:paraId="6F685B00">
      <w:pPr>
        <w:pStyle w:val="7"/>
        <w:spacing w:before="54" w:line="318" w:lineRule="auto"/>
        <w:ind w:right="65" w:firstLine="430"/>
        <w:jc w:val="both"/>
        <w:rPr>
          <w:sz w:val="21"/>
          <w:szCs w:val="21"/>
        </w:rPr>
      </w:pPr>
      <w:r>
        <w:rPr>
          <w:spacing w:val="-4"/>
          <w:sz w:val="21"/>
          <w:szCs w:val="21"/>
        </w:rPr>
        <w:t>在二板阶段的交易策略，通常只会以追二板股为主，放弃追二板位阶段的</w:t>
      </w:r>
      <w:r>
        <w:rPr>
          <w:spacing w:val="13"/>
          <w:sz w:val="21"/>
          <w:szCs w:val="21"/>
        </w:rPr>
        <w:t xml:space="preserve"> </w:t>
      </w:r>
      <w:r>
        <w:rPr>
          <w:spacing w:val="-3"/>
          <w:sz w:val="21"/>
          <w:szCs w:val="21"/>
        </w:rPr>
        <w:t>一板股。二板股比这一阶段的一板股更容易吸引资金</w:t>
      </w:r>
      <w:r>
        <w:rPr>
          <w:spacing w:val="-4"/>
          <w:sz w:val="21"/>
          <w:szCs w:val="21"/>
        </w:rPr>
        <w:t>，吸引人气，主力资金群</w:t>
      </w:r>
      <w:r>
        <w:rPr>
          <w:sz w:val="21"/>
          <w:szCs w:val="21"/>
        </w:rPr>
        <w:t xml:space="preserve"> </w:t>
      </w:r>
      <w:r>
        <w:rPr>
          <w:spacing w:val="-9"/>
          <w:sz w:val="21"/>
          <w:szCs w:val="21"/>
        </w:rPr>
        <w:t>体也更关心二板股，把资金用在刀刃上。</w:t>
      </w:r>
    </w:p>
    <w:p w14:paraId="7BBD9858">
      <w:pPr>
        <w:pStyle w:val="7"/>
        <w:spacing w:before="38" w:line="303" w:lineRule="auto"/>
        <w:ind w:right="69" w:firstLine="430"/>
        <w:jc w:val="both"/>
        <w:rPr>
          <w:sz w:val="22"/>
          <w:szCs w:val="22"/>
        </w:rPr>
      </w:pPr>
      <w:r>
        <w:rPr>
          <w:spacing w:val="-14"/>
          <w:sz w:val="22"/>
          <w:szCs w:val="22"/>
        </w:rPr>
        <w:t>龙头战法无非是龙头套利和小弟套利。而战法的核心是抓住龙头，所以在</w:t>
      </w:r>
      <w:r>
        <w:rPr>
          <w:spacing w:val="8"/>
          <w:sz w:val="22"/>
          <w:szCs w:val="22"/>
        </w:rPr>
        <w:t xml:space="preserve"> </w:t>
      </w:r>
      <w:r>
        <w:rPr>
          <w:spacing w:val="-13"/>
          <w:sz w:val="22"/>
          <w:szCs w:val="22"/>
        </w:rPr>
        <w:t>二板阶段的目标仍然是追龙头种子做，而不是做小</w:t>
      </w:r>
      <w:r>
        <w:rPr>
          <w:spacing w:val="-14"/>
          <w:sz w:val="22"/>
          <w:szCs w:val="22"/>
        </w:rPr>
        <w:t>弟跟风套利。二板属于题材</w:t>
      </w:r>
      <w:r>
        <w:rPr>
          <w:sz w:val="22"/>
          <w:szCs w:val="22"/>
        </w:rPr>
        <w:t xml:space="preserve"> </w:t>
      </w:r>
      <w:r>
        <w:rPr>
          <w:spacing w:val="-20"/>
          <w:sz w:val="22"/>
          <w:szCs w:val="22"/>
        </w:rPr>
        <w:t>的发酵阶段，在成交量的换手上，应该呈现逐步提升的特征。</w:t>
      </w:r>
    </w:p>
    <w:p w14:paraId="1566993A">
      <w:pPr>
        <w:spacing w:before="22" w:line="224" w:lineRule="auto"/>
        <w:ind w:left="430"/>
        <w:rPr>
          <w:rFonts w:ascii="KaiTi" w:hAnsi="KaiTi" w:eastAsia="KaiTi" w:cs="KaiTi"/>
          <w:sz w:val="22"/>
          <w:szCs w:val="22"/>
        </w:rPr>
      </w:pPr>
      <w:r>
        <w:rPr>
          <w:rFonts w:ascii="KaiTi" w:hAnsi="KaiTi" w:eastAsia="KaiTi" w:cs="KaiTi"/>
          <w:spacing w:val="-3"/>
          <w:sz w:val="22"/>
          <w:szCs w:val="22"/>
        </w:rPr>
        <w:t>(七)第三板中确认板块小龙头加仓</w:t>
      </w:r>
    </w:p>
    <w:p w14:paraId="0E1D5B13">
      <w:pPr>
        <w:pStyle w:val="7"/>
        <w:spacing w:before="104" w:line="218" w:lineRule="auto"/>
        <w:ind w:left="430"/>
        <w:rPr>
          <w:sz w:val="22"/>
          <w:szCs w:val="22"/>
        </w:rPr>
      </w:pPr>
      <w:r>
        <w:rPr>
          <w:spacing w:val="-16"/>
          <w:sz w:val="22"/>
          <w:szCs w:val="22"/>
        </w:rPr>
        <w:t>二板种子有溢价，能够走到三板的个股就不多了。所以说三板现龙头相。</w:t>
      </w:r>
    </w:p>
    <w:p w14:paraId="4B86EEE8">
      <w:pPr>
        <w:pStyle w:val="7"/>
        <w:spacing w:before="130" w:line="326" w:lineRule="auto"/>
        <w:ind w:right="71" w:firstLine="430"/>
        <w:rPr>
          <w:sz w:val="21"/>
          <w:szCs w:val="21"/>
        </w:rPr>
      </w:pPr>
      <w:r>
        <w:rPr>
          <w:spacing w:val="-10"/>
          <w:sz w:val="21"/>
          <w:szCs w:val="21"/>
        </w:rPr>
        <w:t>追主流二板的溢价在于：二板种子中藏龙头，二板较一板有溢板，即使不能</w:t>
      </w:r>
      <w:r>
        <w:rPr>
          <w:sz w:val="21"/>
          <w:szCs w:val="21"/>
        </w:rPr>
        <w:t xml:space="preserve"> </w:t>
      </w:r>
      <w:r>
        <w:rPr>
          <w:spacing w:val="-9"/>
          <w:sz w:val="21"/>
          <w:szCs w:val="21"/>
        </w:rPr>
        <w:t>三连板，大概率也会高开。同样，在当晚的复盘中，其中一项重</w:t>
      </w:r>
      <w:r>
        <w:rPr>
          <w:spacing w:val="-10"/>
          <w:sz w:val="21"/>
          <w:szCs w:val="21"/>
        </w:rPr>
        <w:t>点就是研究二板</w:t>
      </w:r>
      <w:r>
        <w:rPr>
          <w:sz w:val="21"/>
          <w:szCs w:val="21"/>
        </w:rPr>
        <w:t xml:space="preserve"> </w:t>
      </w:r>
      <w:r>
        <w:rPr>
          <w:spacing w:val="-9"/>
          <w:sz w:val="21"/>
          <w:szCs w:val="21"/>
        </w:rPr>
        <w:t>股，掌握清楚二板股。在集合竞价时，要盯好板块和</w:t>
      </w:r>
      <w:r>
        <w:rPr>
          <w:spacing w:val="-10"/>
          <w:sz w:val="21"/>
          <w:szCs w:val="21"/>
        </w:rPr>
        <w:t>二板股的表现。</w:t>
      </w:r>
    </w:p>
    <w:p w14:paraId="47D49EEA">
      <w:pPr>
        <w:pStyle w:val="7"/>
        <w:spacing w:before="7" w:line="321" w:lineRule="auto"/>
        <w:ind w:right="55" w:firstLine="419"/>
        <w:rPr>
          <w:sz w:val="22"/>
          <w:szCs w:val="22"/>
        </w:rPr>
      </w:pPr>
      <w:r>
        <w:rPr>
          <w:spacing w:val="-14"/>
          <w:sz w:val="22"/>
          <w:szCs w:val="22"/>
        </w:rPr>
        <w:t>一个题材在经历一板分歧点火、二板发酵后，通常在三板会形成加速或一</w:t>
      </w:r>
      <w:r>
        <w:rPr>
          <w:spacing w:val="18"/>
          <w:sz w:val="22"/>
          <w:szCs w:val="22"/>
        </w:rPr>
        <w:t xml:space="preserve"> </w:t>
      </w:r>
      <w:r>
        <w:rPr>
          <w:spacing w:val="-7"/>
          <w:sz w:val="22"/>
          <w:szCs w:val="22"/>
        </w:rPr>
        <w:t>致性上涨。所以一个题材第三板的出现，代表了这个板块中已经有个股走出</w:t>
      </w:r>
    </w:p>
    <w:p w14:paraId="379A7F91">
      <w:pPr>
        <w:spacing w:line="321" w:lineRule="auto"/>
        <w:rPr>
          <w:sz w:val="22"/>
          <w:szCs w:val="22"/>
        </w:rPr>
        <w:sectPr>
          <w:pgSz w:w="8740" w:h="13340"/>
          <w:pgMar w:top="400" w:right="1188" w:bottom="619" w:left="450" w:header="0" w:footer="439" w:gutter="0"/>
          <w:cols w:space="720" w:num="1"/>
        </w:sectPr>
      </w:pPr>
    </w:p>
    <w:p w14:paraId="4B6B16CB">
      <w:pPr>
        <w:spacing w:line="415" w:lineRule="auto"/>
        <w:rPr>
          <w:rFonts w:ascii="Arial"/>
          <w:sz w:val="21"/>
        </w:rPr>
      </w:pPr>
    </w:p>
    <w:p w14:paraId="0B3D7AA0">
      <w:pPr>
        <w:pStyle w:val="7"/>
        <w:spacing w:before="72" w:line="311" w:lineRule="auto"/>
        <w:ind w:right="77"/>
        <w:jc w:val="both"/>
        <w:rPr>
          <w:sz w:val="22"/>
          <w:szCs w:val="22"/>
        </w:rPr>
      </w:pPr>
      <w:r>
        <w:rPr>
          <w:spacing w:val="-12"/>
          <w:sz w:val="22"/>
          <w:szCs w:val="22"/>
        </w:rPr>
        <w:t>龙头相，三板是龙头相的代表。一个题材板块出现三板的意义在于：一是这个</w:t>
      </w:r>
      <w:r>
        <w:rPr>
          <w:spacing w:val="16"/>
          <w:sz w:val="22"/>
          <w:szCs w:val="22"/>
        </w:rPr>
        <w:t xml:space="preserve"> </w:t>
      </w:r>
      <w:r>
        <w:rPr>
          <w:spacing w:val="-11"/>
          <w:sz w:val="22"/>
          <w:szCs w:val="22"/>
        </w:rPr>
        <w:t>题材板块具有了持续性，已经有了成为热点</w:t>
      </w:r>
      <w:r>
        <w:rPr>
          <w:spacing w:val="-12"/>
          <w:sz w:val="22"/>
          <w:szCs w:val="22"/>
        </w:rPr>
        <w:t>题材的可能，题材就可能成为市场</w:t>
      </w:r>
      <w:r>
        <w:rPr>
          <w:sz w:val="22"/>
          <w:szCs w:val="22"/>
        </w:rPr>
        <w:t xml:space="preserve"> </w:t>
      </w:r>
      <w:r>
        <w:rPr>
          <w:spacing w:val="-6"/>
          <w:sz w:val="22"/>
          <w:szCs w:val="22"/>
        </w:rPr>
        <w:t>真正的主流热点，三板会进一步加强和聚焦市场资金的吸引力，提升题材人</w:t>
      </w:r>
      <w:r>
        <w:rPr>
          <w:spacing w:val="6"/>
          <w:sz w:val="22"/>
          <w:szCs w:val="22"/>
        </w:rPr>
        <w:t xml:space="preserve"> </w:t>
      </w:r>
      <w:r>
        <w:rPr>
          <w:spacing w:val="-5"/>
          <w:sz w:val="22"/>
          <w:szCs w:val="22"/>
        </w:rPr>
        <w:t>气。二是三板股的出现代表此题材板块开始出现高标股走出板块龙</w:t>
      </w:r>
      <w:r>
        <w:rPr>
          <w:spacing w:val="-6"/>
          <w:sz w:val="22"/>
          <w:szCs w:val="22"/>
        </w:rPr>
        <w:t>头。如果</w:t>
      </w:r>
      <w:r>
        <w:rPr>
          <w:sz w:val="22"/>
          <w:szCs w:val="22"/>
        </w:rPr>
        <w:t xml:space="preserve"> </w:t>
      </w:r>
      <w:r>
        <w:rPr>
          <w:spacing w:val="-5"/>
          <w:sz w:val="22"/>
          <w:szCs w:val="22"/>
        </w:rPr>
        <w:t>板块内出现2～3只三板股，它们将开始竞争上位板块龙头。三板之后</w:t>
      </w:r>
      <w:r>
        <w:rPr>
          <w:spacing w:val="-6"/>
          <w:sz w:val="22"/>
          <w:szCs w:val="22"/>
        </w:rPr>
        <w:t>，板块</w:t>
      </w:r>
      <w:r>
        <w:rPr>
          <w:sz w:val="22"/>
          <w:szCs w:val="22"/>
        </w:rPr>
        <w:t xml:space="preserve"> </w:t>
      </w:r>
      <w:r>
        <w:rPr>
          <w:spacing w:val="-12"/>
          <w:sz w:val="22"/>
          <w:szCs w:val="22"/>
        </w:rPr>
        <w:t>内会竞争出龙一、龙二，甚至龙三。所以，一个题材板块中出现的第</w:t>
      </w:r>
      <w:r>
        <w:rPr>
          <w:spacing w:val="-13"/>
          <w:sz w:val="22"/>
          <w:szCs w:val="22"/>
        </w:rPr>
        <w:t>一个三板</w:t>
      </w:r>
      <w:r>
        <w:rPr>
          <w:sz w:val="22"/>
          <w:szCs w:val="22"/>
        </w:rPr>
        <w:t xml:space="preserve"> </w:t>
      </w:r>
      <w:r>
        <w:rPr>
          <w:spacing w:val="-5"/>
          <w:sz w:val="22"/>
          <w:szCs w:val="22"/>
        </w:rPr>
        <w:t>股最具有板块龙头的特征。在集合竞价时，就必须要做好随时</w:t>
      </w:r>
      <w:r>
        <w:rPr>
          <w:spacing w:val="-6"/>
          <w:sz w:val="22"/>
          <w:szCs w:val="22"/>
        </w:rPr>
        <w:t>上第一个三板</w:t>
      </w:r>
      <w:r>
        <w:rPr>
          <w:sz w:val="22"/>
          <w:szCs w:val="22"/>
        </w:rPr>
        <w:t xml:space="preserve"> </w:t>
      </w:r>
      <w:r>
        <w:rPr>
          <w:spacing w:val="-7"/>
          <w:sz w:val="22"/>
          <w:szCs w:val="22"/>
        </w:rPr>
        <w:t>股的准备。</w:t>
      </w:r>
    </w:p>
    <w:p w14:paraId="51BF44FD">
      <w:pPr>
        <w:pStyle w:val="7"/>
        <w:spacing w:before="8" w:line="311" w:lineRule="auto"/>
        <w:ind w:right="20" w:firstLine="449"/>
        <w:jc w:val="both"/>
        <w:rPr>
          <w:sz w:val="22"/>
          <w:szCs w:val="22"/>
        </w:rPr>
      </w:pPr>
      <w:r>
        <w:rPr>
          <w:spacing w:val="-18"/>
          <w:sz w:val="22"/>
          <w:szCs w:val="22"/>
        </w:rPr>
        <w:t>而从一板参与试错，到追入二板股，在第一个三板</w:t>
      </w:r>
      <w:r>
        <w:rPr>
          <w:spacing w:val="-19"/>
          <w:sz w:val="22"/>
          <w:szCs w:val="22"/>
        </w:rPr>
        <w:t>出现时，如果我们追对了</w:t>
      </w:r>
      <w:r>
        <w:rPr>
          <w:sz w:val="22"/>
          <w:szCs w:val="22"/>
        </w:rPr>
        <w:t xml:space="preserve"> </w:t>
      </w:r>
      <w:r>
        <w:rPr>
          <w:spacing w:val="-16"/>
          <w:sz w:val="22"/>
          <w:szCs w:val="22"/>
        </w:rPr>
        <w:t>二板股，那么在出现三板时，就应该加大仓位上了。一个真正的主流热点板块，</w:t>
      </w:r>
      <w:r>
        <w:rPr>
          <w:spacing w:val="8"/>
          <w:sz w:val="22"/>
          <w:szCs w:val="22"/>
        </w:rPr>
        <w:t xml:space="preserve"> </w:t>
      </w:r>
      <w:r>
        <w:rPr>
          <w:spacing w:val="-10"/>
          <w:sz w:val="22"/>
          <w:szCs w:val="22"/>
        </w:rPr>
        <w:t>三板的位置是最佳的加仓位。</w:t>
      </w:r>
    </w:p>
    <w:p w14:paraId="454290DB">
      <w:pPr>
        <w:pStyle w:val="7"/>
        <w:spacing w:before="3" w:line="311" w:lineRule="auto"/>
        <w:ind w:right="77" w:firstLine="449"/>
        <w:jc w:val="both"/>
        <w:rPr>
          <w:sz w:val="22"/>
          <w:szCs w:val="22"/>
        </w:rPr>
      </w:pPr>
      <w:r>
        <w:rPr>
          <w:spacing w:val="-6"/>
          <w:sz w:val="22"/>
          <w:szCs w:val="22"/>
        </w:rPr>
        <w:t>只要我们能肯定当下的时机与环境有利于龙头股的炒作，这个题材大概</w:t>
      </w:r>
      <w:r>
        <w:rPr>
          <w:spacing w:val="3"/>
          <w:sz w:val="22"/>
          <w:szCs w:val="22"/>
        </w:rPr>
        <w:t xml:space="preserve"> </w:t>
      </w:r>
      <w:r>
        <w:rPr>
          <w:spacing w:val="-11"/>
          <w:sz w:val="22"/>
          <w:szCs w:val="22"/>
        </w:rPr>
        <w:t>率将走成真正的主流题材，三板就大胆加仓</w:t>
      </w:r>
      <w:r>
        <w:rPr>
          <w:spacing w:val="-12"/>
          <w:sz w:val="22"/>
          <w:szCs w:val="22"/>
        </w:rPr>
        <w:t>。三板位抓住了板块龙头股，如果</w:t>
      </w:r>
      <w:r>
        <w:rPr>
          <w:sz w:val="22"/>
          <w:szCs w:val="22"/>
        </w:rPr>
        <w:t xml:space="preserve"> </w:t>
      </w:r>
      <w:r>
        <w:rPr>
          <w:spacing w:val="-5"/>
          <w:sz w:val="22"/>
          <w:szCs w:val="22"/>
        </w:rPr>
        <w:t>这只股票走出市场总龙，我们就占据了先手的优势，后面将掌握</w:t>
      </w:r>
      <w:r>
        <w:rPr>
          <w:spacing w:val="-6"/>
          <w:sz w:val="22"/>
          <w:szCs w:val="22"/>
        </w:rPr>
        <w:t>非常大的主</w:t>
      </w:r>
      <w:r>
        <w:rPr>
          <w:sz w:val="22"/>
          <w:szCs w:val="22"/>
        </w:rPr>
        <w:t xml:space="preserve"> </w:t>
      </w:r>
      <w:r>
        <w:rPr>
          <w:spacing w:val="-10"/>
          <w:sz w:val="22"/>
          <w:szCs w:val="22"/>
        </w:rPr>
        <w:t>动权。</w:t>
      </w:r>
    </w:p>
    <w:p w14:paraId="643C2A06">
      <w:pPr>
        <w:pStyle w:val="7"/>
        <w:spacing w:before="5" w:line="311" w:lineRule="auto"/>
        <w:ind w:right="54" w:firstLine="449"/>
        <w:jc w:val="both"/>
        <w:rPr>
          <w:sz w:val="22"/>
          <w:szCs w:val="22"/>
        </w:rPr>
      </w:pPr>
      <w:r>
        <w:rPr>
          <w:spacing w:val="-5"/>
          <w:sz w:val="22"/>
          <w:szCs w:val="22"/>
        </w:rPr>
        <w:t>龙头股有一个核心的特征就是它是市场正负合力博弈的结果。三板之后</w:t>
      </w:r>
      <w:r>
        <w:rPr>
          <w:sz w:val="22"/>
          <w:szCs w:val="22"/>
        </w:rPr>
        <w:t xml:space="preserve"> </w:t>
      </w:r>
      <w:r>
        <w:rPr>
          <w:spacing w:val="-18"/>
          <w:sz w:val="22"/>
          <w:szCs w:val="22"/>
        </w:rPr>
        <w:t>越往后面走，其后会经历分歧与一致的多轮博弈，这个博弈的过程，形成连续涨</w:t>
      </w:r>
      <w:r>
        <w:rPr>
          <w:spacing w:val="16"/>
          <w:sz w:val="22"/>
          <w:szCs w:val="22"/>
        </w:rPr>
        <w:t xml:space="preserve"> </w:t>
      </w:r>
      <w:r>
        <w:rPr>
          <w:spacing w:val="-12"/>
          <w:sz w:val="22"/>
          <w:szCs w:val="22"/>
        </w:rPr>
        <w:t>停板的过程，其分时线就会体现出一致和分歧时大起大落的表现。如果没有先</w:t>
      </w:r>
      <w:r>
        <w:rPr>
          <w:spacing w:val="18"/>
          <w:sz w:val="22"/>
          <w:szCs w:val="22"/>
        </w:rPr>
        <w:t xml:space="preserve"> </w:t>
      </w:r>
      <w:r>
        <w:rPr>
          <w:spacing w:val="-6"/>
          <w:sz w:val="22"/>
          <w:szCs w:val="22"/>
        </w:rPr>
        <w:t>手的优势，很多朋友必然会在上涨的途中在分歧日被分时线的大起大落甩下</w:t>
      </w:r>
      <w:r>
        <w:rPr>
          <w:spacing w:val="11"/>
          <w:sz w:val="22"/>
          <w:szCs w:val="22"/>
        </w:rPr>
        <w:t xml:space="preserve"> </w:t>
      </w:r>
      <w:r>
        <w:rPr>
          <w:spacing w:val="-15"/>
          <w:sz w:val="22"/>
          <w:szCs w:val="22"/>
        </w:rPr>
        <w:t>车。所以，三板是一个很重要的介入位置。</w:t>
      </w:r>
    </w:p>
    <w:p w14:paraId="521F87F4">
      <w:pPr>
        <w:pStyle w:val="7"/>
        <w:spacing w:before="24" w:line="312" w:lineRule="auto"/>
        <w:ind w:right="81" w:firstLine="449"/>
        <w:jc w:val="both"/>
        <w:rPr>
          <w:sz w:val="22"/>
          <w:szCs w:val="22"/>
        </w:rPr>
      </w:pPr>
      <w:r>
        <w:rPr>
          <w:spacing w:val="-6"/>
          <w:sz w:val="22"/>
          <w:szCs w:val="22"/>
        </w:rPr>
        <w:t>前文介绍过有一些大资金只考虑专门参与三板开始的行情。在一个题材</w:t>
      </w:r>
      <w:r>
        <w:rPr>
          <w:spacing w:val="2"/>
          <w:sz w:val="22"/>
          <w:szCs w:val="22"/>
        </w:rPr>
        <w:t xml:space="preserve"> </w:t>
      </w:r>
      <w:r>
        <w:rPr>
          <w:spacing w:val="-12"/>
          <w:sz w:val="22"/>
          <w:szCs w:val="22"/>
        </w:rPr>
        <w:t>出现一板一致性的集体涨停时，投资者根本不为所动，而是观察</w:t>
      </w:r>
      <w:r>
        <w:rPr>
          <w:spacing w:val="-13"/>
          <w:sz w:val="22"/>
          <w:szCs w:val="22"/>
        </w:rPr>
        <w:t>。在他们的理</w:t>
      </w:r>
      <w:r>
        <w:rPr>
          <w:sz w:val="22"/>
          <w:szCs w:val="22"/>
        </w:rPr>
        <w:t xml:space="preserve"> </w:t>
      </w:r>
      <w:r>
        <w:rPr>
          <w:spacing w:val="-18"/>
          <w:sz w:val="22"/>
          <w:szCs w:val="22"/>
        </w:rPr>
        <w:t>念中，一个题材板块一板不论出现多少只股票涨停，如果不能出现三板股，都说</w:t>
      </w:r>
      <w:r>
        <w:rPr>
          <w:spacing w:val="17"/>
          <w:sz w:val="22"/>
          <w:szCs w:val="22"/>
        </w:rPr>
        <w:t xml:space="preserve"> </w:t>
      </w:r>
      <w:r>
        <w:rPr>
          <w:spacing w:val="-12"/>
          <w:sz w:val="22"/>
          <w:szCs w:val="22"/>
        </w:rPr>
        <w:t>明这个板块很可能是一日游，只有出现了几只三板股才能给他们的模式带来确</w:t>
      </w:r>
      <w:r>
        <w:rPr>
          <w:spacing w:val="3"/>
          <w:sz w:val="22"/>
          <w:szCs w:val="22"/>
        </w:rPr>
        <w:t xml:space="preserve"> </w:t>
      </w:r>
      <w:r>
        <w:rPr>
          <w:spacing w:val="-11"/>
          <w:sz w:val="22"/>
          <w:szCs w:val="22"/>
        </w:rPr>
        <w:t>定性。</w:t>
      </w:r>
    </w:p>
    <w:p w14:paraId="156A6F5A">
      <w:pPr>
        <w:pStyle w:val="7"/>
        <w:spacing w:before="2" w:line="311" w:lineRule="auto"/>
        <w:ind w:firstLine="449"/>
        <w:jc w:val="both"/>
        <w:rPr>
          <w:sz w:val="22"/>
          <w:szCs w:val="22"/>
        </w:rPr>
      </w:pPr>
      <w:r>
        <w:rPr>
          <w:spacing w:val="-13"/>
          <w:sz w:val="22"/>
          <w:szCs w:val="22"/>
        </w:rPr>
        <w:t>龙头战法最核心的套利就是追龙头，这是最好的交易策略。通常在走到三</w:t>
      </w:r>
      <w:r>
        <w:rPr>
          <w:spacing w:val="13"/>
          <w:sz w:val="22"/>
          <w:szCs w:val="22"/>
        </w:rPr>
        <w:t xml:space="preserve"> </w:t>
      </w:r>
      <w:r>
        <w:rPr>
          <w:spacing w:val="-9"/>
          <w:sz w:val="22"/>
          <w:szCs w:val="22"/>
        </w:rPr>
        <w:t>板的位置，板块的龙头基本已经能够确认，市场的各种消息面也会</w:t>
      </w:r>
      <w:r>
        <w:rPr>
          <w:spacing w:val="-10"/>
          <w:sz w:val="22"/>
          <w:szCs w:val="22"/>
        </w:rPr>
        <w:t>帮你确认。</w:t>
      </w:r>
      <w:r>
        <w:rPr>
          <w:sz w:val="22"/>
          <w:szCs w:val="22"/>
        </w:rPr>
        <w:t xml:space="preserve"> </w:t>
      </w:r>
      <w:r>
        <w:rPr>
          <w:spacing w:val="-12"/>
          <w:sz w:val="22"/>
          <w:szCs w:val="22"/>
        </w:rPr>
        <w:t>所以，三板的最佳策略必然是追入龙头。在二板的位置，我们强调这个位置的</w:t>
      </w:r>
      <w:r>
        <w:rPr>
          <w:spacing w:val="1"/>
          <w:sz w:val="22"/>
          <w:szCs w:val="22"/>
        </w:rPr>
        <w:t xml:space="preserve">  </w:t>
      </w:r>
      <w:r>
        <w:rPr>
          <w:spacing w:val="-11"/>
          <w:sz w:val="22"/>
          <w:szCs w:val="22"/>
        </w:rPr>
        <w:t>最佳策略就是追入二板，放弃二板位置的一板，因为二板比一板</w:t>
      </w:r>
      <w:r>
        <w:rPr>
          <w:spacing w:val="-12"/>
          <w:sz w:val="22"/>
          <w:szCs w:val="22"/>
        </w:rPr>
        <w:t>溢价高。但是</w:t>
      </w:r>
    </w:p>
    <w:p w14:paraId="3458706E">
      <w:pPr>
        <w:spacing w:line="311" w:lineRule="auto"/>
        <w:rPr>
          <w:sz w:val="22"/>
          <w:szCs w:val="22"/>
        </w:rPr>
        <w:sectPr>
          <w:pgSz w:w="8770" w:h="13360"/>
          <w:pgMar w:top="1032" w:right="439" w:bottom="622" w:left="1160" w:header="771" w:footer="451" w:gutter="0"/>
          <w:cols w:space="720" w:num="1"/>
        </w:sectPr>
      </w:pPr>
    </w:p>
    <w:p w14:paraId="09FACE38">
      <w:pPr>
        <w:spacing w:line="316" w:lineRule="auto"/>
        <w:rPr>
          <w:rFonts w:ascii="Arial"/>
          <w:sz w:val="21"/>
        </w:rPr>
      </w:pPr>
    </w:p>
    <w:p w14:paraId="0159F2DB">
      <w:pPr>
        <w:spacing w:before="55" w:line="219" w:lineRule="auto"/>
        <w:ind w:right="18"/>
        <w:jc w:val="right"/>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3EB4FEFB">
      <w:pPr>
        <w:spacing w:line="440" w:lineRule="auto"/>
        <w:rPr>
          <w:rFonts w:ascii="Arial"/>
          <w:sz w:val="21"/>
        </w:rPr>
      </w:pPr>
    </w:p>
    <w:p w14:paraId="646B7965">
      <w:pPr>
        <w:pStyle w:val="7"/>
        <w:spacing w:before="71" w:line="311" w:lineRule="auto"/>
        <w:jc w:val="both"/>
        <w:rPr>
          <w:sz w:val="22"/>
          <w:szCs w:val="22"/>
        </w:rPr>
      </w:pPr>
      <w:r>
        <w:rPr>
          <w:spacing w:val="-10"/>
          <w:sz w:val="22"/>
          <w:szCs w:val="22"/>
        </w:rPr>
        <w:t>在三板的位置，这个策略就需要微调。最佳策略必然是追龙头(第一个涨停的</w:t>
      </w:r>
      <w:r>
        <w:rPr>
          <w:spacing w:val="5"/>
          <w:sz w:val="22"/>
          <w:szCs w:val="22"/>
        </w:rPr>
        <w:t xml:space="preserve"> </w:t>
      </w:r>
      <w:r>
        <w:rPr>
          <w:spacing w:val="-7"/>
          <w:sz w:val="22"/>
          <w:szCs w:val="22"/>
        </w:rPr>
        <w:t>三连板),次要策略就不是如二板位置一样再追后面的跟风三板股了。三板如</w:t>
      </w:r>
      <w:r>
        <w:rPr>
          <w:spacing w:val="12"/>
          <w:sz w:val="22"/>
          <w:szCs w:val="22"/>
        </w:rPr>
        <w:t xml:space="preserve"> </w:t>
      </w:r>
      <w:r>
        <w:rPr>
          <w:spacing w:val="-13"/>
          <w:sz w:val="22"/>
          <w:szCs w:val="22"/>
        </w:rPr>
        <w:t>果是龙头的跟风股，走出四板的概率会大大降低。因为板块龙头一旦在竞争中</w:t>
      </w:r>
      <w:r>
        <w:rPr>
          <w:spacing w:val="3"/>
          <w:sz w:val="22"/>
          <w:szCs w:val="22"/>
        </w:rPr>
        <w:t xml:space="preserve"> </w:t>
      </w:r>
      <w:r>
        <w:rPr>
          <w:spacing w:val="-17"/>
          <w:sz w:val="22"/>
          <w:szCs w:val="22"/>
        </w:rPr>
        <w:t>出现，短线资金会集中维护龙头的地位，其他板块内高标股的力量就会被分流，</w:t>
      </w:r>
      <w:r>
        <w:rPr>
          <w:spacing w:val="4"/>
          <w:sz w:val="22"/>
          <w:szCs w:val="22"/>
        </w:rPr>
        <w:t xml:space="preserve"> </w:t>
      </w:r>
      <w:r>
        <w:rPr>
          <w:spacing w:val="-17"/>
          <w:sz w:val="22"/>
          <w:szCs w:val="22"/>
        </w:rPr>
        <w:t>非龙头股走出四板的可能性在降低，风险性增大。</w:t>
      </w:r>
    </w:p>
    <w:p w14:paraId="13247FC4">
      <w:pPr>
        <w:pStyle w:val="7"/>
        <w:spacing w:before="5" w:line="326" w:lineRule="auto"/>
        <w:ind w:right="5" w:firstLine="439"/>
        <w:jc w:val="both"/>
        <w:rPr>
          <w:sz w:val="21"/>
          <w:szCs w:val="21"/>
        </w:rPr>
      </w:pPr>
      <w:r>
        <w:rPr>
          <w:spacing w:val="-16"/>
          <w:sz w:val="21"/>
          <w:szCs w:val="21"/>
        </w:rPr>
        <w:t>板块内个股龙头相一现，围绕龙头股的“卡位、助攻、跟风”套利模</w:t>
      </w:r>
      <w:r>
        <w:rPr>
          <w:spacing w:val="-17"/>
          <w:sz w:val="21"/>
          <w:szCs w:val="21"/>
        </w:rPr>
        <w:t>式和短线</w:t>
      </w:r>
      <w:r>
        <w:rPr>
          <w:sz w:val="21"/>
          <w:szCs w:val="21"/>
        </w:rPr>
        <w:t xml:space="preserve"> </w:t>
      </w:r>
      <w:r>
        <w:rPr>
          <w:spacing w:val="-3"/>
          <w:sz w:val="21"/>
          <w:szCs w:val="21"/>
        </w:rPr>
        <w:t>资金板块抱团炒作手段就开始了。所以，三板后的次要交</w:t>
      </w:r>
      <w:r>
        <w:rPr>
          <w:spacing w:val="-4"/>
          <w:sz w:val="21"/>
          <w:szCs w:val="21"/>
        </w:rPr>
        <w:t>易策略是围绕龙头股</w:t>
      </w:r>
      <w:r>
        <w:rPr>
          <w:sz w:val="21"/>
          <w:szCs w:val="21"/>
        </w:rPr>
        <w:t xml:space="preserve"> </w:t>
      </w:r>
      <w:r>
        <w:rPr>
          <w:spacing w:val="-3"/>
          <w:sz w:val="21"/>
          <w:szCs w:val="21"/>
        </w:rPr>
        <w:t>的卡位股与助攻股套利，但不能碰跟风股。卡位股就是当日</w:t>
      </w:r>
      <w:r>
        <w:rPr>
          <w:spacing w:val="-4"/>
          <w:sz w:val="21"/>
          <w:szCs w:val="21"/>
        </w:rPr>
        <w:t>题材板块内在第一</w:t>
      </w:r>
      <w:r>
        <w:rPr>
          <w:sz w:val="21"/>
          <w:szCs w:val="21"/>
        </w:rPr>
        <w:t xml:space="preserve"> </w:t>
      </w:r>
      <w:r>
        <w:rPr>
          <w:spacing w:val="-1"/>
          <w:sz w:val="21"/>
          <w:szCs w:val="21"/>
        </w:rPr>
        <w:t>只第三板股涨停前的第一只一板股，它是为三板龙头股涨停开路挡刀的</w:t>
      </w:r>
      <w:r>
        <w:rPr>
          <w:spacing w:val="-2"/>
          <w:sz w:val="21"/>
          <w:szCs w:val="21"/>
        </w:rPr>
        <w:t>先锋，</w:t>
      </w:r>
      <w:r>
        <w:rPr>
          <w:sz w:val="21"/>
          <w:szCs w:val="21"/>
        </w:rPr>
        <w:t xml:space="preserve"> </w:t>
      </w:r>
      <w:r>
        <w:rPr>
          <w:spacing w:val="-2"/>
          <w:sz w:val="21"/>
          <w:szCs w:val="21"/>
        </w:rPr>
        <w:t>这只一板股通常是当日一板股中最强的。</w:t>
      </w:r>
    </w:p>
    <w:p w14:paraId="4FB04044">
      <w:pPr>
        <w:pStyle w:val="7"/>
        <w:spacing w:before="17" w:line="319" w:lineRule="auto"/>
        <w:ind w:right="59" w:firstLine="439"/>
        <w:jc w:val="both"/>
        <w:rPr>
          <w:sz w:val="21"/>
          <w:szCs w:val="21"/>
        </w:rPr>
      </w:pPr>
      <w:r>
        <w:rPr>
          <w:spacing w:val="-4"/>
          <w:sz w:val="21"/>
          <w:szCs w:val="21"/>
        </w:rPr>
        <w:t>再次一点的策略就是龙头股的助攻股。如果第一只三板股较早涨停，就要</w:t>
      </w:r>
      <w:r>
        <w:rPr>
          <w:spacing w:val="17"/>
          <w:sz w:val="21"/>
          <w:szCs w:val="21"/>
        </w:rPr>
        <w:t xml:space="preserve"> </w:t>
      </w:r>
      <w:r>
        <w:rPr>
          <w:spacing w:val="-3"/>
          <w:sz w:val="21"/>
          <w:szCs w:val="21"/>
        </w:rPr>
        <w:t>在它涨停后跟随板块内涨停的第一只一板股，这只是龙头股的</w:t>
      </w:r>
      <w:r>
        <w:rPr>
          <w:spacing w:val="-4"/>
          <w:sz w:val="21"/>
          <w:szCs w:val="21"/>
        </w:rPr>
        <w:t>前排助攻股，也</w:t>
      </w:r>
      <w:r>
        <w:rPr>
          <w:sz w:val="21"/>
          <w:szCs w:val="21"/>
        </w:rPr>
        <w:t xml:space="preserve"> </w:t>
      </w:r>
      <w:r>
        <w:rPr>
          <w:spacing w:val="-5"/>
          <w:sz w:val="21"/>
          <w:szCs w:val="21"/>
        </w:rPr>
        <w:t>是相对比较强的。</w:t>
      </w:r>
    </w:p>
    <w:p w14:paraId="44EE3349">
      <w:pPr>
        <w:pStyle w:val="7"/>
        <w:spacing w:before="28" w:line="326" w:lineRule="auto"/>
        <w:ind w:right="63" w:firstLine="439"/>
        <w:jc w:val="both"/>
        <w:rPr>
          <w:sz w:val="21"/>
          <w:szCs w:val="21"/>
        </w:rPr>
      </w:pPr>
      <w:r>
        <w:rPr>
          <w:sz w:val="21"/>
          <w:szCs w:val="21"/>
        </w:rPr>
        <w:t>那是不是说在三板股的位置，除了龙头股就只能再</w:t>
      </w:r>
      <w:r>
        <w:rPr>
          <w:spacing w:val="-1"/>
          <w:sz w:val="21"/>
          <w:szCs w:val="21"/>
        </w:rPr>
        <w:t>追一板卡位和助攻股?</w:t>
      </w:r>
      <w:r>
        <w:rPr>
          <w:sz w:val="21"/>
          <w:szCs w:val="21"/>
        </w:rPr>
        <w:t xml:space="preserve"> </w:t>
      </w:r>
      <w:r>
        <w:rPr>
          <w:spacing w:val="-3"/>
          <w:sz w:val="21"/>
          <w:szCs w:val="21"/>
        </w:rPr>
        <w:t>这只是从成功的概率上总结的，并不是绝对的。如果确</w:t>
      </w:r>
      <w:r>
        <w:rPr>
          <w:spacing w:val="-4"/>
          <w:sz w:val="21"/>
          <w:szCs w:val="21"/>
        </w:rPr>
        <w:t>认时机与题材较好，早</w:t>
      </w:r>
      <w:r>
        <w:rPr>
          <w:sz w:val="21"/>
          <w:szCs w:val="21"/>
        </w:rPr>
        <w:t xml:space="preserve"> </w:t>
      </w:r>
      <w:r>
        <w:rPr>
          <w:spacing w:val="-3"/>
          <w:sz w:val="21"/>
          <w:szCs w:val="21"/>
        </w:rPr>
        <w:t>盘板块内有比较强的二板股出现也是可以追的，关键</w:t>
      </w:r>
      <w:r>
        <w:rPr>
          <w:spacing w:val="-4"/>
          <w:sz w:val="21"/>
          <w:szCs w:val="21"/>
        </w:rPr>
        <w:t>在于对时间位置与个股条</w:t>
      </w:r>
      <w:r>
        <w:rPr>
          <w:sz w:val="21"/>
          <w:szCs w:val="21"/>
        </w:rPr>
        <w:t xml:space="preserve"> </w:t>
      </w:r>
      <w:r>
        <w:rPr>
          <w:spacing w:val="-12"/>
          <w:sz w:val="21"/>
          <w:szCs w:val="21"/>
        </w:rPr>
        <w:t>件(价格、形态、筹码结构)有正确的分析。</w:t>
      </w:r>
    </w:p>
    <w:p w14:paraId="2DF1BDF2">
      <w:pPr>
        <w:pStyle w:val="7"/>
        <w:spacing w:before="9" w:line="296" w:lineRule="auto"/>
        <w:ind w:right="57" w:firstLine="439"/>
        <w:rPr>
          <w:sz w:val="22"/>
          <w:szCs w:val="22"/>
        </w:rPr>
      </w:pPr>
      <w:r>
        <w:rPr>
          <w:spacing w:val="-13"/>
          <w:sz w:val="22"/>
          <w:szCs w:val="22"/>
        </w:rPr>
        <w:t>所以，三板在龙头战法中是一个非常关键的</w:t>
      </w:r>
      <w:r>
        <w:rPr>
          <w:spacing w:val="-14"/>
          <w:sz w:val="22"/>
          <w:szCs w:val="22"/>
        </w:rPr>
        <w:t>位置，是确认题材板块具有热</w:t>
      </w:r>
      <w:r>
        <w:rPr>
          <w:sz w:val="22"/>
          <w:szCs w:val="22"/>
        </w:rPr>
        <w:t xml:space="preserve"> </w:t>
      </w:r>
      <w:r>
        <w:rPr>
          <w:spacing w:val="-12"/>
          <w:sz w:val="22"/>
          <w:szCs w:val="22"/>
        </w:rPr>
        <w:t>点相和个股走出龙头相的关键位置。</w:t>
      </w:r>
    </w:p>
    <w:p w14:paraId="3088DAA0">
      <w:pPr>
        <w:spacing w:before="62" w:line="225" w:lineRule="auto"/>
        <w:ind w:left="439"/>
        <w:rPr>
          <w:rFonts w:ascii="KaiTi" w:hAnsi="KaiTi" w:eastAsia="KaiTi" w:cs="KaiTi"/>
          <w:sz w:val="20"/>
          <w:szCs w:val="20"/>
        </w:rPr>
      </w:pPr>
      <w:r>
        <w:rPr>
          <w:rFonts w:ascii="KaiTi" w:hAnsi="KaiTi" w:eastAsia="KaiTi" w:cs="KaiTi"/>
          <w:spacing w:val="16"/>
          <w:sz w:val="20"/>
          <w:szCs w:val="20"/>
        </w:rPr>
        <w:t>(八)理解板块中龙头股位置的竞争</w:t>
      </w:r>
    </w:p>
    <w:p w14:paraId="7598EBF5">
      <w:pPr>
        <w:pStyle w:val="7"/>
        <w:spacing w:before="109" w:line="298" w:lineRule="auto"/>
        <w:ind w:right="76" w:firstLine="439"/>
        <w:rPr>
          <w:sz w:val="22"/>
          <w:szCs w:val="22"/>
        </w:rPr>
      </w:pPr>
      <w:r>
        <w:rPr>
          <w:spacing w:val="-20"/>
          <w:sz w:val="22"/>
          <w:szCs w:val="22"/>
        </w:rPr>
        <w:t>一个题材板块从点火的一板，到走出二板、三板，应该给</w:t>
      </w:r>
      <w:r>
        <w:rPr>
          <w:spacing w:val="-21"/>
          <w:sz w:val="22"/>
          <w:szCs w:val="22"/>
        </w:rPr>
        <w:t>大家一个非常明显</w:t>
      </w:r>
      <w:r>
        <w:rPr>
          <w:sz w:val="22"/>
          <w:szCs w:val="22"/>
        </w:rPr>
        <w:t xml:space="preserve"> </w:t>
      </w:r>
      <w:r>
        <w:rPr>
          <w:spacing w:val="-11"/>
          <w:sz w:val="22"/>
          <w:szCs w:val="22"/>
        </w:rPr>
        <w:t>的启示。</w:t>
      </w:r>
    </w:p>
    <w:p w14:paraId="15729C88">
      <w:pPr>
        <w:pStyle w:val="7"/>
        <w:spacing w:before="37" w:line="312" w:lineRule="auto"/>
        <w:ind w:right="65" w:firstLine="439"/>
        <w:jc w:val="both"/>
        <w:rPr>
          <w:sz w:val="22"/>
          <w:szCs w:val="22"/>
        </w:rPr>
      </w:pPr>
      <w:r>
        <w:rPr>
          <w:spacing w:val="-14"/>
          <w:sz w:val="22"/>
          <w:szCs w:val="22"/>
        </w:rPr>
        <w:t>一个题材板块要成为热点，并不是一开始就会非常确定的。即使是一板出</w:t>
      </w:r>
      <w:r>
        <w:rPr>
          <w:spacing w:val="12"/>
          <w:sz w:val="22"/>
          <w:szCs w:val="22"/>
        </w:rPr>
        <w:t xml:space="preserve"> </w:t>
      </w:r>
      <w:r>
        <w:rPr>
          <w:spacing w:val="-13"/>
          <w:sz w:val="22"/>
          <w:szCs w:val="22"/>
        </w:rPr>
        <w:t>现看似很强的多股涨停，也可能存在一日游的可能。</w:t>
      </w:r>
      <w:r>
        <w:rPr>
          <w:spacing w:val="-14"/>
          <w:sz w:val="22"/>
          <w:szCs w:val="22"/>
        </w:rPr>
        <w:t>一个题材板块只有具有持</w:t>
      </w:r>
      <w:r>
        <w:rPr>
          <w:sz w:val="22"/>
          <w:szCs w:val="22"/>
        </w:rPr>
        <w:t xml:space="preserve"> </w:t>
      </w:r>
      <w:r>
        <w:rPr>
          <w:spacing w:val="-19"/>
          <w:sz w:val="22"/>
          <w:szCs w:val="22"/>
        </w:rPr>
        <w:t>续性，才有可能发酵并吸引资金走出热点，而出现三板是一个关键点。</w:t>
      </w:r>
    </w:p>
    <w:p w14:paraId="410BA654">
      <w:pPr>
        <w:pStyle w:val="7"/>
        <w:spacing w:before="8" w:line="311" w:lineRule="auto"/>
        <w:ind w:right="80" w:firstLine="439"/>
        <w:jc w:val="both"/>
        <w:rPr>
          <w:sz w:val="22"/>
          <w:szCs w:val="22"/>
        </w:rPr>
      </w:pPr>
      <w:r>
        <w:rPr>
          <w:spacing w:val="-14"/>
          <w:sz w:val="22"/>
          <w:szCs w:val="22"/>
        </w:rPr>
        <w:t>市场每天或每轮的题材炒作，很少只有一个题材在炒作，而是</w:t>
      </w:r>
      <w:r>
        <w:rPr>
          <w:spacing w:val="-15"/>
          <w:sz w:val="22"/>
          <w:szCs w:val="22"/>
        </w:rPr>
        <w:t>会出现多个</w:t>
      </w:r>
      <w:r>
        <w:rPr>
          <w:sz w:val="22"/>
          <w:szCs w:val="22"/>
        </w:rPr>
        <w:t xml:space="preserve"> </w:t>
      </w:r>
      <w:r>
        <w:rPr>
          <w:spacing w:val="-7"/>
          <w:sz w:val="22"/>
          <w:szCs w:val="22"/>
        </w:rPr>
        <w:t>题材在炒作，这和当前的市场资金规模与强度以及资金的喜好都有一定的关</w:t>
      </w:r>
      <w:r>
        <w:rPr>
          <w:sz w:val="22"/>
          <w:szCs w:val="22"/>
        </w:rPr>
        <w:t xml:space="preserve"> </w:t>
      </w:r>
      <w:r>
        <w:rPr>
          <w:spacing w:val="-14"/>
          <w:sz w:val="22"/>
          <w:szCs w:val="22"/>
        </w:rPr>
        <w:t>系。所以，任何一个题材板块要成为主流热点，也是需要在资金群体的博弈中</w:t>
      </w:r>
      <w:r>
        <w:rPr>
          <w:spacing w:val="17"/>
          <w:sz w:val="22"/>
          <w:szCs w:val="22"/>
        </w:rPr>
        <w:t xml:space="preserve"> </w:t>
      </w:r>
      <w:r>
        <w:rPr>
          <w:spacing w:val="-13"/>
          <w:sz w:val="22"/>
          <w:szCs w:val="22"/>
        </w:rPr>
        <w:t>走出来的。有一些板块的走势可能符合预期，还有一些</w:t>
      </w:r>
      <w:r>
        <w:rPr>
          <w:spacing w:val="-14"/>
          <w:sz w:val="22"/>
          <w:szCs w:val="22"/>
        </w:rPr>
        <w:t>可能会超出预期，或者</w:t>
      </w:r>
    </w:p>
    <w:p w14:paraId="262383B9">
      <w:pPr>
        <w:spacing w:line="311" w:lineRule="auto"/>
        <w:rPr>
          <w:sz w:val="22"/>
          <w:szCs w:val="22"/>
        </w:rPr>
        <w:sectPr>
          <w:pgSz w:w="8740" w:h="13340"/>
          <w:pgMar w:top="400" w:right="1219" w:bottom="618" w:left="409" w:header="0" w:footer="439" w:gutter="0"/>
          <w:cols w:space="720" w:num="1"/>
        </w:sectPr>
      </w:pPr>
    </w:p>
    <w:p w14:paraId="6A0A44E6">
      <w:pPr>
        <w:spacing w:line="423" w:lineRule="auto"/>
        <w:rPr>
          <w:rFonts w:ascii="Arial"/>
          <w:sz w:val="21"/>
        </w:rPr>
      </w:pPr>
    </w:p>
    <w:p w14:paraId="79BFB953">
      <w:pPr>
        <w:pStyle w:val="7"/>
        <w:spacing w:before="71" w:line="310" w:lineRule="auto"/>
        <w:ind w:right="88"/>
        <w:jc w:val="both"/>
        <w:rPr>
          <w:sz w:val="22"/>
          <w:szCs w:val="22"/>
        </w:rPr>
      </w:pPr>
      <w:r>
        <w:rPr>
          <w:spacing w:val="-12"/>
          <w:sz w:val="22"/>
          <w:szCs w:val="22"/>
        </w:rPr>
        <w:t>低于预期。任何预判最终都必须忠于市场、跟随市</w:t>
      </w:r>
      <w:r>
        <w:rPr>
          <w:spacing w:val="-13"/>
          <w:sz w:val="22"/>
          <w:szCs w:val="22"/>
        </w:rPr>
        <w:t>场。预判的目的只是给交易</w:t>
      </w:r>
      <w:r>
        <w:rPr>
          <w:sz w:val="22"/>
          <w:szCs w:val="22"/>
        </w:rPr>
        <w:t xml:space="preserve"> </w:t>
      </w:r>
      <w:r>
        <w:rPr>
          <w:spacing w:val="-13"/>
          <w:sz w:val="22"/>
          <w:szCs w:val="22"/>
        </w:rPr>
        <w:t>的分析作一个参照，让投资者明白市场在走强或走弱。所以，热点板块是在题</w:t>
      </w:r>
      <w:r>
        <w:rPr>
          <w:spacing w:val="11"/>
          <w:sz w:val="22"/>
          <w:szCs w:val="22"/>
        </w:rPr>
        <w:t xml:space="preserve"> </w:t>
      </w:r>
      <w:r>
        <w:rPr>
          <w:spacing w:val="-9"/>
          <w:sz w:val="22"/>
          <w:szCs w:val="22"/>
        </w:rPr>
        <w:t>材的竞争中上位的。</w:t>
      </w:r>
    </w:p>
    <w:p w14:paraId="3C2B9653">
      <w:pPr>
        <w:pStyle w:val="7"/>
        <w:spacing w:line="312" w:lineRule="auto"/>
        <w:ind w:right="73" w:firstLine="429"/>
        <w:jc w:val="both"/>
        <w:rPr>
          <w:sz w:val="22"/>
          <w:szCs w:val="22"/>
        </w:rPr>
      </w:pPr>
      <w:r>
        <w:rPr>
          <w:spacing w:val="-12"/>
          <w:sz w:val="22"/>
          <w:szCs w:val="22"/>
        </w:rPr>
        <w:t>一个好的热点题材板块，必然是题材级别与市场</w:t>
      </w:r>
      <w:r>
        <w:rPr>
          <w:spacing w:val="-13"/>
          <w:sz w:val="22"/>
          <w:szCs w:val="22"/>
        </w:rPr>
        <w:t>时机的共振结果。同样的</w:t>
      </w:r>
      <w:r>
        <w:rPr>
          <w:sz w:val="22"/>
          <w:szCs w:val="22"/>
        </w:rPr>
        <w:t xml:space="preserve"> </w:t>
      </w:r>
      <w:r>
        <w:rPr>
          <w:spacing w:val="-18"/>
          <w:sz w:val="22"/>
          <w:szCs w:val="22"/>
        </w:rPr>
        <w:t>道理，不论是市场总龙头，还是板块龙头，也都是在题材的</w:t>
      </w:r>
      <w:r>
        <w:rPr>
          <w:spacing w:val="-19"/>
          <w:sz w:val="22"/>
          <w:szCs w:val="22"/>
        </w:rPr>
        <w:t>持续性中，由板块中</w:t>
      </w:r>
      <w:r>
        <w:rPr>
          <w:sz w:val="22"/>
          <w:szCs w:val="22"/>
        </w:rPr>
        <w:t xml:space="preserve"> </w:t>
      </w:r>
      <w:r>
        <w:rPr>
          <w:spacing w:val="-16"/>
          <w:sz w:val="22"/>
          <w:szCs w:val="22"/>
        </w:rPr>
        <w:t>的个股相互竞争走出来的，它们是资金竞争的佼佼者。</w:t>
      </w:r>
    </w:p>
    <w:p w14:paraId="273E3954">
      <w:pPr>
        <w:pStyle w:val="7"/>
        <w:spacing w:before="5" w:line="219" w:lineRule="auto"/>
        <w:ind w:left="429"/>
        <w:rPr>
          <w:sz w:val="22"/>
          <w:szCs w:val="22"/>
        </w:rPr>
      </w:pPr>
      <w:r>
        <w:rPr>
          <w:spacing w:val="-10"/>
          <w:sz w:val="22"/>
          <w:szCs w:val="22"/>
        </w:rPr>
        <w:t>所以我们一定要摒弃单一的主力思维。</w:t>
      </w:r>
    </w:p>
    <w:p w14:paraId="1CB33D64">
      <w:pPr>
        <w:pStyle w:val="7"/>
        <w:spacing w:before="109" w:line="311" w:lineRule="auto"/>
        <w:ind w:right="79" w:firstLine="429"/>
        <w:rPr>
          <w:sz w:val="22"/>
          <w:szCs w:val="22"/>
        </w:rPr>
      </w:pPr>
      <w:r>
        <w:rPr>
          <w:spacing w:val="-25"/>
          <w:sz w:val="22"/>
          <w:szCs w:val="22"/>
        </w:rPr>
        <w:t>市场中的主力资金众多，理念不同，贪念不同，来路不同，目标不同，利益不</w:t>
      </w:r>
      <w:r>
        <w:rPr>
          <w:spacing w:val="9"/>
          <w:sz w:val="22"/>
          <w:szCs w:val="22"/>
        </w:rPr>
        <w:t xml:space="preserve"> </w:t>
      </w:r>
      <w:r>
        <w:rPr>
          <w:spacing w:val="-19"/>
          <w:sz w:val="22"/>
          <w:szCs w:val="22"/>
        </w:rPr>
        <w:t>同，面对市场时他们既有共同的利益，也有各自的利益。所以，抱团相互竞争是</w:t>
      </w:r>
      <w:r>
        <w:rPr>
          <w:spacing w:val="14"/>
          <w:sz w:val="22"/>
          <w:szCs w:val="22"/>
        </w:rPr>
        <w:t xml:space="preserve"> </w:t>
      </w:r>
      <w:r>
        <w:rPr>
          <w:spacing w:val="-6"/>
          <w:sz w:val="22"/>
          <w:szCs w:val="22"/>
        </w:rPr>
        <w:t>市场主流主力资金群体共同利益与个人利益</w:t>
      </w:r>
      <w:r>
        <w:rPr>
          <w:spacing w:val="-7"/>
          <w:sz w:val="22"/>
          <w:szCs w:val="22"/>
        </w:rPr>
        <w:t>的体现。最终哪些短线资金群体</w:t>
      </w:r>
      <w:r>
        <w:rPr>
          <w:sz w:val="22"/>
          <w:szCs w:val="22"/>
        </w:rPr>
        <w:t xml:space="preserve"> </w:t>
      </w:r>
      <w:r>
        <w:rPr>
          <w:spacing w:val="-13"/>
          <w:sz w:val="22"/>
          <w:szCs w:val="22"/>
        </w:rPr>
        <w:t>在当下或一轮炒作中能胜出，取决于板块的合力和板块中个股的合力。只要清</w:t>
      </w:r>
      <w:r>
        <w:rPr>
          <w:spacing w:val="11"/>
          <w:sz w:val="22"/>
          <w:szCs w:val="22"/>
        </w:rPr>
        <w:t xml:space="preserve"> </w:t>
      </w:r>
      <w:r>
        <w:rPr>
          <w:spacing w:val="-13"/>
          <w:sz w:val="22"/>
          <w:szCs w:val="22"/>
        </w:rPr>
        <w:t>楚地认识龙头地位上位的竞争性，才能真正理解龙头股，明白龙头股的形成模</w:t>
      </w:r>
      <w:r>
        <w:rPr>
          <w:spacing w:val="9"/>
          <w:sz w:val="22"/>
          <w:szCs w:val="22"/>
        </w:rPr>
        <w:t xml:space="preserve"> </w:t>
      </w:r>
      <w:r>
        <w:rPr>
          <w:spacing w:val="-10"/>
          <w:sz w:val="22"/>
          <w:szCs w:val="22"/>
        </w:rPr>
        <w:t>式和参与模式。</w:t>
      </w:r>
    </w:p>
    <w:p w14:paraId="4E128606">
      <w:pPr>
        <w:spacing w:before="30" w:line="223" w:lineRule="auto"/>
        <w:ind w:left="429"/>
        <w:rPr>
          <w:rFonts w:ascii="KaiTi" w:hAnsi="KaiTi" w:eastAsia="KaiTi" w:cs="KaiTi"/>
          <w:sz w:val="22"/>
          <w:szCs w:val="22"/>
        </w:rPr>
      </w:pPr>
      <w:r>
        <w:rPr>
          <w:rFonts w:ascii="KaiTi" w:hAnsi="KaiTi" w:eastAsia="KaiTi" w:cs="KaiTi"/>
          <w:spacing w:val="-2"/>
          <w:sz w:val="22"/>
          <w:szCs w:val="22"/>
        </w:rPr>
        <w:t>(九)评估政策与环境对四板的压力</w:t>
      </w:r>
    </w:p>
    <w:p w14:paraId="6580629A">
      <w:pPr>
        <w:pStyle w:val="7"/>
        <w:spacing w:before="98" w:line="319" w:lineRule="auto"/>
        <w:ind w:right="79" w:firstLine="429"/>
        <w:rPr>
          <w:sz w:val="22"/>
          <w:szCs w:val="22"/>
        </w:rPr>
      </w:pPr>
      <w:r>
        <w:rPr>
          <w:spacing w:val="-13"/>
          <w:sz w:val="22"/>
          <w:szCs w:val="22"/>
        </w:rPr>
        <w:t>三板是龙头战法的关键位置，而四板则可能是龙头股的一个</w:t>
      </w:r>
      <w:r>
        <w:rPr>
          <w:spacing w:val="-14"/>
          <w:sz w:val="22"/>
          <w:szCs w:val="22"/>
        </w:rPr>
        <w:t>分水岭。评估</w:t>
      </w:r>
      <w:r>
        <w:rPr>
          <w:sz w:val="22"/>
          <w:szCs w:val="22"/>
        </w:rPr>
        <w:t xml:space="preserve"> </w:t>
      </w:r>
      <w:r>
        <w:rPr>
          <w:spacing w:val="-18"/>
          <w:sz w:val="22"/>
          <w:szCs w:val="22"/>
        </w:rPr>
        <w:t>政策与环境对四板的压力，既可能是共性的问题，也可能是一个特殊性的问题。</w:t>
      </w:r>
    </w:p>
    <w:p w14:paraId="574C79B8">
      <w:pPr>
        <w:pStyle w:val="7"/>
        <w:spacing w:before="1" w:line="309" w:lineRule="auto"/>
        <w:ind w:right="93" w:firstLine="429"/>
        <w:rPr>
          <w:sz w:val="22"/>
          <w:szCs w:val="22"/>
        </w:rPr>
      </w:pPr>
      <w:r>
        <w:rPr>
          <w:spacing w:val="-13"/>
          <w:sz w:val="22"/>
          <w:szCs w:val="22"/>
        </w:rPr>
        <w:t>说共性，是因为不少题材板块的个股在四板的位置，常会出</w:t>
      </w:r>
      <w:r>
        <w:rPr>
          <w:spacing w:val="-14"/>
          <w:sz w:val="22"/>
          <w:szCs w:val="22"/>
        </w:rPr>
        <w:t>现天花板。止</w:t>
      </w:r>
      <w:r>
        <w:rPr>
          <w:sz w:val="22"/>
          <w:szCs w:val="22"/>
        </w:rPr>
        <w:t xml:space="preserve"> </w:t>
      </w:r>
      <w:r>
        <w:rPr>
          <w:spacing w:val="-6"/>
          <w:sz w:val="22"/>
          <w:szCs w:val="22"/>
        </w:rPr>
        <w:t>步于四板。这种现象在2018年的市场中比较突出。这种现象在</w:t>
      </w:r>
      <w:r>
        <w:rPr>
          <w:spacing w:val="-7"/>
          <w:sz w:val="22"/>
          <w:szCs w:val="22"/>
        </w:rPr>
        <w:t>市场中反复出</w:t>
      </w:r>
      <w:r>
        <w:rPr>
          <w:sz w:val="22"/>
          <w:szCs w:val="22"/>
        </w:rPr>
        <w:t xml:space="preserve"> </w:t>
      </w:r>
      <w:r>
        <w:rPr>
          <w:spacing w:val="-13"/>
          <w:sz w:val="22"/>
          <w:szCs w:val="22"/>
        </w:rPr>
        <w:t>现就会形成共识或叫记忆习惯，对四板的压力是非常大的。说特殊性，是因为</w:t>
      </w:r>
      <w:r>
        <w:rPr>
          <w:spacing w:val="11"/>
          <w:sz w:val="22"/>
          <w:szCs w:val="22"/>
        </w:rPr>
        <w:t xml:space="preserve"> </w:t>
      </w:r>
      <w:r>
        <w:rPr>
          <w:spacing w:val="-12"/>
          <w:sz w:val="22"/>
          <w:szCs w:val="22"/>
        </w:rPr>
        <w:t>2018年这种现象的出现除了和市场特征有关外，还与监管政策的导向有很大的</w:t>
      </w:r>
      <w:r>
        <w:rPr>
          <w:spacing w:val="7"/>
          <w:sz w:val="22"/>
          <w:szCs w:val="22"/>
        </w:rPr>
        <w:t xml:space="preserve"> </w:t>
      </w:r>
      <w:r>
        <w:rPr>
          <w:spacing w:val="-12"/>
          <w:sz w:val="22"/>
          <w:szCs w:val="22"/>
        </w:rPr>
        <w:t>关系。2018年监管层对游资炒作的打击力度是前所未有的，四板也成为监管的</w:t>
      </w:r>
      <w:r>
        <w:rPr>
          <w:spacing w:val="7"/>
          <w:sz w:val="22"/>
          <w:szCs w:val="22"/>
        </w:rPr>
        <w:t xml:space="preserve"> </w:t>
      </w:r>
      <w:r>
        <w:rPr>
          <w:spacing w:val="-8"/>
          <w:sz w:val="22"/>
          <w:szCs w:val="22"/>
        </w:rPr>
        <w:t>一个高度。</w:t>
      </w:r>
    </w:p>
    <w:p w14:paraId="3175DA2E">
      <w:pPr>
        <w:pStyle w:val="7"/>
        <w:spacing w:before="3" w:line="314" w:lineRule="auto"/>
        <w:ind w:firstLine="429"/>
        <w:jc w:val="both"/>
        <w:rPr>
          <w:sz w:val="22"/>
          <w:szCs w:val="22"/>
        </w:rPr>
      </w:pPr>
      <w:r>
        <w:rPr>
          <w:spacing w:val="-10"/>
          <w:sz w:val="22"/>
          <w:szCs w:val="22"/>
        </w:rPr>
        <w:t>这里点到四板的位置，主要是想引出大家对市场习性与监管政策的重视，</w:t>
      </w:r>
      <w:r>
        <w:rPr>
          <w:sz w:val="22"/>
          <w:szCs w:val="22"/>
        </w:rPr>
        <w:t xml:space="preserve"> </w:t>
      </w:r>
      <w:r>
        <w:rPr>
          <w:spacing w:val="-6"/>
          <w:sz w:val="22"/>
          <w:szCs w:val="22"/>
        </w:rPr>
        <w:t>并不是说凡是到四板的位置，都可能出现2018年的这种现象。我们一定要密</w:t>
      </w:r>
      <w:r>
        <w:rPr>
          <w:spacing w:val="1"/>
          <w:sz w:val="22"/>
          <w:szCs w:val="22"/>
        </w:rPr>
        <w:t xml:space="preserve">  </w:t>
      </w:r>
      <w:r>
        <w:rPr>
          <w:spacing w:val="-13"/>
          <w:sz w:val="22"/>
          <w:szCs w:val="22"/>
        </w:rPr>
        <w:t>切重视每一年中的每一个炒作阶段，题材板块连板的高度习惯在几板，监管层</w:t>
      </w:r>
      <w:r>
        <w:rPr>
          <w:spacing w:val="6"/>
          <w:sz w:val="22"/>
          <w:szCs w:val="22"/>
        </w:rPr>
        <w:t xml:space="preserve">  </w:t>
      </w:r>
      <w:r>
        <w:rPr>
          <w:spacing w:val="-11"/>
          <w:sz w:val="22"/>
          <w:szCs w:val="22"/>
        </w:rPr>
        <w:t>对于题材炒作连板的监管和政策有什么特点。</w:t>
      </w:r>
    </w:p>
    <w:p w14:paraId="704CE9D6">
      <w:pPr>
        <w:pStyle w:val="7"/>
        <w:spacing w:before="2" w:line="311" w:lineRule="auto"/>
        <w:ind w:right="98" w:firstLine="429"/>
        <w:jc w:val="both"/>
        <w:rPr>
          <w:sz w:val="22"/>
          <w:szCs w:val="22"/>
        </w:rPr>
      </w:pPr>
      <w:r>
        <w:rPr>
          <w:spacing w:val="-13"/>
          <w:sz w:val="22"/>
          <w:szCs w:val="22"/>
        </w:rPr>
        <w:t>以上两点是板学炒作必须关注的内容。市场是有记忆的，</w:t>
      </w:r>
      <w:r>
        <w:rPr>
          <w:spacing w:val="-14"/>
          <w:sz w:val="22"/>
          <w:szCs w:val="22"/>
        </w:rPr>
        <w:t>市场情绪是会受</w:t>
      </w:r>
      <w:r>
        <w:rPr>
          <w:sz w:val="22"/>
          <w:szCs w:val="22"/>
        </w:rPr>
        <w:t xml:space="preserve"> </w:t>
      </w:r>
      <w:r>
        <w:rPr>
          <w:spacing w:val="-19"/>
          <w:sz w:val="22"/>
          <w:szCs w:val="22"/>
        </w:rPr>
        <w:t>记忆影响的，更会受监管政策所制约。再好的题材，如果有政策压顶，也是撑不</w:t>
      </w:r>
      <w:r>
        <w:rPr>
          <w:spacing w:val="15"/>
          <w:sz w:val="22"/>
          <w:szCs w:val="22"/>
        </w:rPr>
        <w:t xml:space="preserve"> </w:t>
      </w:r>
      <w:r>
        <w:rPr>
          <w:spacing w:val="-19"/>
          <w:sz w:val="22"/>
          <w:szCs w:val="22"/>
        </w:rPr>
        <w:t>住的。“千年雄安”题材就是典型的例子，管理层不希望投资者炒作，投资者非</w:t>
      </w:r>
    </w:p>
    <w:p w14:paraId="1A6D8A4D">
      <w:pPr>
        <w:spacing w:line="311" w:lineRule="auto"/>
        <w:rPr>
          <w:sz w:val="22"/>
          <w:szCs w:val="22"/>
        </w:rPr>
        <w:sectPr>
          <w:pgSz w:w="8770" w:h="13360"/>
          <w:pgMar w:top="1012" w:right="369" w:bottom="624" w:left="1249" w:header="751" w:footer="464" w:gutter="0"/>
          <w:cols w:space="720" w:num="1"/>
        </w:sectPr>
      </w:pPr>
    </w:p>
    <w:p w14:paraId="51791C66">
      <w:pPr>
        <w:spacing w:line="296" w:lineRule="auto"/>
        <w:rPr>
          <w:rFonts w:ascii="Arial"/>
          <w:sz w:val="21"/>
        </w:rPr>
      </w:pPr>
    </w:p>
    <w:p w14:paraId="26003E97">
      <w:pPr>
        <w:spacing w:before="55" w:line="219" w:lineRule="auto"/>
        <w:ind w:left="5619"/>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3200C250">
      <w:pPr>
        <w:spacing w:line="442" w:lineRule="auto"/>
        <w:rPr>
          <w:rFonts w:ascii="Arial"/>
          <w:sz w:val="21"/>
        </w:rPr>
      </w:pPr>
    </w:p>
    <w:p w14:paraId="7A55F3F4">
      <w:pPr>
        <w:pStyle w:val="7"/>
        <w:spacing w:before="71" w:line="311" w:lineRule="auto"/>
        <w:ind w:right="20"/>
        <w:jc w:val="both"/>
        <w:rPr>
          <w:sz w:val="22"/>
          <w:szCs w:val="22"/>
        </w:rPr>
      </w:pPr>
      <w:r>
        <w:rPr>
          <w:spacing w:val="-20"/>
          <w:sz w:val="22"/>
          <w:szCs w:val="22"/>
        </w:rPr>
        <w:t>要去炒，不跟政策走，就要撞南墙。所以，龙头股的炒作必须密切关注这些习性</w:t>
      </w:r>
      <w:r>
        <w:rPr>
          <w:spacing w:val="16"/>
          <w:sz w:val="22"/>
          <w:szCs w:val="22"/>
        </w:rPr>
        <w:t xml:space="preserve"> </w:t>
      </w:r>
      <w:r>
        <w:rPr>
          <w:spacing w:val="-6"/>
          <w:sz w:val="22"/>
          <w:szCs w:val="22"/>
        </w:rPr>
        <w:t>和监管导向。对于这个问题更要灵活认识。2</w:t>
      </w:r>
      <w:r>
        <w:rPr>
          <w:spacing w:val="-7"/>
          <w:sz w:val="22"/>
          <w:szCs w:val="22"/>
        </w:rPr>
        <w:t>019年后的市场就出现了与2018</w:t>
      </w:r>
      <w:r>
        <w:rPr>
          <w:sz w:val="22"/>
          <w:szCs w:val="22"/>
        </w:rPr>
        <w:t xml:space="preserve"> </w:t>
      </w:r>
      <w:r>
        <w:rPr>
          <w:spacing w:val="-14"/>
          <w:sz w:val="22"/>
          <w:szCs w:val="22"/>
        </w:rPr>
        <w:t>年完全不同的情况。一方面是市场已经处于熊末的底部，市场的资金面与心理</w:t>
      </w:r>
      <w:r>
        <w:rPr>
          <w:spacing w:val="12"/>
          <w:sz w:val="22"/>
          <w:szCs w:val="22"/>
        </w:rPr>
        <w:t xml:space="preserve"> </w:t>
      </w:r>
      <w:r>
        <w:rPr>
          <w:spacing w:val="-7"/>
          <w:sz w:val="22"/>
          <w:szCs w:val="22"/>
        </w:rPr>
        <w:t>面都会发生趋势性的变化。而在监管方面的政策导向，也完全不同于2018年</w:t>
      </w:r>
      <w:r>
        <w:rPr>
          <w:spacing w:val="3"/>
          <w:sz w:val="22"/>
          <w:szCs w:val="22"/>
        </w:rPr>
        <w:t xml:space="preserve"> </w:t>
      </w:r>
      <w:r>
        <w:rPr>
          <w:spacing w:val="-19"/>
          <w:sz w:val="22"/>
          <w:szCs w:val="22"/>
        </w:rPr>
        <w:t>前，监管领导也换了人，市场文化也是领导文</w:t>
      </w:r>
      <w:r>
        <w:rPr>
          <w:spacing w:val="-20"/>
          <w:sz w:val="22"/>
          <w:szCs w:val="22"/>
        </w:rPr>
        <w:t>化。市场会出现新特征，需要及时</w:t>
      </w:r>
      <w:r>
        <w:rPr>
          <w:sz w:val="22"/>
          <w:szCs w:val="22"/>
        </w:rPr>
        <w:t xml:space="preserve"> </w:t>
      </w:r>
      <w:r>
        <w:rPr>
          <w:spacing w:val="-11"/>
          <w:sz w:val="22"/>
          <w:szCs w:val="22"/>
        </w:rPr>
        <w:t>调整。炒作的市场环境和政策环境出现更宽松的情况时，就</w:t>
      </w:r>
      <w:r>
        <w:rPr>
          <w:spacing w:val="-12"/>
          <w:sz w:val="22"/>
          <w:szCs w:val="22"/>
        </w:rPr>
        <w:t>可以更大胆一些，</w:t>
      </w:r>
      <w:r>
        <w:rPr>
          <w:sz w:val="22"/>
          <w:szCs w:val="22"/>
        </w:rPr>
        <w:t xml:space="preserve"> </w:t>
      </w:r>
      <w:r>
        <w:rPr>
          <w:spacing w:val="-9"/>
          <w:sz w:val="22"/>
          <w:szCs w:val="22"/>
        </w:rPr>
        <w:t>更主动一些。</w:t>
      </w:r>
    </w:p>
    <w:p w14:paraId="60C652BB">
      <w:pPr>
        <w:spacing w:before="2" w:line="227" w:lineRule="auto"/>
        <w:ind w:left="430"/>
        <w:rPr>
          <w:rFonts w:ascii="KaiTi" w:hAnsi="KaiTi" w:eastAsia="KaiTi" w:cs="KaiTi"/>
          <w:sz w:val="22"/>
          <w:szCs w:val="22"/>
        </w:rPr>
      </w:pPr>
      <w:r>
        <w:rPr>
          <w:rFonts w:ascii="KaiTi" w:hAnsi="KaiTi" w:eastAsia="KaiTi" w:cs="KaiTi"/>
          <w:spacing w:val="-3"/>
          <w:sz w:val="22"/>
          <w:szCs w:val="22"/>
        </w:rPr>
        <w:t>(十)五板判断上涨空间与市场总龙</w:t>
      </w:r>
    </w:p>
    <w:p w14:paraId="6F98757D">
      <w:pPr>
        <w:pStyle w:val="7"/>
        <w:spacing w:before="96" w:line="312" w:lineRule="auto"/>
        <w:ind w:right="91" w:firstLine="430"/>
        <w:jc w:val="both"/>
        <w:rPr>
          <w:sz w:val="22"/>
          <w:szCs w:val="22"/>
        </w:rPr>
      </w:pPr>
      <w:r>
        <w:rPr>
          <w:spacing w:val="-14"/>
          <w:sz w:val="22"/>
          <w:szCs w:val="22"/>
        </w:rPr>
        <w:t>市场有句老话：有五就有七，有七能成妖。一只个股如果走出五板就可以</w:t>
      </w:r>
      <w:r>
        <w:rPr>
          <w:spacing w:val="5"/>
          <w:sz w:val="22"/>
          <w:szCs w:val="22"/>
        </w:rPr>
        <w:t xml:space="preserve"> </w:t>
      </w:r>
      <w:r>
        <w:rPr>
          <w:spacing w:val="-14"/>
          <w:sz w:val="22"/>
          <w:szCs w:val="22"/>
        </w:rPr>
        <w:t>上位参与同期市场总龙头的竞争。个股走出三板呈现的是板块龙头相，而个股</w:t>
      </w:r>
      <w:r>
        <w:rPr>
          <w:spacing w:val="15"/>
          <w:sz w:val="22"/>
          <w:szCs w:val="22"/>
        </w:rPr>
        <w:t xml:space="preserve"> </w:t>
      </w:r>
      <w:r>
        <w:rPr>
          <w:spacing w:val="-13"/>
          <w:sz w:val="22"/>
          <w:szCs w:val="22"/>
        </w:rPr>
        <w:t>走出五板呈现的则是市场总龙相。在一个强</w:t>
      </w:r>
      <w:r>
        <w:rPr>
          <w:spacing w:val="-14"/>
          <w:sz w:val="22"/>
          <w:szCs w:val="22"/>
        </w:rPr>
        <w:t>势阶段的市场中，五板将打开短线</w:t>
      </w:r>
      <w:r>
        <w:rPr>
          <w:sz w:val="22"/>
          <w:szCs w:val="22"/>
        </w:rPr>
        <w:t xml:space="preserve"> </w:t>
      </w:r>
      <w:r>
        <w:rPr>
          <w:spacing w:val="-14"/>
          <w:sz w:val="22"/>
          <w:szCs w:val="22"/>
        </w:rPr>
        <w:t>资金对上涨空间的想象。所以，当一只个股走出五板时就需要对市场情绪、题</w:t>
      </w:r>
      <w:r>
        <w:rPr>
          <w:spacing w:val="15"/>
          <w:sz w:val="22"/>
          <w:szCs w:val="22"/>
        </w:rPr>
        <w:t xml:space="preserve"> </w:t>
      </w:r>
      <w:r>
        <w:rPr>
          <w:spacing w:val="-14"/>
          <w:sz w:val="22"/>
          <w:szCs w:val="22"/>
        </w:rPr>
        <w:t>材、时局和个股形态与成交量进行再判断，分析板块龙是否有走成市场总龙头</w:t>
      </w:r>
      <w:r>
        <w:rPr>
          <w:spacing w:val="17"/>
          <w:sz w:val="22"/>
          <w:szCs w:val="22"/>
        </w:rPr>
        <w:t xml:space="preserve"> </w:t>
      </w:r>
      <w:r>
        <w:rPr>
          <w:spacing w:val="-13"/>
          <w:sz w:val="22"/>
          <w:szCs w:val="22"/>
        </w:rPr>
        <w:t>或妖股的预期。</w:t>
      </w:r>
    </w:p>
    <w:p w14:paraId="550B76A6">
      <w:pPr>
        <w:pStyle w:val="7"/>
        <w:spacing w:before="12" w:line="311" w:lineRule="auto"/>
        <w:ind w:right="20" w:firstLine="430"/>
        <w:jc w:val="both"/>
        <w:rPr>
          <w:sz w:val="22"/>
          <w:szCs w:val="22"/>
        </w:rPr>
      </w:pPr>
      <w:r>
        <w:rPr>
          <w:spacing w:val="-8"/>
          <w:sz w:val="22"/>
          <w:szCs w:val="22"/>
        </w:rPr>
        <w:t>四板和五板都是板块龙头的一个门槛。很多题材板块的龙头走到这里基</w:t>
      </w:r>
      <w:r>
        <w:rPr>
          <w:spacing w:val="16"/>
          <w:sz w:val="22"/>
          <w:szCs w:val="22"/>
        </w:rPr>
        <w:t xml:space="preserve"> </w:t>
      </w:r>
      <w:r>
        <w:rPr>
          <w:spacing w:val="-17"/>
          <w:sz w:val="22"/>
          <w:szCs w:val="22"/>
        </w:rPr>
        <w:t>本就到头了，主力资金会放出巨量出货。但是，如果板块龙头迈</w:t>
      </w:r>
      <w:r>
        <w:rPr>
          <w:spacing w:val="-18"/>
          <w:sz w:val="22"/>
          <w:szCs w:val="22"/>
        </w:rPr>
        <w:t>过了这个门槛，</w:t>
      </w:r>
      <w:r>
        <w:rPr>
          <w:sz w:val="22"/>
          <w:szCs w:val="22"/>
        </w:rPr>
        <w:t xml:space="preserve"> </w:t>
      </w:r>
      <w:r>
        <w:rPr>
          <w:spacing w:val="-14"/>
          <w:sz w:val="22"/>
          <w:szCs w:val="22"/>
        </w:rPr>
        <w:t>市场对其预期就会大幅改变。这里好比趋势类股票的一个阶段高位，如果机构</w:t>
      </w:r>
      <w:r>
        <w:rPr>
          <w:spacing w:val="18"/>
          <w:sz w:val="22"/>
          <w:szCs w:val="22"/>
        </w:rPr>
        <w:t xml:space="preserve"> </w:t>
      </w:r>
      <w:r>
        <w:rPr>
          <w:spacing w:val="-14"/>
          <w:sz w:val="22"/>
          <w:szCs w:val="22"/>
        </w:rPr>
        <w:t>类个股涨到这个位置出现放量滞涨，那么这里基本就是一个顶部，资金的心理</w:t>
      </w:r>
      <w:r>
        <w:rPr>
          <w:spacing w:val="12"/>
          <w:sz w:val="22"/>
          <w:szCs w:val="22"/>
        </w:rPr>
        <w:t xml:space="preserve"> </w:t>
      </w:r>
      <w:r>
        <w:rPr>
          <w:spacing w:val="-14"/>
          <w:sz w:val="22"/>
          <w:szCs w:val="22"/>
        </w:rPr>
        <w:t>预期会蜂拥而出。而如果在这个位置创出了新高，气势很好，资金的心理预期</w:t>
      </w:r>
      <w:r>
        <w:rPr>
          <w:spacing w:val="18"/>
          <w:sz w:val="22"/>
          <w:szCs w:val="22"/>
        </w:rPr>
        <w:t xml:space="preserve"> </w:t>
      </w:r>
      <w:r>
        <w:rPr>
          <w:spacing w:val="-22"/>
          <w:sz w:val="22"/>
          <w:szCs w:val="22"/>
        </w:rPr>
        <w:t>就会转到“对面”,认为上涨的空间被打开，市场龙头的故事就要开始，反而会强</w:t>
      </w:r>
      <w:r>
        <w:rPr>
          <w:spacing w:val="1"/>
          <w:sz w:val="22"/>
          <w:szCs w:val="22"/>
        </w:rPr>
        <w:t xml:space="preserve"> </w:t>
      </w:r>
      <w:r>
        <w:rPr>
          <w:spacing w:val="-14"/>
          <w:sz w:val="22"/>
          <w:szCs w:val="22"/>
        </w:rPr>
        <w:t>化资金做多的情绪。这时的五板将把龙头股的炒作由理智化向情绪化转变，将</w:t>
      </w:r>
      <w:r>
        <w:rPr>
          <w:spacing w:val="14"/>
          <w:sz w:val="22"/>
          <w:szCs w:val="22"/>
        </w:rPr>
        <w:t xml:space="preserve"> </w:t>
      </w:r>
      <w:r>
        <w:rPr>
          <w:spacing w:val="-14"/>
          <w:sz w:val="22"/>
          <w:szCs w:val="22"/>
        </w:rPr>
        <w:t>吸引市场短线资金的最大关注度。所以，在五板出现后，一定要从上面的多个</w:t>
      </w:r>
      <w:r>
        <w:rPr>
          <w:spacing w:val="13"/>
          <w:sz w:val="22"/>
          <w:szCs w:val="22"/>
        </w:rPr>
        <w:t xml:space="preserve"> </w:t>
      </w:r>
      <w:r>
        <w:rPr>
          <w:spacing w:val="-11"/>
          <w:sz w:val="22"/>
          <w:szCs w:val="22"/>
        </w:rPr>
        <w:t>维度思考是否有走成市场总龙或妖的逻辑!</w:t>
      </w:r>
    </w:p>
    <w:p w14:paraId="361879F8">
      <w:pPr>
        <w:pStyle w:val="7"/>
        <w:spacing w:before="37" w:line="311" w:lineRule="auto"/>
        <w:ind w:firstLine="430"/>
        <w:jc w:val="both"/>
        <w:rPr>
          <w:sz w:val="22"/>
          <w:szCs w:val="22"/>
        </w:rPr>
      </w:pPr>
      <w:r>
        <w:rPr>
          <w:spacing w:val="-11"/>
          <w:sz w:val="22"/>
          <w:szCs w:val="22"/>
        </w:rPr>
        <w:t>龙头战法是以追板块龙头为切入，最高目标是能抓住市场总龙头或妖股。</w:t>
      </w:r>
      <w:r>
        <w:rPr>
          <w:spacing w:val="1"/>
          <w:sz w:val="22"/>
          <w:szCs w:val="22"/>
        </w:rPr>
        <w:t xml:space="preserve"> </w:t>
      </w:r>
      <w:r>
        <w:rPr>
          <w:spacing w:val="-19"/>
          <w:sz w:val="22"/>
          <w:szCs w:val="22"/>
        </w:rPr>
        <w:t>但是，不会每轮板块龙头都能走出成为七板、</w:t>
      </w:r>
      <w:r>
        <w:rPr>
          <w:spacing w:val="-20"/>
          <w:sz w:val="22"/>
          <w:szCs w:val="22"/>
        </w:rPr>
        <w:t>十板的市场总龙头，也没有谁在一</w:t>
      </w:r>
      <w:r>
        <w:rPr>
          <w:sz w:val="22"/>
          <w:szCs w:val="22"/>
        </w:rPr>
        <w:t xml:space="preserve">  </w:t>
      </w:r>
      <w:r>
        <w:rPr>
          <w:spacing w:val="-14"/>
          <w:sz w:val="22"/>
          <w:szCs w:val="22"/>
        </w:rPr>
        <w:t>开始就清楚哪一个热点板块龙头能成总龙，因为总龙需要一步步走出来。龙头</w:t>
      </w:r>
      <w:r>
        <w:rPr>
          <w:spacing w:val="8"/>
          <w:sz w:val="22"/>
          <w:szCs w:val="22"/>
        </w:rPr>
        <w:t xml:space="preserve">  </w:t>
      </w:r>
      <w:r>
        <w:rPr>
          <w:spacing w:val="-7"/>
          <w:sz w:val="22"/>
          <w:szCs w:val="22"/>
        </w:rPr>
        <w:t>战法的步伐也就需要一步一步地围绕板块龙头的形成</w:t>
      </w:r>
      <w:r>
        <w:rPr>
          <w:spacing w:val="-8"/>
          <w:sz w:val="22"/>
          <w:szCs w:val="22"/>
        </w:rPr>
        <w:t>规律和市场总龙的形成</w:t>
      </w:r>
      <w:r>
        <w:rPr>
          <w:sz w:val="22"/>
          <w:szCs w:val="22"/>
        </w:rPr>
        <w:t xml:space="preserve">  </w:t>
      </w:r>
      <w:r>
        <w:rPr>
          <w:spacing w:val="-25"/>
          <w:sz w:val="22"/>
          <w:szCs w:val="22"/>
        </w:rPr>
        <w:t>规律去试错，去换股，去追板，去加仓，先按板块龙头去玩，等市场走出五</w:t>
      </w:r>
      <w:r>
        <w:rPr>
          <w:spacing w:val="-26"/>
          <w:sz w:val="22"/>
          <w:szCs w:val="22"/>
        </w:rPr>
        <w:t>板，再</w:t>
      </w:r>
      <w:r>
        <w:rPr>
          <w:sz w:val="22"/>
          <w:szCs w:val="22"/>
        </w:rPr>
        <w:t xml:space="preserve">  </w:t>
      </w:r>
      <w:r>
        <w:rPr>
          <w:spacing w:val="-12"/>
          <w:sz w:val="22"/>
          <w:szCs w:val="22"/>
        </w:rPr>
        <w:t>按市场总龙头或妖股的思维思考。</w:t>
      </w:r>
    </w:p>
    <w:p w14:paraId="1FEAD33C">
      <w:pPr>
        <w:spacing w:line="311" w:lineRule="auto"/>
        <w:rPr>
          <w:sz w:val="22"/>
          <w:szCs w:val="22"/>
        </w:rPr>
        <w:sectPr>
          <w:pgSz w:w="8740" w:h="13340"/>
          <w:pgMar w:top="400" w:right="1180" w:bottom="688" w:left="439" w:header="0" w:footer="456" w:gutter="0"/>
          <w:cols w:space="720" w:num="1"/>
        </w:sectPr>
      </w:pPr>
    </w:p>
    <w:p w14:paraId="36AE273B">
      <w:pPr>
        <w:spacing w:line="414" w:lineRule="auto"/>
        <w:rPr>
          <w:rFonts w:ascii="Arial"/>
          <w:sz w:val="21"/>
        </w:rPr>
      </w:pPr>
    </w:p>
    <w:p w14:paraId="09597A0C">
      <w:pPr>
        <w:pStyle w:val="7"/>
        <w:spacing w:before="71" w:line="311" w:lineRule="auto"/>
        <w:ind w:right="80" w:firstLine="429"/>
        <w:jc w:val="both"/>
        <w:rPr>
          <w:sz w:val="22"/>
          <w:szCs w:val="22"/>
        </w:rPr>
      </w:pPr>
      <w:r>
        <w:rPr>
          <w:spacing w:val="-12"/>
          <w:sz w:val="22"/>
          <w:szCs w:val="22"/>
        </w:rPr>
        <w:t>在强势市场中，会出现多个板块龙头突破五板，在一</w:t>
      </w:r>
      <w:r>
        <w:rPr>
          <w:spacing w:val="-13"/>
          <w:sz w:val="22"/>
          <w:szCs w:val="22"/>
        </w:rPr>
        <w:t>个总龙的带领下向上</w:t>
      </w:r>
      <w:r>
        <w:rPr>
          <w:sz w:val="22"/>
          <w:szCs w:val="22"/>
        </w:rPr>
        <w:t xml:space="preserve"> </w:t>
      </w:r>
      <w:r>
        <w:rPr>
          <w:spacing w:val="-24"/>
          <w:sz w:val="22"/>
          <w:szCs w:val="22"/>
        </w:rPr>
        <w:t>走，出现总龙一、二、三的情况，更多的情况会出现多板块的同时轮动，即主流板</w:t>
      </w:r>
      <w:r>
        <w:rPr>
          <w:spacing w:val="13"/>
          <w:sz w:val="22"/>
          <w:szCs w:val="22"/>
        </w:rPr>
        <w:t xml:space="preserve"> </w:t>
      </w:r>
      <w:r>
        <w:rPr>
          <w:spacing w:val="-18"/>
          <w:sz w:val="22"/>
          <w:szCs w:val="22"/>
        </w:rPr>
        <w:t>块龙头、次主流板块龙头、妖股和独狼股共同轮动的情况。所以，五板之上的连</w:t>
      </w:r>
      <w:r>
        <w:rPr>
          <w:spacing w:val="6"/>
          <w:sz w:val="22"/>
          <w:szCs w:val="22"/>
        </w:rPr>
        <w:t xml:space="preserve"> </w:t>
      </w:r>
      <w:r>
        <w:rPr>
          <w:spacing w:val="-12"/>
          <w:sz w:val="22"/>
          <w:szCs w:val="22"/>
        </w:rPr>
        <w:t>板，可能走成市场总龙头，也可能走成与板块关联不大的妖股，还可能在五板</w:t>
      </w:r>
      <w:r>
        <w:rPr>
          <w:spacing w:val="6"/>
          <w:sz w:val="22"/>
          <w:szCs w:val="22"/>
        </w:rPr>
        <w:t xml:space="preserve"> </w:t>
      </w:r>
      <w:r>
        <w:rPr>
          <w:spacing w:val="-9"/>
          <w:sz w:val="22"/>
          <w:szCs w:val="22"/>
        </w:rPr>
        <w:t>熄火。</w:t>
      </w:r>
    </w:p>
    <w:p w14:paraId="0866F5E8">
      <w:pPr>
        <w:pStyle w:val="7"/>
        <w:spacing w:before="3" w:line="219" w:lineRule="auto"/>
        <w:ind w:left="429"/>
        <w:rPr>
          <w:sz w:val="22"/>
          <w:szCs w:val="22"/>
        </w:rPr>
      </w:pPr>
      <w:r>
        <w:rPr>
          <w:spacing w:val="-11"/>
          <w:sz w:val="22"/>
          <w:szCs w:val="22"/>
        </w:rPr>
        <w:t>下面再讲讲几个与五板相关的问题。</w:t>
      </w:r>
    </w:p>
    <w:p w14:paraId="6D97A600">
      <w:pPr>
        <w:pStyle w:val="7"/>
        <w:spacing w:before="110" w:line="219" w:lineRule="auto"/>
        <w:ind w:left="429"/>
        <w:rPr>
          <w:sz w:val="22"/>
          <w:szCs w:val="22"/>
        </w:rPr>
      </w:pPr>
      <w:r>
        <w:rPr>
          <w:spacing w:val="-13"/>
          <w:sz w:val="22"/>
          <w:szCs w:val="22"/>
        </w:rPr>
        <w:t>第一，走成总龙还是妖股的区别。</w:t>
      </w:r>
    </w:p>
    <w:p w14:paraId="7D8EF28A">
      <w:pPr>
        <w:pStyle w:val="7"/>
        <w:spacing w:before="125" w:line="311" w:lineRule="auto"/>
        <w:ind w:firstLine="429"/>
        <w:rPr>
          <w:sz w:val="22"/>
          <w:szCs w:val="22"/>
        </w:rPr>
      </w:pPr>
      <w:r>
        <w:rPr>
          <w:spacing w:val="-12"/>
          <w:sz w:val="22"/>
          <w:szCs w:val="22"/>
        </w:rPr>
        <w:t>强势市场不会是一个热点题材在表现，通常是多题材在同一天表现。所以</w:t>
      </w:r>
      <w:r>
        <w:rPr>
          <w:spacing w:val="1"/>
          <w:sz w:val="22"/>
          <w:szCs w:val="22"/>
        </w:rPr>
        <w:t xml:space="preserve"> </w:t>
      </w:r>
      <w:r>
        <w:rPr>
          <w:spacing w:val="-12"/>
          <w:sz w:val="22"/>
          <w:szCs w:val="22"/>
        </w:rPr>
        <w:t>一天中会有多个题材板块的个股涨停，不断有新题材冒出。如果一个板块龙头</w:t>
      </w:r>
      <w:r>
        <w:rPr>
          <w:spacing w:val="9"/>
          <w:sz w:val="22"/>
          <w:szCs w:val="22"/>
        </w:rPr>
        <w:t xml:space="preserve"> </w:t>
      </w:r>
      <w:r>
        <w:rPr>
          <w:spacing w:val="-12"/>
          <w:sz w:val="22"/>
          <w:szCs w:val="22"/>
        </w:rPr>
        <w:t>在走出五板后，这个板块仍是市场的主流板块，那么它就有可能突破在五板后</w:t>
      </w:r>
      <w:r>
        <w:rPr>
          <w:spacing w:val="12"/>
          <w:sz w:val="22"/>
          <w:szCs w:val="22"/>
        </w:rPr>
        <w:t xml:space="preserve"> </w:t>
      </w:r>
      <w:r>
        <w:rPr>
          <w:spacing w:val="-9"/>
          <w:sz w:val="22"/>
          <w:szCs w:val="22"/>
        </w:rPr>
        <w:t>带领板块上位市场总龙。龙头与板块有很强</w:t>
      </w:r>
      <w:r>
        <w:rPr>
          <w:spacing w:val="-10"/>
          <w:sz w:val="22"/>
          <w:szCs w:val="22"/>
        </w:rPr>
        <w:t>的团体和关联关系，上位总龙后，</w:t>
      </w:r>
      <w:r>
        <w:rPr>
          <w:sz w:val="22"/>
          <w:szCs w:val="22"/>
        </w:rPr>
        <w:t xml:space="preserve"> </w:t>
      </w:r>
      <w:r>
        <w:rPr>
          <w:spacing w:val="-5"/>
          <w:sz w:val="22"/>
          <w:szCs w:val="22"/>
        </w:rPr>
        <w:t>市场就可能围绕它做板块内的低位套利(追一板卡位</w:t>
      </w:r>
      <w:r>
        <w:rPr>
          <w:spacing w:val="-6"/>
          <w:sz w:val="22"/>
          <w:szCs w:val="22"/>
        </w:rPr>
        <w:t>或助攻股)。如果一个板</w:t>
      </w:r>
      <w:r>
        <w:rPr>
          <w:sz w:val="22"/>
          <w:szCs w:val="22"/>
        </w:rPr>
        <w:t xml:space="preserve"> </w:t>
      </w:r>
      <w:r>
        <w:rPr>
          <w:spacing w:val="-17"/>
          <w:sz w:val="22"/>
          <w:szCs w:val="22"/>
        </w:rPr>
        <w:t>块龙头走出五板后，这个题材板块不再是市场的主流板块，</w:t>
      </w:r>
      <w:r>
        <w:rPr>
          <w:spacing w:val="-18"/>
          <w:sz w:val="22"/>
          <w:szCs w:val="22"/>
        </w:rPr>
        <w:t>被新题材代替，那么</w:t>
      </w:r>
      <w:r>
        <w:rPr>
          <w:sz w:val="22"/>
          <w:szCs w:val="22"/>
        </w:rPr>
        <w:t xml:space="preserve"> </w:t>
      </w:r>
      <w:r>
        <w:rPr>
          <w:spacing w:val="-15"/>
          <w:sz w:val="22"/>
          <w:szCs w:val="22"/>
        </w:rPr>
        <w:t>这个五板如果突破六板向上走，就可能脱离</w:t>
      </w:r>
      <w:r>
        <w:rPr>
          <w:spacing w:val="-16"/>
          <w:sz w:val="22"/>
          <w:szCs w:val="22"/>
        </w:rPr>
        <w:t>板块的影响，走成特立独行的妖股，</w:t>
      </w:r>
      <w:r>
        <w:rPr>
          <w:sz w:val="22"/>
          <w:szCs w:val="22"/>
        </w:rPr>
        <w:t xml:space="preserve"> </w:t>
      </w:r>
      <w:r>
        <w:rPr>
          <w:spacing w:val="-6"/>
          <w:sz w:val="22"/>
          <w:szCs w:val="22"/>
        </w:rPr>
        <w:t>这时就不能再围绕这只妖股做原有题材的套利。而市场会围绕这只妖股做其</w:t>
      </w:r>
      <w:r>
        <w:rPr>
          <w:spacing w:val="16"/>
          <w:sz w:val="22"/>
          <w:szCs w:val="22"/>
        </w:rPr>
        <w:t xml:space="preserve"> </w:t>
      </w:r>
      <w:r>
        <w:rPr>
          <w:spacing w:val="-12"/>
          <w:sz w:val="22"/>
          <w:szCs w:val="22"/>
        </w:rPr>
        <w:t>他题材的低位轮动挖掘套利，只要妖股不倒，资金就会不断地挖题材在市场中</w:t>
      </w:r>
      <w:r>
        <w:rPr>
          <w:sz w:val="22"/>
          <w:szCs w:val="22"/>
        </w:rPr>
        <w:t xml:space="preserve"> </w:t>
      </w:r>
      <w:r>
        <w:rPr>
          <w:spacing w:val="-12"/>
          <w:sz w:val="22"/>
          <w:szCs w:val="22"/>
        </w:rPr>
        <w:t>形成套利轮动，但是除了主流题材外，多数会是一日游。因为市场合力聚焦在</w:t>
      </w:r>
      <w:r>
        <w:rPr>
          <w:spacing w:val="8"/>
          <w:sz w:val="22"/>
          <w:szCs w:val="22"/>
        </w:rPr>
        <w:t xml:space="preserve"> </w:t>
      </w:r>
      <w:r>
        <w:rPr>
          <w:spacing w:val="-17"/>
          <w:sz w:val="22"/>
          <w:szCs w:val="22"/>
        </w:rPr>
        <w:t>主流上，其他题材的合力通常不会强。</w:t>
      </w:r>
    </w:p>
    <w:p w14:paraId="5798DF89">
      <w:pPr>
        <w:pStyle w:val="7"/>
        <w:spacing w:before="15" w:line="219" w:lineRule="auto"/>
        <w:ind w:left="429"/>
        <w:rPr>
          <w:sz w:val="22"/>
          <w:szCs w:val="22"/>
        </w:rPr>
      </w:pPr>
      <w:r>
        <w:rPr>
          <w:spacing w:val="-17"/>
          <w:sz w:val="22"/>
          <w:szCs w:val="22"/>
        </w:rPr>
        <w:t>第二，理解市场时机与市场情绪。</w:t>
      </w:r>
    </w:p>
    <w:p w14:paraId="1F49AF4B">
      <w:pPr>
        <w:pStyle w:val="7"/>
        <w:spacing w:before="109" w:line="311" w:lineRule="auto"/>
        <w:ind w:firstLine="429"/>
        <w:rPr>
          <w:sz w:val="22"/>
          <w:szCs w:val="22"/>
        </w:rPr>
      </w:pPr>
      <w:r>
        <w:rPr>
          <w:spacing w:val="-12"/>
          <w:sz w:val="22"/>
          <w:szCs w:val="22"/>
        </w:rPr>
        <w:t>从以往的经验来讲，有两个时机最容易产生领涨市场的大</w:t>
      </w:r>
      <w:r>
        <w:rPr>
          <w:spacing w:val="-13"/>
          <w:sz w:val="22"/>
          <w:szCs w:val="22"/>
        </w:rPr>
        <w:t>龙头：第一个是</w:t>
      </w:r>
      <w:r>
        <w:rPr>
          <w:sz w:val="22"/>
          <w:szCs w:val="22"/>
        </w:rPr>
        <w:t xml:space="preserve"> </w:t>
      </w:r>
      <w:r>
        <w:rPr>
          <w:spacing w:val="-2"/>
          <w:sz w:val="22"/>
          <w:szCs w:val="22"/>
        </w:rPr>
        <w:t>阴转阳之机，第二个是强阳之机。什么是阴转阳之机?阴转阳之机就是我们</w:t>
      </w:r>
      <w:r>
        <w:rPr>
          <w:spacing w:val="1"/>
          <w:sz w:val="22"/>
          <w:szCs w:val="22"/>
        </w:rPr>
        <w:t xml:space="preserve"> </w:t>
      </w:r>
      <w:r>
        <w:rPr>
          <w:spacing w:val="-12"/>
          <w:sz w:val="22"/>
          <w:szCs w:val="22"/>
        </w:rPr>
        <w:t>一直强调的市场在一轮时间较长的深调后出现拐点，在那个否极泰来之时，在</w:t>
      </w:r>
      <w:r>
        <w:rPr>
          <w:spacing w:val="8"/>
          <w:sz w:val="22"/>
          <w:szCs w:val="22"/>
        </w:rPr>
        <w:t xml:space="preserve"> </w:t>
      </w:r>
      <w:r>
        <w:rPr>
          <w:spacing w:val="-12"/>
          <w:sz w:val="22"/>
          <w:szCs w:val="22"/>
        </w:rPr>
        <w:t>市场思涨、管理层也思涨维稳之时，在一个题材应时而生之时，这种情形下的</w:t>
      </w:r>
      <w:r>
        <w:rPr>
          <w:spacing w:val="13"/>
          <w:sz w:val="22"/>
          <w:szCs w:val="22"/>
        </w:rPr>
        <w:t xml:space="preserve"> </w:t>
      </w:r>
      <w:r>
        <w:rPr>
          <w:spacing w:val="-5"/>
          <w:sz w:val="22"/>
          <w:szCs w:val="22"/>
        </w:rPr>
        <w:t>博弈情绪是最高涨的，市场迫切需要出现龙头领涨</w:t>
      </w:r>
      <w:r>
        <w:rPr>
          <w:spacing w:val="-6"/>
          <w:sz w:val="22"/>
          <w:szCs w:val="22"/>
        </w:rPr>
        <w:t>刺激市场。有经验的投资</w:t>
      </w:r>
      <w:r>
        <w:rPr>
          <w:sz w:val="22"/>
          <w:szCs w:val="22"/>
        </w:rPr>
        <w:t xml:space="preserve"> </w:t>
      </w:r>
      <w:r>
        <w:rPr>
          <w:spacing w:val="-6"/>
          <w:sz w:val="22"/>
          <w:szCs w:val="22"/>
        </w:rPr>
        <w:t>者可以强烈地感受到这种情绪氛围。大家只要通过几次参与，必然会产生强</w:t>
      </w:r>
      <w:r>
        <w:rPr>
          <w:spacing w:val="17"/>
          <w:sz w:val="22"/>
          <w:szCs w:val="22"/>
        </w:rPr>
        <w:t xml:space="preserve"> </w:t>
      </w:r>
      <w:r>
        <w:rPr>
          <w:spacing w:val="5"/>
          <w:sz w:val="22"/>
          <w:szCs w:val="22"/>
        </w:rPr>
        <w:t>烈的感受。比如2017年8月的中科信息在次新指数深调后的反</w:t>
      </w:r>
      <w:r>
        <w:rPr>
          <w:spacing w:val="4"/>
          <w:sz w:val="22"/>
          <w:szCs w:val="22"/>
        </w:rPr>
        <w:t>弹中走了出</w:t>
      </w:r>
      <w:r>
        <w:rPr>
          <w:sz w:val="22"/>
          <w:szCs w:val="22"/>
        </w:rPr>
        <w:t xml:space="preserve"> </w:t>
      </w:r>
      <w:r>
        <w:rPr>
          <w:spacing w:val="-3"/>
          <w:sz w:val="22"/>
          <w:szCs w:val="22"/>
        </w:rPr>
        <w:t>来，2018年10月的恒立实业在市场恐慌下跌的反弹中走了出来。2023年底，</w:t>
      </w:r>
      <w:r>
        <w:rPr>
          <w:spacing w:val="12"/>
          <w:sz w:val="22"/>
          <w:szCs w:val="22"/>
        </w:rPr>
        <w:t xml:space="preserve"> </w:t>
      </w:r>
      <w:r>
        <w:rPr>
          <w:spacing w:val="-6"/>
          <w:sz w:val="22"/>
          <w:szCs w:val="22"/>
        </w:rPr>
        <w:t>捷荣技术在市场的持续下跌中走了出来，这些都是市场周期拐点与情绪共振</w:t>
      </w:r>
      <w:r>
        <w:rPr>
          <w:spacing w:val="16"/>
          <w:sz w:val="22"/>
          <w:szCs w:val="22"/>
        </w:rPr>
        <w:t xml:space="preserve"> </w:t>
      </w:r>
      <w:r>
        <w:rPr>
          <w:spacing w:val="-11"/>
          <w:sz w:val="22"/>
          <w:szCs w:val="22"/>
        </w:rPr>
        <w:t>的产物。</w:t>
      </w:r>
    </w:p>
    <w:p w14:paraId="424E19D2">
      <w:pPr>
        <w:spacing w:line="311" w:lineRule="auto"/>
        <w:rPr>
          <w:sz w:val="22"/>
          <w:szCs w:val="22"/>
        </w:rPr>
        <w:sectPr>
          <w:pgSz w:w="8770" w:h="13360"/>
          <w:pgMar w:top="992" w:right="409" w:bottom="654" w:left="1199" w:header="731" w:footer="493" w:gutter="0"/>
          <w:cols w:space="720" w:num="1"/>
        </w:sectPr>
      </w:pPr>
    </w:p>
    <w:p w14:paraId="5BBE175E">
      <w:pPr>
        <w:spacing w:line="256" w:lineRule="auto"/>
        <w:rPr>
          <w:rFonts w:ascii="Arial"/>
          <w:sz w:val="21"/>
        </w:rPr>
      </w:pPr>
    </w:p>
    <w:p w14:paraId="78A1654A">
      <w:pPr>
        <w:spacing w:before="55" w:line="219" w:lineRule="auto"/>
        <w:ind w:right="25"/>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30C4089A">
      <w:pPr>
        <w:spacing w:line="425" w:lineRule="auto"/>
        <w:rPr>
          <w:rFonts w:ascii="Arial"/>
          <w:sz w:val="21"/>
        </w:rPr>
      </w:pPr>
    </w:p>
    <w:p w14:paraId="29A1C0B9">
      <w:pPr>
        <w:pStyle w:val="7"/>
        <w:spacing w:before="72" w:line="312" w:lineRule="auto"/>
        <w:ind w:firstLine="420"/>
        <w:jc w:val="both"/>
        <w:rPr>
          <w:sz w:val="22"/>
          <w:szCs w:val="22"/>
        </w:rPr>
      </w:pPr>
      <w:r>
        <w:rPr>
          <w:spacing w:val="-13"/>
          <w:sz w:val="22"/>
          <w:szCs w:val="22"/>
        </w:rPr>
        <w:t>在强势市场的强势氛围下产生的强势赚钱效应中，短线资金群体也会借势</w:t>
      </w:r>
      <w:r>
        <w:rPr>
          <w:spacing w:val="11"/>
          <w:sz w:val="22"/>
          <w:szCs w:val="22"/>
        </w:rPr>
        <w:t xml:space="preserve"> </w:t>
      </w:r>
      <w:r>
        <w:rPr>
          <w:spacing w:val="-13"/>
          <w:sz w:val="22"/>
          <w:szCs w:val="22"/>
        </w:rPr>
        <w:t>造龙造妖，炒作出龙头股的大涨空间。这个在市场从熊转</w:t>
      </w:r>
      <w:r>
        <w:rPr>
          <w:spacing w:val="-14"/>
          <w:sz w:val="22"/>
          <w:szCs w:val="22"/>
        </w:rPr>
        <w:t>牛之后经常出现，而</w:t>
      </w:r>
      <w:r>
        <w:rPr>
          <w:sz w:val="22"/>
          <w:szCs w:val="22"/>
        </w:rPr>
        <w:t xml:space="preserve"> </w:t>
      </w:r>
      <w:r>
        <w:rPr>
          <w:spacing w:val="-13"/>
          <w:sz w:val="22"/>
          <w:szCs w:val="22"/>
        </w:rPr>
        <w:t>在牛市上涨阶段的深调之后也容易产生这种情绪的共</w:t>
      </w:r>
      <w:r>
        <w:rPr>
          <w:spacing w:val="-14"/>
          <w:sz w:val="22"/>
          <w:szCs w:val="22"/>
        </w:rPr>
        <w:t>振。像中科信息、贵州燃</w:t>
      </w:r>
      <w:r>
        <w:rPr>
          <w:sz w:val="22"/>
          <w:szCs w:val="22"/>
        </w:rPr>
        <w:t xml:space="preserve"> </w:t>
      </w:r>
      <w:r>
        <w:rPr>
          <w:spacing w:val="-13"/>
          <w:sz w:val="22"/>
          <w:szCs w:val="22"/>
        </w:rPr>
        <w:t>气、恒立实业这类市场总龙与妖股每年出现的情况，可能就2～3次，如果平时</w:t>
      </w:r>
      <w:r>
        <w:rPr>
          <w:spacing w:val="6"/>
          <w:sz w:val="22"/>
          <w:szCs w:val="22"/>
        </w:rPr>
        <w:t xml:space="preserve"> </w:t>
      </w:r>
      <w:r>
        <w:rPr>
          <w:spacing w:val="-13"/>
          <w:sz w:val="22"/>
          <w:szCs w:val="22"/>
        </w:rPr>
        <w:t>能玩好板块龙头，稳定积累本金，每年再能抓到1～2次市场总龙，那收益将是</w:t>
      </w:r>
      <w:r>
        <w:rPr>
          <w:spacing w:val="4"/>
          <w:sz w:val="22"/>
          <w:szCs w:val="22"/>
        </w:rPr>
        <w:t xml:space="preserve"> </w:t>
      </w:r>
      <w:r>
        <w:rPr>
          <w:spacing w:val="-12"/>
          <w:sz w:val="22"/>
          <w:szCs w:val="22"/>
        </w:rPr>
        <w:t>相当可观的。</w:t>
      </w:r>
    </w:p>
    <w:p w14:paraId="0A77064F">
      <w:pPr>
        <w:pStyle w:val="7"/>
        <w:spacing w:before="21" w:line="219" w:lineRule="auto"/>
        <w:ind w:left="420"/>
        <w:rPr>
          <w:sz w:val="22"/>
          <w:szCs w:val="22"/>
        </w:rPr>
      </w:pPr>
      <w:r>
        <w:rPr>
          <w:spacing w:val="-10"/>
          <w:sz w:val="22"/>
          <w:szCs w:val="22"/>
        </w:rPr>
        <w:t>这是对时机的分析。</w:t>
      </w:r>
    </w:p>
    <w:p w14:paraId="02DB68CA">
      <w:pPr>
        <w:pStyle w:val="7"/>
        <w:spacing w:before="109" w:line="311" w:lineRule="auto"/>
        <w:ind w:right="8" w:firstLine="420"/>
        <w:rPr>
          <w:sz w:val="22"/>
          <w:szCs w:val="22"/>
        </w:rPr>
      </w:pPr>
      <w:r>
        <w:rPr>
          <w:spacing w:val="-20"/>
          <w:sz w:val="22"/>
          <w:szCs w:val="22"/>
        </w:rPr>
        <w:t>一个板</w:t>
      </w:r>
      <w:r>
        <w:rPr>
          <w:spacing w:val="-19"/>
          <w:sz w:val="22"/>
          <w:szCs w:val="22"/>
        </w:rPr>
        <w:t>块的点火启动到二板、三板的发酵，到四板、五板的</w:t>
      </w:r>
      <w:r>
        <w:rPr>
          <w:spacing w:val="-20"/>
          <w:sz w:val="22"/>
          <w:szCs w:val="22"/>
        </w:rPr>
        <w:t>加速一致与分</w:t>
      </w:r>
      <w:r>
        <w:rPr>
          <w:spacing w:val="-17"/>
          <w:sz w:val="22"/>
          <w:szCs w:val="22"/>
        </w:rPr>
        <w:t>歧</w:t>
      </w:r>
      <w:r>
        <w:rPr>
          <w:sz w:val="22"/>
          <w:szCs w:val="22"/>
        </w:rPr>
        <w:t xml:space="preserve"> </w:t>
      </w:r>
      <w:r>
        <w:rPr>
          <w:spacing w:val="-25"/>
          <w:sz w:val="22"/>
          <w:szCs w:val="22"/>
        </w:rPr>
        <w:t>走势，其情绪必然出现从分歧到一致，再分歧、再一致、再分歧的变化，这个演变</w:t>
      </w:r>
      <w:r>
        <w:rPr>
          <w:spacing w:val="7"/>
          <w:sz w:val="22"/>
          <w:szCs w:val="22"/>
        </w:rPr>
        <w:t xml:space="preserve"> </w:t>
      </w:r>
      <w:r>
        <w:rPr>
          <w:spacing w:val="-7"/>
          <w:sz w:val="22"/>
          <w:szCs w:val="22"/>
        </w:rPr>
        <w:t>的过程就是资金在情绪上的变化。情绪的东西有两个重要的特点：它是变化</w:t>
      </w:r>
      <w:r>
        <w:rPr>
          <w:sz w:val="22"/>
          <w:szCs w:val="22"/>
        </w:rPr>
        <w:t xml:space="preserve"> </w:t>
      </w:r>
      <w:r>
        <w:rPr>
          <w:spacing w:val="-19"/>
          <w:sz w:val="22"/>
          <w:szCs w:val="22"/>
        </w:rPr>
        <w:t>的，它是自我强化和弱化的。变化的意思是指，它容易反复，</w:t>
      </w:r>
      <w:r>
        <w:rPr>
          <w:spacing w:val="-20"/>
          <w:sz w:val="22"/>
          <w:szCs w:val="22"/>
        </w:rPr>
        <w:t>所以会反复出现分</w:t>
      </w:r>
      <w:r>
        <w:rPr>
          <w:sz w:val="22"/>
          <w:szCs w:val="22"/>
        </w:rPr>
        <w:t xml:space="preserve"> </w:t>
      </w:r>
      <w:r>
        <w:rPr>
          <w:spacing w:val="-13"/>
          <w:sz w:val="22"/>
          <w:szCs w:val="22"/>
        </w:rPr>
        <w:t>歧与一致的特点。自我强化和弱化的特点是指，如果在分</w:t>
      </w:r>
      <w:r>
        <w:rPr>
          <w:spacing w:val="-14"/>
          <w:sz w:val="22"/>
          <w:szCs w:val="22"/>
        </w:rPr>
        <w:t>歧后不能封板，情绪</w:t>
      </w:r>
      <w:r>
        <w:rPr>
          <w:sz w:val="22"/>
          <w:szCs w:val="22"/>
        </w:rPr>
        <w:t xml:space="preserve"> </w:t>
      </w:r>
      <w:r>
        <w:rPr>
          <w:spacing w:val="-19"/>
          <w:sz w:val="22"/>
          <w:szCs w:val="22"/>
        </w:rPr>
        <w:t>就会在分歧中走弱；但是如果在分歧之后，换手上去了，还能</w:t>
      </w:r>
      <w:r>
        <w:rPr>
          <w:spacing w:val="-20"/>
          <w:sz w:val="22"/>
          <w:szCs w:val="22"/>
        </w:rPr>
        <w:t>强势封板，反而说</w:t>
      </w:r>
      <w:r>
        <w:rPr>
          <w:sz w:val="22"/>
          <w:szCs w:val="22"/>
        </w:rPr>
        <w:t xml:space="preserve"> </w:t>
      </w:r>
      <w:r>
        <w:rPr>
          <w:spacing w:val="-18"/>
          <w:sz w:val="22"/>
          <w:szCs w:val="22"/>
        </w:rPr>
        <w:t>明市场在走强，会自我强化情绪上的强势。</w:t>
      </w:r>
    </w:p>
    <w:p w14:paraId="5BD5F9C8">
      <w:pPr>
        <w:pStyle w:val="7"/>
        <w:spacing w:before="17" w:line="219" w:lineRule="auto"/>
        <w:ind w:left="420"/>
        <w:rPr>
          <w:sz w:val="22"/>
          <w:szCs w:val="22"/>
        </w:rPr>
      </w:pPr>
      <w:r>
        <w:rPr>
          <w:spacing w:val="-12"/>
          <w:sz w:val="22"/>
          <w:szCs w:val="22"/>
        </w:rPr>
        <w:t>上面是从个股趋势上的情绪分析。</w:t>
      </w:r>
    </w:p>
    <w:p w14:paraId="21B42102">
      <w:pPr>
        <w:pStyle w:val="7"/>
        <w:spacing w:before="119" w:line="311" w:lineRule="auto"/>
        <w:ind w:right="20" w:firstLine="420"/>
        <w:rPr>
          <w:sz w:val="22"/>
          <w:szCs w:val="22"/>
        </w:rPr>
      </w:pPr>
      <w:r>
        <w:rPr>
          <w:spacing w:val="-14"/>
          <w:sz w:val="22"/>
          <w:szCs w:val="22"/>
        </w:rPr>
        <w:t>而市场要出龙出妖，对于当下市场整体情绪的分析则是很重要的。五板再</w:t>
      </w:r>
      <w:r>
        <w:rPr>
          <w:spacing w:val="15"/>
          <w:sz w:val="22"/>
          <w:szCs w:val="22"/>
        </w:rPr>
        <w:t xml:space="preserve"> </w:t>
      </w:r>
      <w:r>
        <w:rPr>
          <w:spacing w:val="-19"/>
          <w:sz w:val="22"/>
          <w:szCs w:val="22"/>
        </w:rPr>
        <w:t>往上，实际就是走的情绪板了，这个情绪与当时的市场情绪、监管政策有很大的</w:t>
      </w:r>
      <w:r>
        <w:rPr>
          <w:sz w:val="22"/>
          <w:szCs w:val="22"/>
        </w:rPr>
        <w:t xml:space="preserve"> </w:t>
      </w:r>
      <w:r>
        <w:rPr>
          <w:spacing w:val="-13"/>
          <w:sz w:val="22"/>
          <w:szCs w:val="22"/>
        </w:rPr>
        <w:t>关系。一种情况就是在强势市场下的顺势而上，还有一种</w:t>
      </w:r>
      <w:r>
        <w:rPr>
          <w:spacing w:val="-14"/>
          <w:sz w:val="22"/>
          <w:szCs w:val="22"/>
        </w:rPr>
        <w:t>就是逆势市场下的该</w:t>
      </w:r>
      <w:r>
        <w:rPr>
          <w:sz w:val="22"/>
          <w:szCs w:val="22"/>
        </w:rPr>
        <w:t xml:space="preserve"> </w:t>
      </w:r>
      <w:r>
        <w:rPr>
          <w:spacing w:val="-19"/>
          <w:sz w:val="22"/>
          <w:szCs w:val="22"/>
        </w:rPr>
        <w:t>弱不弱就是强，阴中出极强，逆势出妖股。我们只要经历过一次类</w:t>
      </w:r>
      <w:r>
        <w:rPr>
          <w:spacing w:val="-20"/>
          <w:sz w:val="22"/>
          <w:szCs w:val="22"/>
        </w:rPr>
        <w:t>似情况，自然</w:t>
      </w:r>
      <w:r>
        <w:rPr>
          <w:sz w:val="22"/>
          <w:szCs w:val="22"/>
        </w:rPr>
        <w:t xml:space="preserve"> </w:t>
      </w:r>
      <w:r>
        <w:rPr>
          <w:spacing w:val="-13"/>
          <w:sz w:val="22"/>
          <w:szCs w:val="22"/>
        </w:rPr>
        <w:t>就会明白。</w:t>
      </w:r>
    </w:p>
    <w:p w14:paraId="144E93C5">
      <w:pPr>
        <w:pStyle w:val="7"/>
        <w:spacing w:before="7" w:line="219" w:lineRule="auto"/>
        <w:ind w:left="420"/>
        <w:rPr>
          <w:sz w:val="22"/>
          <w:szCs w:val="22"/>
        </w:rPr>
      </w:pPr>
      <w:r>
        <w:rPr>
          <w:spacing w:val="-19"/>
          <w:sz w:val="22"/>
          <w:szCs w:val="22"/>
        </w:rPr>
        <w:t>第三，对形态与成交量上的分析。</w:t>
      </w:r>
    </w:p>
    <w:p w14:paraId="6B6B14BA">
      <w:pPr>
        <w:pStyle w:val="7"/>
        <w:spacing w:before="137" w:line="311" w:lineRule="auto"/>
        <w:ind w:right="19" w:firstLine="420"/>
        <w:rPr>
          <w:sz w:val="22"/>
          <w:szCs w:val="22"/>
        </w:rPr>
      </w:pPr>
      <w:r>
        <w:rPr>
          <w:spacing w:val="-13"/>
          <w:sz w:val="22"/>
          <w:szCs w:val="22"/>
        </w:rPr>
        <w:t>五板之后，不仅要关注龙妖之别与市场情绪，还有一</w:t>
      </w:r>
      <w:r>
        <w:rPr>
          <w:spacing w:val="-14"/>
          <w:sz w:val="22"/>
          <w:szCs w:val="22"/>
        </w:rPr>
        <w:t>条就是个股的形态与</w:t>
      </w:r>
      <w:r>
        <w:rPr>
          <w:sz w:val="22"/>
          <w:szCs w:val="22"/>
        </w:rPr>
        <w:t xml:space="preserve"> </w:t>
      </w:r>
      <w:r>
        <w:rPr>
          <w:spacing w:val="-19"/>
          <w:sz w:val="22"/>
          <w:szCs w:val="22"/>
        </w:rPr>
        <w:t>成交量的分析，这涉及两个问题的判断：一是上升途中压力平</w:t>
      </w:r>
      <w:r>
        <w:rPr>
          <w:spacing w:val="-20"/>
          <w:sz w:val="22"/>
          <w:szCs w:val="22"/>
        </w:rPr>
        <w:t>台的压力，二是获</w:t>
      </w:r>
      <w:r>
        <w:rPr>
          <w:sz w:val="22"/>
          <w:szCs w:val="22"/>
        </w:rPr>
        <w:t xml:space="preserve"> </w:t>
      </w:r>
      <w:r>
        <w:rPr>
          <w:spacing w:val="-19"/>
          <w:sz w:val="22"/>
          <w:szCs w:val="22"/>
        </w:rPr>
        <w:t>利盘套利的压力。所以，五板之后，如果市场情绪配合，个股</w:t>
      </w:r>
      <w:r>
        <w:rPr>
          <w:spacing w:val="-20"/>
          <w:sz w:val="22"/>
          <w:szCs w:val="22"/>
        </w:rPr>
        <w:t>就会参与市场总龙</w:t>
      </w:r>
      <w:r>
        <w:rPr>
          <w:sz w:val="22"/>
          <w:szCs w:val="22"/>
        </w:rPr>
        <w:t xml:space="preserve"> </w:t>
      </w:r>
      <w:r>
        <w:rPr>
          <w:spacing w:val="-7"/>
          <w:sz w:val="22"/>
          <w:szCs w:val="22"/>
        </w:rPr>
        <w:t>头的竞争上位或者妖股的竞争上位。在五板这个位置的交易策略有三条。首</w:t>
      </w:r>
      <w:r>
        <w:rPr>
          <w:sz w:val="22"/>
          <w:szCs w:val="22"/>
        </w:rPr>
        <w:t xml:space="preserve"> </w:t>
      </w:r>
      <w:r>
        <w:rPr>
          <w:spacing w:val="-13"/>
          <w:sz w:val="22"/>
          <w:szCs w:val="22"/>
        </w:rPr>
        <w:t>要策略：坚守龙头。在没有新题材出现替代老主流题材</w:t>
      </w:r>
      <w:r>
        <w:rPr>
          <w:spacing w:val="-14"/>
          <w:sz w:val="22"/>
          <w:szCs w:val="22"/>
        </w:rPr>
        <w:t>之前，通常最佳策略就</w:t>
      </w:r>
      <w:r>
        <w:rPr>
          <w:sz w:val="22"/>
          <w:szCs w:val="22"/>
        </w:rPr>
        <w:t xml:space="preserve"> </w:t>
      </w:r>
      <w:r>
        <w:rPr>
          <w:spacing w:val="-19"/>
          <w:sz w:val="22"/>
          <w:szCs w:val="22"/>
        </w:rPr>
        <w:t>是追龙头，坚守对龙头的交易。所以，五板出现，如果市场情</w:t>
      </w:r>
      <w:r>
        <w:rPr>
          <w:spacing w:val="-20"/>
          <w:sz w:val="22"/>
          <w:szCs w:val="22"/>
        </w:rPr>
        <w:t>绪较好，不论这个</w:t>
      </w:r>
      <w:r>
        <w:rPr>
          <w:sz w:val="22"/>
          <w:szCs w:val="22"/>
        </w:rPr>
        <w:t xml:space="preserve"> </w:t>
      </w:r>
      <w:r>
        <w:rPr>
          <w:spacing w:val="-13"/>
          <w:sz w:val="22"/>
          <w:szCs w:val="22"/>
        </w:rPr>
        <w:t>五板是板块龙头还是妖股种子，都应该以追它们为主。它</w:t>
      </w:r>
      <w:r>
        <w:rPr>
          <w:spacing w:val="-14"/>
          <w:sz w:val="22"/>
          <w:szCs w:val="22"/>
        </w:rPr>
        <w:t>们代表的是市场最强</w:t>
      </w:r>
      <w:r>
        <w:rPr>
          <w:sz w:val="22"/>
          <w:szCs w:val="22"/>
        </w:rPr>
        <w:t xml:space="preserve"> </w:t>
      </w:r>
      <w:r>
        <w:rPr>
          <w:spacing w:val="-13"/>
          <w:sz w:val="22"/>
          <w:szCs w:val="22"/>
        </w:rPr>
        <w:t>的合力之一。次要策略：低位套利。如果此龙头的板块仍是主</w:t>
      </w:r>
      <w:r>
        <w:rPr>
          <w:spacing w:val="-14"/>
          <w:sz w:val="22"/>
          <w:szCs w:val="22"/>
        </w:rPr>
        <w:t>流，就可以继续</w:t>
      </w:r>
    </w:p>
    <w:p w14:paraId="6FA6995A">
      <w:pPr>
        <w:spacing w:line="311" w:lineRule="auto"/>
        <w:rPr>
          <w:sz w:val="22"/>
          <w:szCs w:val="22"/>
        </w:rPr>
        <w:sectPr>
          <w:pgSz w:w="8740" w:h="13340"/>
          <w:pgMar w:top="400" w:right="1153" w:bottom="749" w:left="529" w:header="0" w:footer="490" w:gutter="0"/>
          <w:cols w:space="720" w:num="1"/>
        </w:sectPr>
      </w:pPr>
    </w:p>
    <w:p w14:paraId="452EDD33">
      <w:pPr>
        <w:spacing w:line="420" w:lineRule="auto"/>
        <w:rPr>
          <w:rFonts w:ascii="Arial"/>
          <w:sz w:val="21"/>
        </w:rPr>
      </w:pPr>
    </w:p>
    <w:p w14:paraId="7826DD8E">
      <w:pPr>
        <w:pStyle w:val="7"/>
        <w:spacing w:before="71" w:line="303" w:lineRule="auto"/>
        <w:ind w:right="80"/>
        <w:jc w:val="both"/>
        <w:rPr>
          <w:sz w:val="22"/>
          <w:szCs w:val="22"/>
        </w:rPr>
      </w:pPr>
      <w:r>
        <w:rPr>
          <w:spacing w:val="-12"/>
          <w:sz w:val="22"/>
          <w:szCs w:val="22"/>
        </w:rPr>
        <w:t>围绕龙头做卡位一板股(低位)的套利。如果已经不是主流板块，就根据市场情</w:t>
      </w:r>
      <w:r>
        <w:rPr>
          <w:spacing w:val="8"/>
          <w:sz w:val="22"/>
          <w:szCs w:val="22"/>
        </w:rPr>
        <w:t xml:space="preserve"> </w:t>
      </w:r>
      <w:r>
        <w:rPr>
          <w:spacing w:val="-12"/>
          <w:sz w:val="22"/>
          <w:szCs w:val="22"/>
        </w:rPr>
        <w:t>绪追五板这个妖股种子，放弃低位套利。特别策略：试错新题材一</w:t>
      </w:r>
      <w:r>
        <w:rPr>
          <w:spacing w:val="-13"/>
          <w:sz w:val="22"/>
          <w:szCs w:val="22"/>
        </w:rPr>
        <w:t>板或套利新</w:t>
      </w:r>
      <w:r>
        <w:rPr>
          <w:sz w:val="22"/>
          <w:szCs w:val="22"/>
        </w:rPr>
        <w:t xml:space="preserve"> </w:t>
      </w:r>
      <w:r>
        <w:rPr>
          <w:spacing w:val="-12"/>
          <w:sz w:val="22"/>
          <w:szCs w:val="22"/>
        </w:rPr>
        <w:t>主流。如果在五板出现后，市场又出现了有可能成为主流的好题材</w:t>
      </w:r>
      <w:r>
        <w:rPr>
          <w:spacing w:val="-13"/>
          <w:sz w:val="22"/>
          <w:szCs w:val="22"/>
        </w:rPr>
        <w:t>，这时的策</w:t>
      </w:r>
      <w:r>
        <w:rPr>
          <w:sz w:val="22"/>
          <w:szCs w:val="22"/>
        </w:rPr>
        <w:t xml:space="preserve"> </w:t>
      </w:r>
      <w:r>
        <w:rPr>
          <w:spacing w:val="-12"/>
          <w:sz w:val="22"/>
          <w:szCs w:val="22"/>
        </w:rPr>
        <w:t>略就是试错新题材的第一、二板。如果新题材持续，就可以按照一</w:t>
      </w:r>
      <w:r>
        <w:rPr>
          <w:spacing w:val="-13"/>
          <w:sz w:val="22"/>
          <w:szCs w:val="22"/>
        </w:rPr>
        <w:t>至五板的交</w:t>
      </w:r>
      <w:r>
        <w:rPr>
          <w:sz w:val="22"/>
          <w:szCs w:val="22"/>
        </w:rPr>
        <w:t xml:space="preserve"> </w:t>
      </w:r>
      <w:r>
        <w:rPr>
          <w:spacing w:val="-12"/>
          <w:sz w:val="22"/>
          <w:szCs w:val="22"/>
        </w:rPr>
        <w:t>易策略开始新主流题材追板块龙与小弟的套利。</w:t>
      </w:r>
    </w:p>
    <w:p w14:paraId="57ABB3B2">
      <w:pPr>
        <w:spacing w:before="194" w:line="221" w:lineRule="auto"/>
        <w:ind w:left="429"/>
        <w:rPr>
          <w:rFonts w:ascii="黑体" w:hAnsi="黑体" w:eastAsia="黑体" w:cs="黑体"/>
          <w:sz w:val="22"/>
          <w:szCs w:val="22"/>
        </w:rPr>
        <w:outlineLvl w:val="2"/>
      </w:pPr>
      <w:r>
        <w:rPr>
          <w:rFonts w:ascii="黑体" w:hAnsi="黑体" w:eastAsia="黑体" w:cs="黑体"/>
          <w:spacing w:val="-8"/>
          <w:sz w:val="22"/>
          <w:szCs w:val="22"/>
        </w:rPr>
        <w:t>三、多题材混战下的龙头交易策略</w:t>
      </w:r>
    </w:p>
    <w:p w14:paraId="4F3AC64B">
      <w:pPr>
        <w:pStyle w:val="7"/>
        <w:spacing w:before="288" w:line="303" w:lineRule="auto"/>
        <w:ind w:firstLine="429"/>
        <w:jc w:val="both"/>
        <w:rPr>
          <w:sz w:val="22"/>
          <w:szCs w:val="22"/>
        </w:rPr>
      </w:pPr>
      <w:r>
        <w:rPr>
          <w:spacing w:val="-13"/>
          <w:sz w:val="22"/>
          <w:szCs w:val="22"/>
        </w:rPr>
        <w:t>真实的市场，题材板块的演义不会单一。随着股票市场规模的增大，资金</w:t>
      </w:r>
      <w:r>
        <w:rPr>
          <w:spacing w:val="2"/>
          <w:sz w:val="22"/>
          <w:szCs w:val="22"/>
        </w:rPr>
        <w:t xml:space="preserve">  </w:t>
      </w:r>
      <w:r>
        <w:rPr>
          <w:spacing w:val="-10"/>
          <w:sz w:val="22"/>
          <w:szCs w:val="22"/>
        </w:rPr>
        <w:t>规模的增多，短线资金群体必然在规模与类型上呈现出更明显的多样化特征。</w:t>
      </w:r>
      <w:r>
        <w:rPr>
          <w:spacing w:val="8"/>
          <w:sz w:val="22"/>
          <w:szCs w:val="22"/>
        </w:rPr>
        <w:t xml:space="preserve"> </w:t>
      </w:r>
      <w:r>
        <w:rPr>
          <w:spacing w:val="-18"/>
          <w:sz w:val="22"/>
          <w:szCs w:val="22"/>
        </w:rPr>
        <w:t>所以，在强势市场中，在有更多资金参与，大量增量资金入场的情况下，</w:t>
      </w:r>
      <w:r>
        <w:rPr>
          <w:spacing w:val="-19"/>
          <w:sz w:val="22"/>
          <w:szCs w:val="22"/>
        </w:rPr>
        <w:t>市场经</w:t>
      </w:r>
      <w:r>
        <w:rPr>
          <w:sz w:val="22"/>
          <w:szCs w:val="22"/>
        </w:rPr>
        <w:t xml:space="preserve"> </w:t>
      </w:r>
      <w:r>
        <w:rPr>
          <w:spacing w:val="-12"/>
          <w:sz w:val="22"/>
          <w:szCs w:val="22"/>
        </w:rPr>
        <w:t>常出现多题材轮动混战的局面，而不是单一题材上涨的情况。多题材轮动混战</w:t>
      </w:r>
      <w:r>
        <w:rPr>
          <w:sz w:val="22"/>
          <w:szCs w:val="22"/>
        </w:rPr>
        <w:t xml:space="preserve"> </w:t>
      </w:r>
      <w:r>
        <w:rPr>
          <w:spacing w:val="-12"/>
          <w:sz w:val="22"/>
          <w:szCs w:val="22"/>
        </w:rPr>
        <w:t>是强势市场下龙头股战法最典型的市场常态之一，也是这一节要研究和讨论的</w:t>
      </w:r>
      <w:r>
        <w:rPr>
          <w:spacing w:val="3"/>
          <w:sz w:val="22"/>
          <w:szCs w:val="22"/>
        </w:rPr>
        <w:t xml:space="preserve"> </w:t>
      </w:r>
      <w:r>
        <w:rPr>
          <w:spacing w:val="-8"/>
          <w:sz w:val="22"/>
          <w:szCs w:val="22"/>
        </w:rPr>
        <w:t>一种局面。</w:t>
      </w:r>
    </w:p>
    <w:p w14:paraId="2A56DF2D">
      <w:pPr>
        <w:spacing w:before="21" w:line="225" w:lineRule="auto"/>
        <w:ind w:left="429"/>
        <w:rPr>
          <w:rFonts w:ascii="KaiTi" w:hAnsi="KaiTi" w:eastAsia="KaiTi" w:cs="KaiTi"/>
          <w:sz w:val="22"/>
          <w:szCs w:val="22"/>
        </w:rPr>
      </w:pPr>
      <w:r>
        <w:rPr>
          <w:rFonts w:ascii="KaiTi" w:hAnsi="KaiTi" w:eastAsia="KaiTi" w:cs="KaiTi"/>
          <w:spacing w:val="-3"/>
          <w:sz w:val="22"/>
          <w:szCs w:val="22"/>
        </w:rPr>
        <w:t>(一)认识市场板块轮动现象</w:t>
      </w:r>
    </w:p>
    <w:p w14:paraId="40475030">
      <w:pPr>
        <w:pStyle w:val="7"/>
        <w:spacing w:before="102" w:line="308" w:lineRule="auto"/>
        <w:ind w:right="65" w:firstLine="429"/>
        <w:jc w:val="both"/>
        <w:rPr>
          <w:sz w:val="22"/>
          <w:szCs w:val="22"/>
        </w:rPr>
      </w:pPr>
      <w:r>
        <w:rPr>
          <w:spacing w:val="-18"/>
          <w:sz w:val="22"/>
          <w:szCs w:val="22"/>
        </w:rPr>
        <w:t>在强势市场的赚钱效应阶段，整体市场从点火</w:t>
      </w:r>
      <w:r>
        <w:rPr>
          <w:spacing w:val="-19"/>
          <w:sz w:val="22"/>
          <w:szCs w:val="22"/>
        </w:rPr>
        <w:t>、发酵开始，每天都会同时出</w:t>
      </w:r>
      <w:r>
        <w:rPr>
          <w:sz w:val="22"/>
          <w:szCs w:val="22"/>
        </w:rPr>
        <w:t xml:space="preserve"> </w:t>
      </w:r>
      <w:r>
        <w:rPr>
          <w:spacing w:val="-9"/>
          <w:sz w:val="22"/>
          <w:szCs w:val="22"/>
        </w:rPr>
        <w:t>现多个以上的题材板块在里面轮动，让人不知所措!实际上，这种轮动有一定</w:t>
      </w:r>
      <w:r>
        <w:rPr>
          <w:spacing w:val="8"/>
          <w:sz w:val="22"/>
          <w:szCs w:val="22"/>
        </w:rPr>
        <w:t xml:space="preserve"> </w:t>
      </w:r>
      <w:r>
        <w:rPr>
          <w:spacing w:val="-15"/>
          <w:sz w:val="22"/>
          <w:szCs w:val="22"/>
        </w:rPr>
        <w:t>的特点和规律，这种轮动下的操盘也有策略。下面以实际案例做分析。</w:t>
      </w:r>
    </w:p>
    <w:p w14:paraId="467A5546">
      <w:pPr>
        <w:pStyle w:val="7"/>
        <w:spacing w:before="1" w:line="218" w:lineRule="auto"/>
        <w:ind w:left="429"/>
        <w:rPr>
          <w:sz w:val="22"/>
          <w:szCs w:val="22"/>
        </w:rPr>
      </w:pPr>
      <w:r>
        <w:rPr>
          <w:spacing w:val="-16"/>
          <w:sz w:val="22"/>
          <w:szCs w:val="22"/>
        </w:rPr>
        <w:t>2019年春节后的行情属于典型的“强势题材轮动混战行情”。</w:t>
      </w:r>
    </w:p>
    <w:p w14:paraId="7CE77D72">
      <w:pPr>
        <w:pStyle w:val="7"/>
        <w:spacing w:before="99" w:line="303" w:lineRule="auto"/>
        <w:ind w:right="50" w:firstLine="429"/>
        <w:rPr>
          <w:sz w:val="22"/>
          <w:szCs w:val="22"/>
        </w:rPr>
      </w:pPr>
      <w:r>
        <w:rPr>
          <w:spacing w:val="-14"/>
          <w:sz w:val="22"/>
          <w:szCs w:val="22"/>
        </w:rPr>
        <w:t>2月11日是春节后的第一个交易日，市场出现了猪年开门红的</w:t>
      </w:r>
      <w:r>
        <w:rPr>
          <w:spacing w:val="-15"/>
          <w:sz w:val="22"/>
          <w:szCs w:val="22"/>
        </w:rPr>
        <w:t>“一致性”大</w:t>
      </w:r>
      <w:r>
        <w:rPr>
          <w:sz w:val="22"/>
          <w:szCs w:val="22"/>
        </w:rPr>
        <w:t xml:space="preserve"> </w:t>
      </w:r>
      <w:r>
        <w:rPr>
          <w:spacing w:val="-2"/>
          <w:sz w:val="22"/>
          <w:szCs w:val="22"/>
        </w:rPr>
        <w:t>涨。当天有80多只个股涨停，其中5</w:t>
      </w:r>
      <w:r>
        <w:rPr>
          <w:rFonts w:ascii="Times New Roman" w:hAnsi="Times New Roman" w:eastAsia="Times New Roman" w:cs="Times New Roman"/>
          <w:spacing w:val="-2"/>
          <w:sz w:val="22"/>
          <w:szCs w:val="22"/>
        </w:rPr>
        <w:t xml:space="preserve">G </w:t>
      </w:r>
      <w:r>
        <w:rPr>
          <w:spacing w:val="-2"/>
          <w:sz w:val="22"/>
          <w:szCs w:val="22"/>
        </w:rPr>
        <w:t>题材10只、猪肉题材6只、业绩题材8</w:t>
      </w:r>
      <w:r>
        <w:rPr>
          <w:sz w:val="22"/>
          <w:szCs w:val="22"/>
        </w:rPr>
        <w:t xml:space="preserve"> </w:t>
      </w:r>
      <w:r>
        <w:rPr>
          <w:spacing w:val="-9"/>
          <w:sz w:val="22"/>
          <w:szCs w:val="22"/>
        </w:rPr>
        <w:t>只、光伏风电题材10只(银星能源在赚钱效应前启动并领涨后，最容易走成妖</w:t>
      </w:r>
      <w:r>
        <w:rPr>
          <w:spacing w:val="12"/>
          <w:sz w:val="22"/>
          <w:szCs w:val="22"/>
        </w:rPr>
        <w:t xml:space="preserve"> </w:t>
      </w:r>
      <w:r>
        <w:rPr>
          <w:spacing w:val="-2"/>
          <w:sz w:val="22"/>
          <w:szCs w:val="22"/>
        </w:rPr>
        <w:t>股)、超跌反弹21只(</w:t>
      </w:r>
      <w:r>
        <w:rPr>
          <w:rFonts w:ascii="Times New Roman" w:hAnsi="Times New Roman" w:eastAsia="Times New Roman" w:cs="Times New Roman"/>
          <w:spacing w:val="-2"/>
          <w:sz w:val="22"/>
          <w:szCs w:val="22"/>
        </w:rPr>
        <w:t>ST</w:t>
      </w:r>
      <w:r>
        <w:rPr>
          <w:rFonts w:ascii="Times New Roman" w:hAnsi="Times New Roman" w:eastAsia="Times New Roman" w:cs="Times New Roman"/>
          <w:spacing w:val="33"/>
          <w:sz w:val="22"/>
          <w:szCs w:val="22"/>
        </w:rPr>
        <w:t xml:space="preserve"> </w:t>
      </w:r>
      <w:r>
        <w:rPr>
          <w:spacing w:val="-2"/>
          <w:sz w:val="22"/>
          <w:szCs w:val="22"/>
        </w:rPr>
        <w:t>居多),还有20多</w:t>
      </w:r>
      <w:r>
        <w:rPr>
          <w:spacing w:val="-3"/>
          <w:sz w:val="22"/>
          <w:szCs w:val="22"/>
        </w:rPr>
        <w:t>只其他题材或题材界定还不明显的</w:t>
      </w:r>
      <w:r>
        <w:rPr>
          <w:sz w:val="22"/>
          <w:szCs w:val="22"/>
        </w:rPr>
        <w:t xml:space="preserve"> </w:t>
      </w:r>
      <w:r>
        <w:rPr>
          <w:spacing w:val="-9"/>
          <w:sz w:val="22"/>
          <w:szCs w:val="22"/>
        </w:rPr>
        <w:t>个股。</w:t>
      </w:r>
    </w:p>
    <w:p w14:paraId="0F5C96E9">
      <w:pPr>
        <w:pStyle w:val="7"/>
        <w:spacing w:before="10" w:line="307" w:lineRule="auto"/>
        <w:ind w:right="67" w:firstLine="429"/>
        <w:jc w:val="both"/>
        <w:rPr>
          <w:sz w:val="22"/>
          <w:szCs w:val="22"/>
        </w:rPr>
      </w:pPr>
      <w:r>
        <w:rPr>
          <w:spacing w:val="-10"/>
          <w:sz w:val="22"/>
          <w:szCs w:val="22"/>
        </w:rPr>
        <w:t>节后第一天，最主流的题材是节前的主流5</w:t>
      </w:r>
      <w:r>
        <w:rPr>
          <w:rFonts w:ascii="Times New Roman" w:hAnsi="Times New Roman" w:eastAsia="Times New Roman" w:cs="Times New Roman"/>
          <w:spacing w:val="-10"/>
          <w:sz w:val="22"/>
          <w:szCs w:val="22"/>
        </w:rPr>
        <w:t xml:space="preserve">G, </w:t>
      </w:r>
      <w:r>
        <w:rPr>
          <w:spacing w:val="-10"/>
          <w:sz w:val="22"/>
          <w:szCs w:val="22"/>
        </w:rPr>
        <w:t>其次是猪肉和超跌。超跌板</w:t>
      </w:r>
      <w:r>
        <w:rPr>
          <w:sz w:val="22"/>
          <w:szCs w:val="22"/>
        </w:rPr>
        <w:t xml:space="preserve"> </w:t>
      </w:r>
      <w:r>
        <w:rPr>
          <w:spacing w:val="-11"/>
          <w:sz w:val="22"/>
          <w:szCs w:val="22"/>
        </w:rPr>
        <w:t>块涨停虽多，却因为多为</w:t>
      </w:r>
      <w:r>
        <w:rPr>
          <w:rFonts w:ascii="Times New Roman" w:hAnsi="Times New Roman" w:eastAsia="Times New Roman" w:cs="Times New Roman"/>
          <w:spacing w:val="-11"/>
          <w:sz w:val="22"/>
          <w:szCs w:val="22"/>
        </w:rPr>
        <w:t>ST</w:t>
      </w:r>
      <w:r>
        <w:rPr>
          <w:rFonts w:ascii="Times New Roman" w:hAnsi="Times New Roman" w:eastAsia="Times New Roman" w:cs="Times New Roman"/>
          <w:spacing w:val="32"/>
          <w:w w:val="101"/>
          <w:sz w:val="22"/>
          <w:szCs w:val="22"/>
        </w:rPr>
        <w:t xml:space="preserve"> </w:t>
      </w:r>
      <w:r>
        <w:rPr>
          <w:spacing w:val="-11"/>
          <w:sz w:val="22"/>
          <w:szCs w:val="22"/>
        </w:rPr>
        <w:t>股，难以成为主流。节后首日选择强</w:t>
      </w:r>
      <w:r>
        <w:rPr>
          <w:spacing w:val="-12"/>
          <w:sz w:val="22"/>
          <w:szCs w:val="22"/>
        </w:rPr>
        <w:t>势的5</w:t>
      </w:r>
      <w:r>
        <w:rPr>
          <w:rFonts w:ascii="Times New Roman" w:hAnsi="Times New Roman" w:eastAsia="Times New Roman" w:cs="Times New Roman"/>
          <w:spacing w:val="-12"/>
          <w:sz w:val="22"/>
          <w:szCs w:val="22"/>
        </w:rPr>
        <w:t>G</w:t>
      </w:r>
      <w:r>
        <w:rPr>
          <w:rFonts w:ascii="Times New Roman" w:hAnsi="Times New Roman" w:eastAsia="Times New Roman" w:cs="Times New Roman"/>
          <w:spacing w:val="-16"/>
          <w:sz w:val="22"/>
          <w:szCs w:val="22"/>
        </w:rPr>
        <w:t xml:space="preserve"> </w:t>
      </w:r>
      <w:r>
        <w:rPr>
          <w:spacing w:val="-12"/>
          <w:sz w:val="22"/>
          <w:szCs w:val="22"/>
        </w:rPr>
        <w:t>是因</w:t>
      </w:r>
      <w:r>
        <w:rPr>
          <w:sz w:val="22"/>
          <w:szCs w:val="22"/>
        </w:rPr>
        <w:t xml:space="preserve"> </w:t>
      </w:r>
      <w:r>
        <w:rPr>
          <w:spacing w:val="-12"/>
          <w:sz w:val="22"/>
          <w:szCs w:val="22"/>
        </w:rPr>
        <w:t>为没有新题材的出现，短线资金主力主要炒老主流。这一天的火爆行情</w:t>
      </w:r>
      <w:r>
        <w:rPr>
          <w:spacing w:val="-13"/>
          <w:sz w:val="22"/>
          <w:szCs w:val="22"/>
        </w:rPr>
        <w:t>，在整</w:t>
      </w:r>
      <w:r>
        <w:rPr>
          <w:sz w:val="22"/>
          <w:szCs w:val="22"/>
        </w:rPr>
        <w:t xml:space="preserve"> </w:t>
      </w:r>
      <w:r>
        <w:rPr>
          <w:spacing w:val="-10"/>
          <w:sz w:val="22"/>
          <w:szCs w:val="22"/>
        </w:rPr>
        <w:t>体市场上属于一致性行情。</w:t>
      </w:r>
    </w:p>
    <w:p w14:paraId="033E4F65">
      <w:pPr>
        <w:pStyle w:val="7"/>
        <w:spacing w:before="20" w:line="299" w:lineRule="auto"/>
        <w:ind w:right="78" w:firstLine="429"/>
        <w:rPr>
          <w:sz w:val="22"/>
          <w:szCs w:val="22"/>
        </w:rPr>
      </w:pPr>
      <w:r>
        <w:rPr>
          <w:spacing w:val="16"/>
          <w:sz w:val="22"/>
          <w:szCs w:val="22"/>
        </w:rPr>
        <w:t>2月11日，市场最高标个股是光伏风电中银星能源的4板，具体见</w:t>
      </w:r>
      <w:r>
        <w:rPr>
          <w:sz w:val="22"/>
          <w:szCs w:val="22"/>
        </w:rPr>
        <w:t xml:space="preserve"> </w:t>
      </w:r>
      <w:r>
        <w:rPr>
          <w:spacing w:val="1"/>
          <w:sz w:val="22"/>
          <w:szCs w:val="22"/>
        </w:rPr>
        <w:t>表2—8。</w:t>
      </w:r>
    </w:p>
    <w:p w14:paraId="31C7902D">
      <w:pPr>
        <w:spacing w:line="299" w:lineRule="auto"/>
        <w:rPr>
          <w:sz w:val="22"/>
          <w:szCs w:val="22"/>
        </w:rPr>
        <w:sectPr>
          <w:pgSz w:w="8770" w:h="13360"/>
          <w:pgMar w:top="962" w:right="510" w:bottom="748" w:left="1110" w:header="701" w:footer="516" w:gutter="0"/>
          <w:cols w:space="720" w:num="1"/>
        </w:sectPr>
      </w:pPr>
    </w:p>
    <w:p w14:paraId="09481598">
      <w:pPr>
        <w:spacing w:line="246" w:lineRule="auto"/>
        <w:rPr>
          <w:rFonts w:ascii="Arial"/>
          <w:sz w:val="21"/>
        </w:rPr>
      </w:pPr>
    </w:p>
    <w:p w14:paraId="40D26E42">
      <w:pPr>
        <w:spacing w:before="55" w:line="219" w:lineRule="auto"/>
        <w:ind w:left="5590"/>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54E1CC7B">
      <w:pPr>
        <w:spacing w:line="472" w:lineRule="auto"/>
        <w:rPr>
          <w:rFonts w:ascii="Arial"/>
          <w:sz w:val="21"/>
        </w:rPr>
      </w:pPr>
    </w:p>
    <w:p w14:paraId="2D7190DA">
      <w:pPr>
        <w:spacing w:before="56" w:line="234" w:lineRule="auto"/>
        <w:rPr>
          <w:rFonts w:ascii="黑体" w:hAnsi="黑体" w:eastAsia="黑体" w:cs="黑体"/>
          <w:sz w:val="17"/>
          <w:szCs w:val="17"/>
        </w:rPr>
      </w:pPr>
      <w:r>
        <w:rPr>
          <w:rFonts w:ascii="黑体" w:hAnsi="黑体" w:eastAsia="黑体" w:cs="黑体"/>
          <w:spacing w:val="14"/>
          <w:sz w:val="17"/>
          <w:szCs w:val="17"/>
        </w:rPr>
        <w:t>表</w:t>
      </w:r>
      <w:r>
        <w:rPr>
          <w:rFonts w:ascii="黑体" w:hAnsi="黑体" w:eastAsia="黑体" w:cs="黑体"/>
          <w:spacing w:val="-15"/>
          <w:sz w:val="17"/>
          <w:szCs w:val="17"/>
        </w:rPr>
        <w:t xml:space="preserve"> </w:t>
      </w:r>
      <w:r>
        <w:rPr>
          <w:rFonts w:ascii="黑体" w:hAnsi="黑体" w:eastAsia="黑体" w:cs="黑体"/>
          <w:spacing w:val="14"/>
          <w:sz w:val="17"/>
          <w:szCs w:val="17"/>
        </w:rPr>
        <w:t>2</w:t>
      </w:r>
      <w:r>
        <w:rPr>
          <w:rFonts w:ascii="黑体" w:hAnsi="黑体" w:eastAsia="黑体" w:cs="黑体"/>
          <w:spacing w:val="-21"/>
          <w:sz w:val="17"/>
          <w:szCs w:val="17"/>
        </w:rPr>
        <w:t xml:space="preserve"> </w:t>
      </w:r>
      <w:r>
        <w:rPr>
          <w:rFonts w:ascii="黑体" w:hAnsi="黑体" w:eastAsia="黑体" w:cs="黑体"/>
          <w:spacing w:val="14"/>
          <w:sz w:val="17"/>
          <w:szCs w:val="17"/>
        </w:rPr>
        <w:t>-</w:t>
      </w:r>
      <w:r>
        <w:rPr>
          <w:rFonts w:ascii="黑体" w:hAnsi="黑体" w:eastAsia="黑体" w:cs="黑体"/>
          <w:spacing w:val="-19"/>
          <w:sz w:val="17"/>
          <w:szCs w:val="17"/>
        </w:rPr>
        <w:t xml:space="preserve"> </w:t>
      </w:r>
      <w:r>
        <w:rPr>
          <w:rFonts w:ascii="黑体" w:hAnsi="黑体" w:eastAsia="黑体" w:cs="黑体"/>
          <w:spacing w:val="14"/>
          <w:sz w:val="17"/>
          <w:szCs w:val="17"/>
        </w:rPr>
        <w:t>8</w:t>
      </w:r>
      <w:r>
        <w:rPr>
          <w:rFonts w:ascii="黑体" w:hAnsi="黑体" w:eastAsia="黑体" w:cs="黑体"/>
          <w:spacing w:val="2"/>
          <w:sz w:val="17"/>
          <w:szCs w:val="17"/>
        </w:rPr>
        <w:t xml:space="preserve">                           </w:t>
      </w:r>
      <w:r>
        <w:rPr>
          <w:rFonts w:ascii="黑体" w:hAnsi="黑体" w:eastAsia="黑体" w:cs="黑体"/>
          <w:spacing w:val="14"/>
          <w:sz w:val="17"/>
          <w:szCs w:val="17"/>
        </w:rPr>
        <w:t>2月11日行情</w:t>
      </w:r>
    </w:p>
    <w:p w14:paraId="0C405483">
      <w:pPr>
        <w:spacing w:line="113" w:lineRule="exact"/>
      </w:pPr>
    </w:p>
    <w:tbl>
      <w:tblPr>
        <w:tblStyle w:val="10"/>
        <w:tblW w:w="701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3"/>
        <w:gridCol w:w="919"/>
        <w:gridCol w:w="888"/>
        <w:gridCol w:w="1068"/>
        <w:gridCol w:w="899"/>
        <w:gridCol w:w="869"/>
        <w:gridCol w:w="1403"/>
      </w:tblGrid>
      <w:tr w14:paraId="22828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73" w:type="dxa"/>
            <w:vAlign w:val="top"/>
          </w:tcPr>
          <w:p w14:paraId="3EC80448">
            <w:pPr>
              <w:pStyle w:val="11"/>
              <w:spacing w:before="82" w:line="219" w:lineRule="auto"/>
              <w:ind w:left="94"/>
              <w:rPr>
                <w:sz w:val="19"/>
                <w:szCs w:val="19"/>
              </w:rPr>
            </w:pPr>
            <w:r>
              <w:rPr>
                <w:spacing w:val="-2"/>
                <w:sz w:val="19"/>
                <w:szCs w:val="19"/>
              </w:rPr>
              <w:t>股票代码</w:t>
            </w:r>
          </w:p>
        </w:tc>
        <w:tc>
          <w:tcPr>
            <w:tcW w:w="919" w:type="dxa"/>
            <w:vAlign w:val="top"/>
          </w:tcPr>
          <w:p w14:paraId="7ECA20DF">
            <w:pPr>
              <w:pStyle w:val="11"/>
              <w:spacing w:before="81" w:line="219" w:lineRule="auto"/>
              <w:ind w:left="72"/>
              <w:rPr>
                <w:sz w:val="19"/>
                <w:szCs w:val="19"/>
              </w:rPr>
            </w:pPr>
            <w:r>
              <w:rPr>
                <w:spacing w:val="-2"/>
                <w:sz w:val="19"/>
                <w:szCs w:val="19"/>
              </w:rPr>
              <w:t>股票简称</w:t>
            </w:r>
          </w:p>
        </w:tc>
        <w:tc>
          <w:tcPr>
            <w:tcW w:w="888" w:type="dxa"/>
            <w:vAlign w:val="top"/>
          </w:tcPr>
          <w:p w14:paraId="7F0170DF">
            <w:pPr>
              <w:pStyle w:val="11"/>
              <w:spacing w:before="81" w:line="218" w:lineRule="auto"/>
              <w:ind w:left="52"/>
              <w:rPr>
                <w:sz w:val="19"/>
                <w:szCs w:val="19"/>
              </w:rPr>
            </w:pPr>
            <w:r>
              <w:rPr>
                <w:spacing w:val="8"/>
                <w:sz w:val="19"/>
                <w:szCs w:val="19"/>
              </w:rPr>
              <w:t>现价(元)</w:t>
            </w:r>
          </w:p>
        </w:tc>
        <w:tc>
          <w:tcPr>
            <w:tcW w:w="1068" w:type="dxa"/>
            <w:vAlign w:val="top"/>
          </w:tcPr>
          <w:p w14:paraId="65D39619">
            <w:pPr>
              <w:pStyle w:val="11"/>
              <w:spacing w:before="82" w:line="219" w:lineRule="auto"/>
              <w:ind w:left="54"/>
              <w:rPr>
                <w:sz w:val="19"/>
                <w:szCs w:val="19"/>
              </w:rPr>
            </w:pPr>
            <w:r>
              <w:rPr>
                <w:spacing w:val="6"/>
                <w:sz w:val="19"/>
                <w:szCs w:val="19"/>
              </w:rPr>
              <w:t>成交额(元)</w:t>
            </w:r>
          </w:p>
        </w:tc>
        <w:tc>
          <w:tcPr>
            <w:tcW w:w="899" w:type="dxa"/>
            <w:vAlign w:val="top"/>
          </w:tcPr>
          <w:p w14:paraId="16C4CAD3">
            <w:pPr>
              <w:pStyle w:val="11"/>
              <w:spacing w:before="83" w:line="220" w:lineRule="auto"/>
              <w:ind w:left="66"/>
              <w:rPr>
                <w:sz w:val="19"/>
                <w:szCs w:val="19"/>
              </w:rPr>
            </w:pPr>
            <w:r>
              <w:rPr>
                <w:spacing w:val="4"/>
                <w:sz w:val="19"/>
                <w:szCs w:val="19"/>
              </w:rPr>
              <w:t>涨停时间</w:t>
            </w:r>
          </w:p>
        </w:tc>
        <w:tc>
          <w:tcPr>
            <w:tcW w:w="869" w:type="dxa"/>
            <w:vAlign w:val="top"/>
          </w:tcPr>
          <w:p w14:paraId="7D69FD6E">
            <w:pPr>
              <w:pStyle w:val="11"/>
              <w:spacing w:before="81" w:line="219" w:lineRule="auto"/>
              <w:ind w:left="48"/>
              <w:rPr>
                <w:sz w:val="19"/>
                <w:szCs w:val="19"/>
              </w:rPr>
            </w:pPr>
            <w:r>
              <w:rPr>
                <w:spacing w:val="-2"/>
                <w:sz w:val="19"/>
                <w:szCs w:val="19"/>
              </w:rPr>
              <w:t>连板天数</w:t>
            </w:r>
          </w:p>
        </w:tc>
        <w:tc>
          <w:tcPr>
            <w:tcW w:w="1403" w:type="dxa"/>
            <w:vAlign w:val="top"/>
          </w:tcPr>
          <w:p w14:paraId="5D5BEDB4">
            <w:pPr>
              <w:pStyle w:val="11"/>
              <w:spacing w:before="83" w:line="220" w:lineRule="auto"/>
              <w:ind w:left="318"/>
              <w:rPr>
                <w:sz w:val="19"/>
                <w:szCs w:val="19"/>
              </w:rPr>
            </w:pPr>
            <w:r>
              <w:rPr>
                <w:spacing w:val="4"/>
                <w:sz w:val="19"/>
                <w:szCs w:val="19"/>
              </w:rPr>
              <w:t>涨停原因</w:t>
            </w:r>
          </w:p>
        </w:tc>
      </w:tr>
      <w:tr w14:paraId="7303D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9" w:type="dxa"/>
            <w:gridSpan w:val="7"/>
            <w:vAlign w:val="top"/>
          </w:tcPr>
          <w:p w14:paraId="019E5ACF">
            <w:pPr>
              <w:pStyle w:val="11"/>
              <w:spacing w:before="126" w:line="183" w:lineRule="auto"/>
              <w:ind w:left="3404"/>
              <w:rPr>
                <w:sz w:val="19"/>
                <w:szCs w:val="19"/>
              </w:rPr>
            </w:pPr>
            <w:r>
              <w:rPr>
                <w:spacing w:val="-3"/>
                <w:sz w:val="19"/>
                <w:szCs w:val="19"/>
              </w:rPr>
              <w:t>5G</w:t>
            </w:r>
          </w:p>
        </w:tc>
      </w:tr>
      <w:tr w14:paraId="7C4FB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76CEDA7A">
            <w:pPr>
              <w:pStyle w:val="11"/>
              <w:spacing w:before="97" w:line="235" w:lineRule="auto"/>
              <w:ind w:left="44"/>
              <w:rPr>
                <w:sz w:val="19"/>
                <w:szCs w:val="19"/>
              </w:rPr>
            </w:pPr>
            <w:r>
              <w:rPr>
                <w:spacing w:val="-1"/>
                <w:sz w:val="19"/>
                <w:szCs w:val="19"/>
              </w:rPr>
              <w:t>603912.SH</w:t>
            </w:r>
          </w:p>
        </w:tc>
        <w:tc>
          <w:tcPr>
            <w:tcW w:w="919" w:type="dxa"/>
            <w:vAlign w:val="top"/>
          </w:tcPr>
          <w:p w14:paraId="267ADD85">
            <w:pPr>
              <w:pStyle w:val="11"/>
              <w:spacing w:before="76" w:line="219" w:lineRule="auto"/>
              <w:ind w:left="161"/>
              <w:rPr>
                <w:sz w:val="19"/>
                <w:szCs w:val="19"/>
              </w:rPr>
            </w:pPr>
            <w:r>
              <w:rPr>
                <w:spacing w:val="5"/>
                <w:sz w:val="19"/>
                <w:szCs w:val="19"/>
              </w:rPr>
              <w:t>佳力图</w:t>
            </w:r>
          </w:p>
        </w:tc>
        <w:tc>
          <w:tcPr>
            <w:tcW w:w="888" w:type="dxa"/>
            <w:vAlign w:val="top"/>
          </w:tcPr>
          <w:p w14:paraId="203B81C2">
            <w:pPr>
              <w:pStyle w:val="11"/>
              <w:spacing w:before="97" w:line="235" w:lineRule="auto"/>
              <w:ind w:left="192"/>
              <w:rPr>
                <w:sz w:val="19"/>
                <w:szCs w:val="19"/>
              </w:rPr>
            </w:pPr>
            <w:r>
              <w:rPr>
                <w:spacing w:val="-4"/>
                <w:sz w:val="19"/>
                <w:szCs w:val="19"/>
              </w:rPr>
              <w:t>13.42</w:t>
            </w:r>
          </w:p>
        </w:tc>
        <w:tc>
          <w:tcPr>
            <w:tcW w:w="1068" w:type="dxa"/>
            <w:vAlign w:val="top"/>
          </w:tcPr>
          <w:p w14:paraId="1B0B8954">
            <w:pPr>
              <w:pStyle w:val="11"/>
              <w:spacing w:before="78" w:line="221" w:lineRule="auto"/>
              <w:ind w:left="244"/>
              <w:rPr>
                <w:sz w:val="19"/>
                <w:szCs w:val="19"/>
              </w:rPr>
            </w:pPr>
            <w:r>
              <w:rPr>
                <w:sz w:val="19"/>
                <w:szCs w:val="19"/>
              </w:rPr>
              <w:t>0.15亿</w:t>
            </w:r>
          </w:p>
        </w:tc>
        <w:tc>
          <w:tcPr>
            <w:tcW w:w="899" w:type="dxa"/>
            <w:vAlign w:val="top"/>
          </w:tcPr>
          <w:p w14:paraId="0EE63594">
            <w:pPr>
              <w:pStyle w:val="11"/>
              <w:spacing w:before="97" w:line="235" w:lineRule="auto"/>
              <w:ind w:left="107"/>
              <w:rPr>
                <w:sz w:val="19"/>
                <w:szCs w:val="19"/>
              </w:rPr>
            </w:pPr>
            <w:r>
              <w:rPr>
                <w:spacing w:val="-2"/>
                <w:sz w:val="19"/>
                <w:szCs w:val="19"/>
              </w:rPr>
              <w:t>9:30:15</w:t>
            </w:r>
          </w:p>
        </w:tc>
        <w:tc>
          <w:tcPr>
            <w:tcW w:w="869" w:type="dxa"/>
            <w:vAlign w:val="top"/>
          </w:tcPr>
          <w:p w14:paraId="575B93C8">
            <w:pPr>
              <w:pStyle w:val="11"/>
              <w:spacing w:before="97" w:line="235" w:lineRule="auto"/>
              <w:ind w:left="378"/>
              <w:rPr>
                <w:sz w:val="19"/>
                <w:szCs w:val="19"/>
              </w:rPr>
            </w:pPr>
            <w:r>
              <w:rPr>
                <w:sz w:val="19"/>
                <w:szCs w:val="19"/>
              </w:rPr>
              <w:t>1</w:t>
            </w:r>
          </w:p>
        </w:tc>
        <w:tc>
          <w:tcPr>
            <w:tcW w:w="1403" w:type="dxa"/>
            <w:vAlign w:val="top"/>
          </w:tcPr>
          <w:p w14:paraId="383F3CD0">
            <w:pPr>
              <w:pStyle w:val="11"/>
              <w:spacing w:before="126" w:line="183" w:lineRule="auto"/>
              <w:ind w:left="598"/>
              <w:rPr>
                <w:sz w:val="19"/>
                <w:szCs w:val="19"/>
              </w:rPr>
            </w:pPr>
            <w:r>
              <w:rPr>
                <w:spacing w:val="-3"/>
                <w:sz w:val="19"/>
                <w:szCs w:val="19"/>
              </w:rPr>
              <w:t>5G</w:t>
            </w:r>
          </w:p>
        </w:tc>
      </w:tr>
      <w:tr w14:paraId="011B8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16151855">
            <w:pPr>
              <w:pStyle w:val="11"/>
              <w:spacing w:before="98" w:line="235" w:lineRule="auto"/>
              <w:ind w:left="44"/>
              <w:rPr>
                <w:sz w:val="19"/>
                <w:szCs w:val="19"/>
              </w:rPr>
            </w:pPr>
            <w:r>
              <w:rPr>
                <w:spacing w:val="-1"/>
                <w:sz w:val="19"/>
                <w:szCs w:val="19"/>
              </w:rPr>
              <w:t>603220.SH</w:t>
            </w:r>
          </w:p>
        </w:tc>
        <w:tc>
          <w:tcPr>
            <w:tcW w:w="919" w:type="dxa"/>
            <w:vAlign w:val="top"/>
          </w:tcPr>
          <w:p w14:paraId="41815CAB">
            <w:pPr>
              <w:pStyle w:val="11"/>
              <w:spacing w:before="78" w:line="219" w:lineRule="auto"/>
              <w:ind w:left="161"/>
              <w:rPr>
                <w:sz w:val="19"/>
                <w:szCs w:val="19"/>
              </w:rPr>
            </w:pPr>
            <w:r>
              <w:rPr>
                <w:spacing w:val="4"/>
                <w:sz w:val="19"/>
                <w:szCs w:val="19"/>
              </w:rPr>
              <w:t>贝通信</w:t>
            </w:r>
          </w:p>
        </w:tc>
        <w:tc>
          <w:tcPr>
            <w:tcW w:w="888" w:type="dxa"/>
            <w:vAlign w:val="top"/>
          </w:tcPr>
          <w:p w14:paraId="05AEC810">
            <w:pPr>
              <w:pStyle w:val="11"/>
              <w:spacing w:before="98" w:line="235" w:lineRule="auto"/>
              <w:ind w:left="192"/>
              <w:rPr>
                <w:sz w:val="19"/>
                <w:szCs w:val="19"/>
              </w:rPr>
            </w:pPr>
            <w:r>
              <w:rPr>
                <w:spacing w:val="-2"/>
                <w:sz w:val="19"/>
                <w:szCs w:val="19"/>
              </w:rPr>
              <w:t>30.58</w:t>
            </w:r>
          </w:p>
        </w:tc>
        <w:tc>
          <w:tcPr>
            <w:tcW w:w="1068" w:type="dxa"/>
            <w:vAlign w:val="top"/>
          </w:tcPr>
          <w:p w14:paraId="15561784">
            <w:pPr>
              <w:pStyle w:val="11"/>
              <w:spacing w:before="79" w:line="221" w:lineRule="auto"/>
              <w:ind w:left="244"/>
              <w:rPr>
                <w:sz w:val="19"/>
                <w:szCs w:val="19"/>
              </w:rPr>
            </w:pPr>
            <w:r>
              <w:rPr>
                <w:spacing w:val="1"/>
                <w:sz w:val="19"/>
                <w:szCs w:val="19"/>
              </w:rPr>
              <w:t>5.03亿</w:t>
            </w:r>
          </w:p>
        </w:tc>
        <w:tc>
          <w:tcPr>
            <w:tcW w:w="899" w:type="dxa"/>
            <w:vAlign w:val="top"/>
          </w:tcPr>
          <w:p w14:paraId="6115F636">
            <w:pPr>
              <w:pStyle w:val="11"/>
              <w:spacing w:before="98" w:line="235" w:lineRule="auto"/>
              <w:ind w:left="107"/>
              <w:rPr>
                <w:sz w:val="19"/>
                <w:szCs w:val="19"/>
              </w:rPr>
            </w:pPr>
            <w:r>
              <w:rPr>
                <w:spacing w:val="-2"/>
                <w:sz w:val="19"/>
                <w:szCs w:val="19"/>
              </w:rPr>
              <w:t>9:52:30</w:t>
            </w:r>
          </w:p>
        </w:tc>
        <w:tc>
          <w:tcPr>
            <w:tcW w:w="869" w:type="dxa"/>
            <w:vAlign w:val="top"/>
          </w:tcPr>
          <w:p w14:paraId="52CCEC00">
            <w:pPr>
              <w:pStyle w:val="11"/>
              <w:spacing w:before="98" w:line="235" w:lineRule="auto"/>
              <w:ind w:left="378"/>
              <w:rPr>
                <w:sz w:val="19"/>
                <w:szCs w:val="19"/>
              </w:rPr>
            </w:pPr>
            <w:r>
              <w:rPr>
                <w:sz w:val="19"/>
                <w:szCs w:val="19"/>
              </w:rPr>
              <w:t>1</w:t>
            </w:r>
          </w:p>
        </w:tc>
        <w:tc>
          <w:tcPr>
            <w:tcW w:w="1403" w:type="dxa"/>
            <w:vAlign w:val="top"/>
          </w:tcPr>
          <w:p w14:paraId="7A878275">
            <w:pPr>
              <w:pStyle w:val="11"/>
              <w:spacing w:before="127" w:line="183" w:lineRule="auto"/>
              <w:ind w:left="598"/>
              <w:rPr>
                <w:sz w:val="19"/>
                <w:szCs w:val="19"/>
              </w:rPr>
            </w:pPr>
            <w:r>
              <w:rPr>
                <w:spacing w:val="-3"/>
                <w:sz w:val="19"/>
                <w:szCs w:val="19"/>
              </w:rPr>
              <w:t>5G</w:t>
            </w:r>
          </w:p>
        </w:tc>
      </w:tr>
      <w:tr w14:paraId="4273B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686DF521">
            <w:pPr>
              <w:pStyle w:val="11"/>
              <w:spacing w:before="97" w:line="226" w:lineRule="auto"/>
              <w:ind w:left="44"/>
              <w:rPr>
                <w:sz w:val="19"/>
                <w:szCs w:val="19"/>
              </w:rPr>
            </w:pPr>
            <w:r>
              <w:rPr>
                <w:spacing w:val="-1"/>
                <w:sz w:val="19"/>
                <w:szCs w:val="19"/>
              </w:rPr>
              <w:t>300312.SZ</w:t>
            </w:r>
          </w:p>
        </w:tc>
        <w:tc>
          <w:tcPr>
            <w:tcW w:w="919" w:type="dxa"/>
            <w:vAlign w:val="top"/>
          </w:tcPr>
          <w:p w14:paraId="1616FE3D">
            <w:pPr>
              <w:pStyle w:val="11"/>
              <w:spacing w:before="78" w:line="219" w:lineRule="auto"/>
              <w:ind w:left="72"/>
              <w:rPr>
                <w:sz w:val="19"/>
                <w:szCs w:val="19"/>
              </w:rPr>
            </w:pPr>
            <w:r>
              <w:rPr>
                <w:spacing w:val="-2"/>
                <w:sz w:val="19"/>
                <w:szCs w:val="19"/>
              </w:rPr>
              <w:t>邦讯技术</w:t>
            </w:r>
          </w:p>
        </w:tc>
        <w:tc>
          <w:tcPr>
            <w:tcW w:w="888" w:type="dxa"/>
            <w:vAlign w:val="top"/>
          </w:tcPr>
          <w:p w14:paraId="3EECDF9D">
            <w:pPr>
              <w:pStyle w:val="11"/>
              <w:spacing w:before="97" w:line="226" w:lineRule="auto"/>
              <w:ind w:left="242"/>
              <w:rPr>
                <w:sz w:val="19"/>
                <w:szCs w:val="19"/>
              </w:rPr>
            </w:pPr>
            <w:r>
              <w:rPr>
                <w:spacing w:val="-3"/>
                <w:sz w:val="19"/>
                <w:szCs w:val="19"/>
              </w:rPr>
              <w:t>7.78</w:t>
            </w:r>
          </w:p>
        </w:tc>
        <w:tc>
          <w:tcPr>
            <w:tcW w:w="1068" w:type="dxa"/>
            <w:vAlign w:val="top"/>
          </w:tcPr>
          <w:p w14:paraId="0D3E37DE">
            <w:pPr>
              <w:pStyle w:val="11"/>
              <w:spacing w:before="79" w:line="221" w:lineRule="auto"/>
              <w:ind w:left="244"/>
              <w:rPr>
                <w:sz w:val="19"/>
                <w:szCs w:val="19"/>
              </w:rPr>
            </w:pPr>
            <w:r>
              <w:rPr>
                <w:spacing w:val="-1"/>
                <w:sz w:val="19"/>
                <w:szCs w:val="19"/>
              </w:rPr>
              <w:t>0.78亿</w:t>
            </w:r>
          </w:p>
        </w:tc>
        <w:tc>
          <w:tcPr>
            <w:tcW w:w="899" w:type="dxa"/>
            <w:vAlign w:val="top"/>
          </w:tcPr>
          <w:p w14:paraId="4F0C96B0">
            <w:pPr>
              <w:pStyle w:val="11"/>
              <w:spacing w:before="97" w:line="226" w:lineRule="auto"/>
              <w:ind w:left="107"/>
              <w:rPr>
                <w:sz w:val="19"/>
                <w:szCs w:val="19"/>
              </w:rPr>
            </w:pPr>
            <w:r>
              <w:rPr>
                <w:spacing w:val="-2"/>
                <w:sz w:val="19"/>
                <w:szCs w:val="19"/>
              </w:rPr>
              <w:t>9:58:00</w:t>
            </w:r>
          </w:p>
        </w:tc>
        <w:tc>
          <w:tcPr>
            <w:tcW w:w="869" w:type="dxa"/>
            <w:vAlign w:val="top"/>
          </w:tcPr>
          <w:p w14:paraId="0D7D35B8">
            <w:pPr>
              <w:pStyle w:val="11"/>
              <w:spacing w:before="97" w:line="226" w:lineRule="auto"/>
              <w:ind w:left="378"/>
              <w:rPr>
                <w:sz w:val="19"/>
                <w:szCs w:val="19"/>
              </w:rPr>
            </w:pPr>
            <w:r>
              <w:rPr>
                <w:sz w:val="19"/>
                <w:szCs w:val="19"/>
              </w:rPr>
              <w:t>1</w:t>
            </w:r>
          </w:p>
        </w:tc>
        <w:tc>
          <w:tcPr>
            <w:tcW w:w="1403" w:type="dxa"/>
            <w:vAlign w:val="top"/>
          </w:tcPr>
          <w:p w14:paraId="07017495">
            <w:pPr>
              <w:pStyle w:val="11"/>
              <w:spacing w:before="127" w:line="183" w:lineRule="auto"/>
              <w:ind w:left="598"/>
              <w:rPr>
                <w:sz w:val="19"/>
                <w:szCs w:val="19"/>
              </w:rPr>
            </w:pPr>
            <w:r>
              <w:rPr>
                <w:spacing w:val="-3"/>
                <w:sz w:val="19"/>
                <w:szCs w:val="19"/>
              </w:rPr>
              <w:t>5G</w:t>
            </w:r>
          </w:p>
        </w:tc>
      </w:tr>
      <w:tr w14:paraId="235C2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07F6D2D5">
            <w:pPr>
              <w:pStyle w:val="11"/>
              <w:spacing w:before="98" w:line="234" w:lineRule="auto"/>
              <w:ind w:left="44"/>
              <w:rPr>
                <w:sz w:val="19"/>
                <w:szCs w:val="19"/>
              </w:rPr>
            </w:pPr>
            <w:r>
              <w:rPr>
                <w:spacing w:val="-1"/>
                <w:sz w:val="19"/>
                <w:szCs w:val="19"/>
              </w:rPr>
              <w:t>600776.SH</w:t>
            </w:r>
          </w:p>
        </w:tc>
        <w:tc>
          <w:tcPr>
            <w:tcW w:w="919" w:type="dxa"/>
            <w:vAlign w:val="top"/>
          </w:tcPr>
          <w:p w14:paraId="0E5B1270">
            <w:pPr>
              <w:pStyle w:val="11"/>
              <w:spacing w:before="79" w:line="219" w:lineRule="auto"/>
              <w:ind w:left="72"/>
              <w:rPr>
                <w:sz w:val="19"/>
                <w:szCs w:val="19"/>
              </w:rPr>
            </w:pPr>
            <w:r>
              <w:rPr>
                <w:spacing w:val="3"/>
                <w:sz w:val="19"/>
                <w:szCs w:val="19"/>
              </w:rPr>
              <w:t>东方通信</w:t>
            </w:r>
          </w:p>
        </w:tc>
        <w:tc>
          <w:tcPr>
            <w:tcW w:w="888" w:type="dxa"/>
            <w:vAlign w:val="top"/>
          </w:tcPr>
          <w:p w14:paraId="468357B8">
            <w:pPr>
              <w:pStyle w:val="11"/>
              <w:spacing w:before="98" w:line="234" w:lineRule="auto"/>
              <w:ind w:left="192"/>
              <w:rPr>
                <w:sz w:val="19"/>
                <w:szCs w:val="19"/>
              </w:rPr>
            </w:pPr>
            <w:r>
              <w:rPr>
                <w:spacing w:val="-4"/>
                <w:sz w:val="19"/>
                <w:szCs w:val="19"/>
              </w:rPr>
              <w:t>13.75</w:t>
            </w:r>
          </w:p>
        </w:tc>
        <w:tc>
          <w:tcPr>
            <w:tcW w:w="1068" w:type="dxa"/>
            <w:vAlign w:val="top"/>
          </w:tcPr>
          <w:p w14:paraId="627C8A9B">
            <w:pPr>
              <w:pStyle w:val="11"/>
              <w:spacing w:before="79" w:line="221" w:lineRule="auto"/>
              <w:ind w:left="244"/>
              <w:rPr>
                <w:sz w:val="19"/>
                <w:szCs w:val="19"/>
              </w:rPr>
            </w:pPr>
            <w:r>
              <w:rPr>
                <w:spacing w:val="-1"/>
                <w:sz w:val="19"/>
                <w:szCs w:val="19"/>
              </w:rPr>
              <w:t>8.39亿</w:t>
            </w:r>
          </w:p>
        </w:tc>
        <w:tc>
          <w:tcPr>
            <w:tcW w:w="899" w:type="dxa"/>
            <w:vAlign w:val="top"/>
          </w:tcPr>
          <w:p w14:paraId="4B510EC9">
            <w:pPr>
              <w:pStyle w:val="11"/>
              <w:spacing w:before="98" w:line="234" w:lineRule="auto"/>
              <w:ind w:left="66"/>
              <w:rPr>
                <w:sz w:val="19"/>
                <w:szCs w:val="19"/>
              </w:rPr>
            </w:pPr>
            <w:r>
              <w:rPr>
                <w:spacing w:val="-3"/>
                <w:sz w:val="19"/>
                <w:szCs w:val="19"/>
              </w:rPr>
              <w:t>10:05:45</w:t>
            </w:r>
          </w:p>
        </w:tc>
        <w:tc>
          <w:tcPr>
            <w:tcW w:w="869" w:type="dxa"/>
            <w:vAlign w:val="top"/>
          </w:tcPr>
          <w:p w14:paraId="08F212F1">
            <w:pPr>
              <w:pStyle w:val="11"/>
              <w:spacing w:before="95" w:line="235" w:lineRule="auto"/>
              <w:ind w:left="338"/>
              <w:rPr>
                <w:sz w:val="19"/>
                <w:szCs w:val="19"/>
              </w:rPr>
            </w:pPr>
            <w:r>
              <w:rPr>
                <w:sz w:val="19"/>
                <w:szCs w:val="19"/>
              </w:rPr>
              <w:t>工</w:t>
            </w:r>
          </w:p>
        </w:tc>
        <w:tc>
          <w:tcPr>
            <w:tcW w:w="1403" w:type="dxa"/>
            <w:vAlign w:val="top"/>
          </w:tcPr>
          <w:p w14:paraId="0CBC1ACF">
            <w:pPr>
              <w:pStyle w:val="11"/>
              <w:spacing w:before="127" w:line="183" w:lineRule="auto"/>
              <w:ind w:left="598"/>
              <w:rPr>
                <w:sz w:val="19"/>
                <w:szCs w:val="19"/>
              </w:rPr>
            </w:pPr>
            <w:r>
              <w:rPr>
                <w:spacing w:val="-3"/>
                <w:sz w:val="19"/>
                <w:szCs w:val="19"/>
              </w:rPr>
              <w:t>5G</w:t>
            </w:r>
          </w:p>
        </w:tc>
      </w:tr>
      <w:tr w14:paraId="06F48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73" w:type="dxa"/>
            <w:vAlign w:val="top"/>
          </w:tcPr>
          <w:p w14:paraId="7E41237F">
            <w:pPr>
              <w:pStyle w:val="11"/>
              <w:spacing w:before="109" w:line="233" w:lineRule="auto"/>
              <w:ind w:left="44"/>
              <w:rPr>
                <w:sz w:val="19"/>
                <w:szCs w:val="19"/>
              </w:rPr>
            </w:pPr>
            <w:r>
              <w:rPr>
                <w:spacing w:val="-1"/>
                <w:sz w:val="19"/>
                <w:szCs w:val="19"/>
              </w:rPr>
              <w:t>002017.SZ</w:t>
            </w:r>
          </w:p>
        </w:tc>
        <w:tc>
          <w:tcPr>
            <w:tcW w:w="919" w:type="dxa"/>
            <w:vAlign w:val="top"/>
          </w:tcPr>
          <w:p w14:paraId="065280E1">
            <w:pPr>
              <w:pStyle w:val="11"/>
              <w:spacing w:before="89" w:line="219" w:lineRule="auto"/>
              <w:ind w:left="72"/>
              <w:rPr>
                <w:sz w:val="19"/>
                <w:szCs w:val="19"/>
              </w:rPr>
            </w:pPr>
            <w:r>
              <w:rPr>
                <w:spacing w:val="2"/>
                <w:sz w:val="19"/>
                <w:szCs w:val="19"/>
              </w:rPr>
              <w:t>东信和平</w:t>
            </w:r>
          </w:p>
        </w:tc>
        <w:tc>
          <w:tcPr>
            <w:tcW w:w="888" w:type="dxa"/>
            <w:vAlign w:val="top"/>
          </w:tcPr>
          <w:p w14:paraId="495D3AA2">
            <w:pPr>
              <w:pStyle w:val="11"/>
              <w:spacing w:before="109" w:line="233" w:lineRule="auto"/>
              <w:ind w:left="242"/>
              <w:rPr>
                <w:sz w:val="19"/>
                <w:szCs w:val="19"/>
              </w:rPr>
            </w:pPr>
            <w:r>
              <w:rPr>
                <w:spacing w:val="-2"/>
                <w:sz w:val="19"/>
                <w:szCs w:val="19"/>
              </w:rPr>
              <w:t>9.88</w:t>
            </w:r>
          </w:p>
        </w:tc>
        <w:tc>
          <w:tcPr>
            <w:tcW w:w="1068" w:type="dxa"/>
            <w:vAlign w:val="top"/>
          </w:tcPr>
          <w:p w14:paraId="75226C82">
            <w:pPr>
              <w:pStyle w:val="11"/>
              <w:spacing w:before="90" w:line="221" w:lineRule="auto"/>
              <w:ind w:left="244"/>
              <w:rPr>
                <w:sz w:val="19"/>
                <w:szCs w:val="19"/>
              </w:rPr>
            </w:pPr>
            <w:r>
              <w:rPr>
                <w:spacing w:val="1"/>
                <w:sz w:val="19"/>
                <w:szCs w:val="19"/>
              </w:rPr>
              <w:t>1.64亿</w:t>
            </w:r>
          </w:p>
        </w:tc>
        <w:tc>
          <w:tcPr>
            <w:tcW w:w="899" w:type="dxa"/>
            <w:vAlign w:val="top"/>
          </w:tcPr>
          <w:p w14:paraId="2A7DCA00">
            <w:pPr>
              <w:pStyle w:val="11"/>
              <w:spacing w:before="109" w:line="233" w:lineRule="auto"/>
              <w:ind w:left="66"/>
              <w:rPr>
                <w:sz w:val="19"/>
                <w:szCs w:val="19"/>
              </w:rPr>
            </w:pPr>
            <w:r>
              <w:rPr>
                <w:spacing w:val="-3"/>
                <w:sz w:val="19"/>
                <w:szCs w:val="19"/>
              </w:rPr>
              <w:t>10:08:30</w:t>
            </w:r>
          </w:p>
        </w:tc>
        <w:tc>
          <w:tcPr>
            <w:tcW w:w="869" w:type="dxa"/>
            <w:vAlign w:val="top"/>
          </w:tcPr>
          <w:p w14:paraId="6BF5EF2F">
            <w:pPr>
              <w:pStyle w:val="11"/>
              <w:spacing w:before="109" w:line="233" w:lineRule="auto"/>
              <w:ind w:left="378"/>
              <w:rPr>
                <w:sz w:val="19"/>
                <w:szCs w:val="19"/>
              </w:rPr>
            </w:pPr>
            <w:r>
              <w:rPr>
                <w:sz w:val="19"/>
                <w:szCs w:val="19"/>
              </w:rPr>
              <w:t>1</w:t>
            </w:r>
          </w:p>
        </w:tc>
        <w:tc>
          <w:tcPr>
            <w:tcW w:w="1403" w:type="dxa"/>
            <w:vAlign w:val="top"/>
          </w:tcPr>
          <w:p w14:paraId="1E71D37B">
            <w:pPr>
              <w:pStyle w:val="11"/>
              <w:spacing w:before="138" w:line="183" w:lineRule="auto"/>
              <w:ind w:left="598"/>
              <w:rPr>
                <w:sz w:val="19"/>
                <w:szCs w:val="19"/>
              </w:rPr>
            </w:pPr>
            <w:r>
              <w:rPr>
                <w:spacing w:val="-3"/>
                <w:sz w:val="19"/>
                <w:szCs w:val="19"/>
              </w:rPr>
              <w:t>5G</w:t>
            </w:r>
          </w:p>
        </w:tc>
      </w:tr>
      <w:tr w14:paraId="5E9B2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2D2A67E1">
            <w:pPr>
              <w:pStyle w:val="11"/>
              <w:spacing w:before="100" w:line="233" w:lineRule="auto"/>
              <w:ind w:left="44"/>
              <w:rPr>
                <w:sz w:val="19"/>
                <w:szCs w:val="19"/>
              </w:rPr>
            </w:pPr>
            <w:r>
              <w:rPr>
                <w:spacing w:val="-1"/>
                <w:sz w:val="19"/>
                <w:szCs w:val="19"/>
              </w:rPr>
              <w:t>600734.SH</w:t>
            </w:r>
          </w:p>
        </w:tc>
        <w:tc>
          <w:tcPr>
            <w:tcW w:w="919" w:type="dxa"/>
            <w:vAlign w:val="top"/>
          </w:tcPr>
          <w:p w14:paraId="14531FAB">
            <w:pPr>
              <w:pStyle w:val="11"/>
              <w:spacing w:before="81" w:line="219" w:lineRule="auto"/>
              <w:ind w:left="72"/>
              <w:rPr>
                <w:sz w:val="19"/>
                <w:szCs w:val="19"/>
              </w:rPr>
            </w:pPr>
            <w:r>
              <w:rPr>
                <w:spacing w:val="4"/>
                <w:sz w:val="19"/>
                <w:szCs w:val="19"/>
              </w:rPr>
              <w:t>实达集团</w:t>
            </w:r>
          </w:p>
        </w:tc>
        <w:tc>
          <w:tcPr>
            <w:tcW w:w="888" w:type="dxa"/>
            <w:vAlign w:val="top"/>
          </w:tcPr>
          <w:p w14:paraId="47CC4282">
            <w:pPr>
              <w:pStyle w:val="11"/>
              <w:spacing w:before="100" w:line="233" w:lineRule="auto"/>
              <w:ind w:left="242"/>
              <w:rPr>
                <w:sz w:val="19"/>
                <w:szCs w:val="19"/>
              </w:rPr>
            </w:pPr>
            <w:r>
              <w:rPr>
                <w:spacing w:val="-3"/>
                <w:sz w:val="19"/>
                <w:szCs w:val="19"/>
              </w:rPr>
              <w:t>7.15</w:t>
            </w:r>
          </w:p>
        </w:tc>
        <w:tc>
          <w:tcPr>
            <w:tcW w:w="1068" w:type="dxa"/>
            <w:vAlign w:val="top"/>
          </w:tcPr>
          <w:p w14:paraId="2AA71F84">
            <w:pPr>
              <w:pStyle w:val="11"/>
              <w:spacing w:before="81" w:line="221" w:lineRule="auto"/>
              <w:ind w:left="244"/>
              <w:rPr>
                <w:sz w:val="19"/>
                <w:szCs w:val="19"/>
              </w:rPr>
            </w:pPr>
            <w:r>
              <w:rPr>
                <w:spacing w:val="1"/>
                <w:sz w:val="19"/>
                <w:szCs w:val="19"/>
              </w:rPr>
              <w:t>1.87亿</w:t>
            </w:r>
          </w:p>
        </w:tc>
        <w:tc>
          <w:tcPr>
            <w:tcW w:w="899" w:type="dxa"/>
            <w:vAlign w:val="top"/>
          </w:tcPr>
          <w:p w14:paraId="047878A4">
            <w:pPr>
              <w:pStyle w:val="11"/>
              <w:spacing w:before="100" w:line="233" w:lineRule="auto"/>
              <w:ind w:left="66"/>
              <w:rPr>
                <w:sz w:val="19"/>
                <w:szCs w:val="19"/>
              </w:rPr>
            </w:pPr>
            <w:r>
              <w:rPr>
                <w:spacing w:val="-3"/>
                <w:sz w:val="19"/>
                <w:szCs w:val="19"/>
              </w:rPr>
              <w:t>11:13:46</w:t>
            </w:r>
          </w:p>
        </w:tc>
        <w:tc>
          <w:tcPr>
            <w:tcW w:w="869" w:type="dxa"/>
            <w:vAlign w:val="top"/>
          </w:tcPr>
          <w:p w14:paraId="3ADFA793">
            <w:pPr>
              <w:pStyle w:val="11"/>
              <w:spacing w:before="100" w:line="233" w:lineRule="auto"/>
              <w:ind w:left="378"/>
              <w:rPr>
                <w:sz w:val="19"/>
                <w:szCs w:val="19"/>
              </w:rPr>
            </w:pPr>
            <w:r>
              <w:rPr>
                <w:sz w:val="19"/>
                <w:szCs w:val="19"/>
              </w:rPr>
              <w:t>1</w:t>
            </w:r>
          </w:p>
        </w:tc>
        <w:tc>
          <w:tcPr>
            <w:tcW w:w="1403" w:type="dxa"/>
            <w:vAlign w:val="top"/>
          </w:tcPr>
          <w:p w14:paraId="0B327B21">
            <w:pPr>
              <w:pStyle w:val="11"/>
              <w:spacing w:before="129" w:line="183" w:lineRule="auto"/>
              <w:ind w:left="598"/>
              <w:rPr>
                <w:sz w:val="19"/>
                <w:szCs w:val="19"/>
              </w:rPr>
            </w:pPr>
            <w:r>
              <w:rPr>
                <w:spacing w:val="-3"/>
                <w:sz w:val="19"/>
                <w:szCs w:val="19"/>
              </w:rPr>
              <w:t>5G</w:t>
            </w:r>
          </w:p>
        </w:tc>
      </w:tr>
      <w:tr w14:paraId="46B39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73" w:type="dxa"/>
            <w:vAlign w:val="top"/>
          </w:tcPr>
          <w:p w14:paraId="1EB11530">
            <w:pPr>
              <w:pStyle w:val="11"/>
              <w:spacing w:before="99" w:line="223" w:lineRule="auto"/>
              <w:ind w:left="44"/>
              <w:rPr>
                <w:sz w:val="19"/>
                <w:szCs w:val="19"/>
              </w:rPr>
            </w:pPr>
            <w:r>
              <w:rPr>
                <w:spacing w:val="-1"/>
                <w:sz w:val="19"/>
                <w:szCs w:val="19"/>
              </w:rPr>
              <w:t>002547.SZ</w:t>
            </w:r>
          </w:p>
        </w:tc>
        <w:tc>
          <w:tcPr>
            <w:tcW w:w="919" w:type="dxa"/>
            <w:vAlign w:val="top"/>
          </w:tcPr>
          <w:p w14:paraId="20E0F0EA">
            <w:pPr>
              <w:pStyle w:val="11"/>
              <w:spacing w:before="79" w:line="219" w:lineRule="auto"/>
              <w:ind w:left="72"/>
              <w:rPr>
                <w:sz w:val="19"/>
                <w:szCs w:val="19"/>
              </w:rPr>
            </w:pPr>
            <w:r>
              <w:rPr>
                <w:spacing w:val="-2"/>
                <w:sz w:val="19"/>
                <w:szCs w:val="19"/>
              </w:rPr>
              <w:t>春兴精工</w:t>
            </w:r>
          </w:p>
        </w:tc>
        <w:tc>
          <w:tcPr>
            <w:tcW w:w="888" w:type="dxa"/>
            <w:vAlign w:val="top"/>
          </w:tcPr>
          <w:p w14:paraId="4B9F4934">
            <w:pPr>
              <w:pStyle w:val="11"/>
              <w:spacing w:before="99" w:line="223" w:lineRule="auto"/>
              <w:ind w:left="242"/>
              <w:rPr>
                <w:sz w:val="19"/>
                <w:szCs w:val="19"/>
              </w:rPr>
            </w:pPr>
            <w:r>
              <w:rPr>
                <w:spacing w:val="-2"/>
                <w:sz w:val="19"/>
                <w:szCs w:val="19"/>
              </w:rPr>
              <w:t>6.49</w:t>
            </w:r>
          </w:p>
        </w:tc>
        <w:tc>
          <w:tcPr>
            <w:tcW w:w="1068" w:type="dxa"/>
            <w:vAlign w:val="top"/>
          </w:tcPr>
          <w:p w14:paraId="540C6109">
            <w:pPr>
              <w:pStyle w:val="11"/>
              <w:spacing w:before="81" w:line="221" w:lineRule="auto"/>
              <w:ind w:left="244"/>
              <w:rPr>
                <w:sz w:val="19"/>
                <w:szCs w:val="19"/>
              </w:rPr>
            </w:pPr>
            <w:r>
              <w:rPr>
                <w:spacing w:val="2"/>
                <w:sz w:val="19"/>
                <w:szCs w:val="19"/>
              </w:rPr>
              <w:t>5.70亿</w:t>
            </w:r>
          </w:p>
        </w:tc>
        <w:tc>
          <w:tcPr>
            <w:tcW w:w="899" w:type="dxa"/>
            <w:vAlign w:val="top"/>
          </w:tcPr>
          <w:p w14:paraId="426A8E8A">
            <w:pPr>
              <w:pStyle w:val="11"/>
              <w:spacing w:before="99" w:line="223" w:lineRule="auto"/>
              <w:ind w:left="66"/>
              <w:rPr>
                <w:sz w:val="19"/>
                <w:szCs w:val="19"/>
              </w:rPr>
            </w:pPr>
            <w:r>
              <w:rPr>
                <w:spacing w:val="-3"/>
                <w:sz w:val="19"/>
                <w:szCs w:val="19"/>
              </w:rPr>
              <w:t>11:28:46</w:t>
            </w:r>
          </w:p>
        </w:tc>
        <w:tc>
          <w:tcPr>
            <w:tcW w:w="869" w:type="dxa"/>
            <w:vAlign w:val="top"/>
          </w:tcPr>
          <w:p w14:paraId="4C688F8C">
            <w:pPr>
              <w:pStyle w:val="11"/>
              <w:spacing w:before="99" w:line="223" w:lineRule="auto"/>
              <w:ind w:left="378"/>
              <w:rPr>
                <w:sz w:val="19"/>
                <w:szCs w:val="19"/>
              </w:rPr>
            </w:pPr>
            <w:r>
              <w:rPr>
                <w:sz w:val="19"/>
                <w:szCs w:val="19"/>
              </w:rPr>
              <w:t>1</w:t>
            </w:r>
          </w:p>
        </w:tc>
        <w:tc>
          <w:tcPr>
            <w:tcW w:w="1403" w:type="dxa"/>
            <w:vAlign w:val="top"/>
          </w:tcPr>
          <w:p w14:paraId="1D4B4A51">
            <w:pPr>
              <w:pStyle w:val="11"/>
              <w:spacing w:before="129" w:line="183" w:lineRule="auto"/>
              <w:ind w:left="598"/>
              <w:rPr>
                <w:sz w:val="19"/>
                <w:szCs w:val="19"/>
              </w:rPr>
            </w:pPr>
            <w:r>
              <w:rPr>
                <w:spacing w:val="-3"/>
                <w:sz w:val="19"/>
                <w:szCs w:val="19"/>
              </w:rPr>
              <w:t>5G</w:t>
            </w:r>
          </w:p>
        </w:tc>
      </w:tr>
      <w:tr w14:paraId="211EF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640EF559">
            <w:pPr>
              <w:pStyle w:val="11"/>
              <w:spacing w:before="101" w:line="232" w:lineRule="auto"/>
              <w:ind w:left="44"/>
              <w:rPr>
                <w:sz w:val="19"/>
                <w:szCs w:val="19"/>
              </w:rPr>
            </w:pPr>
            <w:r>
              <w:rPr>
                <w:spacing w:val="-1"/>
                <w:sz w:val="19"/>
                <w:szCs w:val="19"/>
              </w:rPr>
              <w:t>600775.SH</w:t>
            </w:r>
          </w:p>
        </w:tc>
        <w:tc>
          <w:tcPr>
            <w:tcW w:w="919" w:type="dxa"/>
            <w:vAlign w:val="top"/>
          </w:tcPr>
          <w:p w14:paraId="32D519A4">
            <w:pPr>
              <w:pStyle w:val="11"/>
              <w:spacing w:before="81" w:line="219" w:lineRule="auto"/>
              <w:ind w:left="72"/>
              <w:rPr>
                <w:sz w:val="19"/>
                <w:szCs w:val="19"/>
              </w:rPr>
            </w:pPr>
            <w:r>
              <w:rPr>
                <w:spacing w:val="-2"/>
                <w:sz w:val="19"/>
                <w:szCs w:val="19"/>
              </w:rPr>
              <w:t>南京熊猫</w:t>
            </w:r>
          </w:p>
        </w:tc>
        <w:tc>
          <w:tcPr>
            <w:tcW w:w="888" w:type="dxa"/>
            <w:vAlign w:val="top"/>
          </w:tcPr>
          <w:p w14:paraId="36EBF4F1">
            <w:pPr>
              <w:pStyle w:val="11"/>
              <w:spacing w:before="101" w:line="232" w:lineRule="auto"/>
              <w:ind w:left="242"/>
              <w:rPr>
                <w:sz w:val="19"/>
                <w:szCs w:val="19"/>
              </w:rPr>
            </w:pPr>
            <w:r>
              <w:rPr>
                <w:spacing w:val="-2"/>
                <w:sz w:val="19"/>
                <w:szCs w:val="19"/>
              </w:rPr>
              <w:t>8.14</w:t>
            </w:r>
          </w:p>
        </w:tc>
        <w:tc>
          <w:tcPr>
            <w:tcW w:w="1068" w:type="dxa"/>
            <w:vAlign w:val="top"/>
          </w:tcPr>
          <w:p w14:paraId="168D3C4A">
            <w:pPr>
              <w:pStyle w:val="11"/>
              <w:spacing w:before="82" w:line="221" w:lineRule="auto"/>
              <w:ind w:left="244"/>
              <w:rPr>
                <w:sz w:val="19"/>
                <w:szCs w:val="19"/>
              </w:rPr>
            </w:pPr>
            <w:r>
              <w:rPr>
                <w:spacing w:val="1"/>
                <w:sz w:val="19"/>
                <w:szCs w:val="19"/>
              </w:rPr>
              <w:t>3.27亿</w:t>
            </w:r>
          </w:p>
        </w:tc>
        <w:tc>
          <w:tcPr>
            <w:tcW w:w="899" w:type="dxa"/>
            <w:vAlign w:val="top"/>
          </w:tcPr>
          <w:p w14:paraId="01024AE7">
            <w:pPr>
              <w:pStyle w:val="11"/>
              <w:spacing w:before="101" w:line="232" w:lineRule="auto"/>
              <w:ind w:left="66"/>
              <w:rPr>
                <w:sz w:val="19"/>
                <w:szCs w:val="19"/>
              </w:rPr>
            </w:pPr>
            <w:r>
              <w:rPr>
                <w:spacing w:val="-3"/>
                <w:sz w:val="19"/>
                <w:szCs w:val="19"/>
              </w:rPr>
              <w:t>13:41:01</w:t>
            </w:r>
          </w:p>
        </w:tc>
        <w:tc>
          <w:tcPr>
            <w:tcW w:w="869" w:type="dxa"/>
            <w:vAlign w:val="top"/>
          </w:tcPr>
          <w:p w14:paraId="1DAE2CB0">
            <w:pPr>
              <w:pStyle w:val="11"/>
              <w:spacing w:before="101" w:line="232" w:lineRule="auto"/>
              <w:ind w:left="378"/>
              <w:rPr>
                <w:sz w:val="19"/>
                <w:szCs w:val="19"/>
              </w:rPr>
            </w:pPr>
            <w:r>
              <w:rPr>
                <w:sz w:val="19"/>
                <w:szCs w:val="19"/>
              </w:rPr>
              <w:t>1</w:t>
            </w:r>
          </w:p>
        </w:tc>
        <w:tc>
          <w:tcPr>
            <w:tcW w:w="1403" w:type="dxa"/>
            <w:vAlign w:val="top"/>
          </w:tcPr>
          <w:p w14:paraId="0286961B">
            <w:pPr>
              <w:pStyle w:val="11"/>
              <w:spacing w:before="130" w:line="183" w:lineRule="auto"/>
              <w:ind w:left="598"/>
              <w:rPr>
                <w:sz w:val="19"/>
                <w:szCs w:val="19"/>
              </w:rPr>
            </w:pPr>
            <w:r>
              <w:rPr>
                <w:spacing w:val="-3"/>
                <w:sz w:val="19"/>
                <w:szCs w:val="19"/>
              </w:rPr>
              <w:t>5G</w:t>
            </w:r>
          </w:p>
        </w:tc>
      </w:tr>
      <w:tr w14:paraId="7357F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73" w:type="dxa"/>
            <w:vAlign w:val="top"/>
          </w:tcPr>
          <w:p w14:paraId="55543D27">
            <w:pPr>
              <w:pStyle w:val="11"/>
              <w:spacing w:before="111" w:line="232" w:lineRule="auto"/>
              <w:ind w:left="44"/>
              <w:rPr>
                <w:sz w:val="19"/>
                <w:szCs w:val="19"/>
              </w:rPr>
            </w:pPr>
            <w:r>
              <w:rPr>
                <w:spacing w:val="-1"/>
                <w:sz w:val="19"/>
                <w:szCs w:val="19"/>
              </w:rPr>
              <w:t>002359.SZ</w:t>
            </w:r>
          </w:p>
        </w:tc>
        <w:tc>
          <w:tcPr>
            <w:tcW w:w="919" w:type="dxa"/>
            <w:vAlign w:val="top"/>
          </w:tcPr>
          <w:p w14:paraId="6EBDD9F7">
            <w:pPr>
              <w:pStyle w:val="11"/>
              <w:spacing w:before="92" w:line="219" w:lineRule="auto"/>
              <w:ind w:left="72"/>
              <w:rPr>
                <w:sz w:val="19"/>
                <w:szCs w:val="19"/>
              </w:rPr>
            </w:pPr>
            <w:r>
              <w:rPr>
                <w:spacing w:val="4"/>
                <w:sz w:val="19"/>
                <w:szCs w:val="19"/>
              </w:rPr>
              <w:t>北讯集团</w:t>
            </w:r>
          </w:p>
        </w:tc>
        <w:tc>
          <w:tcPr>
            <w:tcW w:w="888" w:type="dxa"/>
            <w:vAlign w:val="top"/>
          </w:tcPr>
          <w:p w14:paraId="19AE9042">
            <w:pPr>
              <w:pStyle w:val="11"/>
              <w:spacing w:before="111" w:line="232" w:lineRule="auto"/>
              <w:ind w:left="242"/>
              <w:rPr>
                <w:sz w:val="19"/>
                <w:szCs w:val="19"/>
              </w:rPr>
            </w:pPr>
            <w:r>
              <w:rPr>
                <w:spacing w:val="-3"/>
                <w:sz w:val="19"/>
                <w:szCs w:val="19"/>
              </w:rPr>
              <w:t>7.74</w:t>
            </w:r>
          </w:p>
        </w:tc>
        <w:tc>
          <w:tcPr>
            <w:tcW w:w="1068" w:type="dxa"/>
            <w:vAlign w:val="top"/>
          </w:tcPr>
          <w:p w14:paraId="50AC2F67">
            <w:pPr>
              <w:pStyle w:val="11"/>
              <w:spacing w:before="92" w:line="221" w:lineRule="auto"/>
              <w:ind w:left="244"/>
              <w:rPr>
                <w:sz w:val="19"/>
                <w:szCs w:val="19"/>
              </w:rPr>
            </w:pPr>
            <w:r>
              <w:rPr>
                <w:spacing w:val="2"/>
                <w:sz w:val="19"/>
                <w:szCs w:val="19"/>
              </w:rPr>
              <w:t>3.57亿</w:t>
            </w:r>
          </w:p>
        </w:tc>
        <w:tc>
          <w:tcPr>
            <w:tcW w:w="899" w:type="dxa"/>
            <w:vAlign w:val="top"/>
          </w:tcPr>
          <w:p w14:paraId="67348AA8">
            <w:pPr>
              <w:pStyle w:val="11"/>
              <w:spacing w:before="111" w:line="232" w:lineRule="auto"/>
              <w:ind w:left="66"/>
              <w:rPr>
                <w:sz w:val="19"/>
                <w:szCs w:val="19"/>
              </w:rPr>
            </w:pPr>
            <w:r>
              <w:rPr>
                <w:spacing w:val="-3"/>
                <w:sz w:val="19"/>
                <w:szCs w:val="19"/>
              </w:rPr>
              <w:t>13:55:46</w:t>
            </w:r>
          </w:p>
        </w:tc>
        <w:tc>
          <w:tcPr>
            <w:tcW w:w="869" w:type="dxa"/>
            <w:vAlign w:val="top"/>
          </w:tcPr>
          <w:p w14:paraId="43675E9B">
            <w:pPr>
              <w:pStyle w:val="11"/>
              <w:spacing w:before="111" w:line="232" w:lineRule="auto"/>
              <w:ind w:left="378"/>
              <w:rPr>
                <w:sz w:val="19"/>
                <w:szCs w:val="19"/>
              </w:rPr>
            </w:pPr>
            <w:r>
              <w:rPr>
                <w:sz w:val="19"/>
                <w:szCs w:val="19"/>
              </w:rPr>
              <w:t>2</w:t>
            </w:r>
          </w:p>
        </w:tc>
        <w:tc>
          <w:tcPr>
            <w:tcW w:w="1403" w:type="dxa"/>
            <w:vAlign w:val="top"/>
          </w:tcPr>
          <w:p w14:paraId="2DB221C0">
            <w:pPr>
              <w:pStyle w:val="11"/>
              <w:spacing w:before="140" w:line="183" w:lineRule="auto"/>
              <w:ind w:left="598"/>
              <w:rPr>
                <w:sz w:val="19"/>
                <w:szCs w:val="19"/>
              </w:rPr>
            </w:pPr>
            <w:r>
              <w:rPr>
                <w:spacing w:val="-3"/>
                <w:sz w:val="19"/>
                <w:szCs w:val="19"/>
              </w:rPr>
              <w:t>5G</w:t>
            </w:r>
          </w:p>
        </w:tc>
      </w:tr>
      <w:tr w14:paraId="572E0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73" w:type="dxa"/>
            <w:vAlign w:val="top"/>
          </w:tcPr>
          <w:p w14:paraId="40D4BA4E">
            <w:pPr>
              <w:pStyle w:val="11"/>
              <w:spacing w:before="100" w:line="222" w:lineRule="auto"/>
              <w:ind w:left="44"/>
              <w:rPr>
                <w:sz w:val="19"/>
                <w:szCs w:val="19"/>
              </w:rPr>
            </w:pPr>
            <w:r>
              <w:rPr>
                <w:spacing w:val="-1"/>
                <w:sz w:val="19"/>
                <w:szCs w:val="19"/>
              </w:rPr>
              <w:t>000070.SZ</w:t>
            </w:r>
          </w:p>
        </w:tc>
        <w:tc>
          <w:tcPr>
            <w:tcW w:w="919" w:type="dxa"/>
            <w:vAlign w:val="top"/>
          </w:tcPr>
          <w:p w14:paraId="6C94EFEE">
            <w:pPr>
              <w:pStyle w:val="11"/>
              <w:spacing w:before="82" w:line="219" w:lineRule="auto"/>
              <w:ind w:left="72"/>
              <w:rPr>
                <w:sz w:val="19"/>
                <w:szCs w:val="19"/>
              </w:rPr>
            </w:pPr>
            <w:r>
              <w:rPr>
                <w:spacing w:val="3"/>
                <w:sz w:val="19"/>
                <w:szCs w:val="19"/>
              </w:rPr>
              <w:t>特发信息</w:t>
            </w:r>
          </w:p>
        </w:tc>
        <w:tc>
          <w:tcPr>
            <w:tcW w:w="888" w:type="dxa"/>
            <w:vAlign w:val="top"/>
          </w:tcPr>
          <w:p w14:paraId="7400C1A9">
            <w:pPr>
              <w:pStyle w:val="11"/>
              <w:spacing w:before="100" w:line="222" w:lineRule="auto"/>
              <w:ind w:left="192"/>
              <w:rPr>
                <w:sz w:val="19"/>
                <w:szCs w:val="19"/>
              </w:rPr>
            </w:pPr>
            <w:r>
              <w:rPr>
                <w:spacing w:val="-4"/>
                <w:sz w:val="19"/>
                <w:szCs w:val="19"/>
              </w:rPr>
              <w:t>10.16</w:t>
            </w:r>
          </w:p>
        </w:tc>
        <w:tc>
          <w:tcPr>
            <w:tcW w:w="1068" w:type="dxa"/>
            <w:vAlign w:val="top"/>
          </w:tcPr>
          <w:p w14:paraId="5257A37B">
            <w:pPr>
              <w:pStyle w:val="11"/>
              <w:spacing w:before="82" w:line="221" w:lineRule="auto"/>
              <w:ind w:left="244"/>
              <w:rPr>
                <w:sz w:val="19"/>
                <w:szCs w:val="19"/>
              </w:rPr>
            </w:pPr>
            <w:r>
              <w:rPr>
                <w:sz w:val="19"/>
                <w:szCs w:val="19"/>
              </w:rPr>
              <w:t>6.10亿</w:t>
            </w:r>
          </w:p>
        </w:tc>
        <w:tc>
          <w:tcPr>
            <w:tcW w:w="899" w:type="dxa"/>
            <w:vAlign w:val="top"/>
          </w:tcPr>
          <w:p w14:paraId="627234A3">
            <w:pPr>
              <w:pStyle w:val="11"/>
              <w:spacing w:before="100" w:line="222" w:lineRule="auto"/>
              <w:ind w:left="66"/>
              <w:rPr>
                <w:sz w:val="19"/>
                <w:szCs w:val="19"/>
              </w:rPr>
            </w:pPr>
            <w:r>
              <w:rPr>
                <w:spacing w:val="-3"/>
                <w:sz w:val="19"/>
                <w:szCs w:val="19"/>
              </w:rPr>
              <w:t>14:18:07</w:t>
            </w:r>
          </w:p>
        </w:tc>
        <w:tc>
          <w:tcPr>
            <w:tcW w:w="869" w:type="dxa"/>
            <w:vAlign w:val="top"/>
          </w:tcPr>
          <w:p w14:paraId="283FB750">
            <w:pPr>
              <w:pStyle w:val="11"/>
              <w:spacing w:before="100" w:line="222" w:lineRule="auto"/>
              <w:ind w:left="378"/>
              <w:rPr>
                <w:sz w:val="19"/>
                <w:szCs w:val="19"/>
              </w:rPr>
            </w:pPr>
            <w:r>
              <w:rPr>
                <w:sz w:val="19"/>
                <w:szCs w:val="19"/>
              </w:rPr>
              <w:t>1</w:t>
            </w:r>
          </w:p>
        </w:tc>
        <w:tc>
          <w:tcPr>
            <w:tcW w:w="1403" w:type="dxa"/>
            <w:vAlign w:val="top"/>
          </w:tcPr>
          <w:p w14:paraId="1CA05A6F">
            <w:pPr>
              <w:pStyle w:val="11"/>
              <w:spacing w:before="130" w:line="183" w:lineRule="auto"/>
              <w:ind w:left="598"/>
              <w:rPr>
                <w:sz w:val="19"/>
                <w:szCs w:val="19"/>
              </w:rPr>
            </w:pPr>
            <w:r>
              <w:rPr>
                <w:spacing w:val="-3"/>
                <w:sz w:val="19"/>
                <w:szCs w:val="19"/>
              </w:rPr>
              <w:t>5G</w:t>
            </w:r>
          </w:p>
        </w:tc>
      </w:tr>
      <w:tr w14:paraId="49EB1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9" w:type="dxa"/>
            <w:gridSpan w:val="7"/>
            <w:vAlign w:val="top"/>
          </w:tcPr>
          <w:p w14:paraId="62EAA308">
            <w:pPr>
              <w:pStyle w:val="11"/>
              <w:spacing w:before="83" w:line="220" w:lineRule="auto"/>
              <w:ind w:left="3314"/>
              <w:rPr>
                <w:sz w:val="19"/>
                <w:szCs w:val="19"/>
              </w:rPr>
            </w:pPr>
            <w:r>
              <w:rPr>
                <w:spacing w:val="9"/>
                <w:sz w:val="19"/>
                <w:szCs w:val="19"/>
              </w:rPr>
              <w:t>猪肉</w:t>
            </w:r>
          </w:p>
        </w:tc>
      </w:tr>
      <w:tr w14:paraId="5A520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5792B352">
            <w:pPr>
              <w:pStyle w:val="11"/>
              <w:spacing w:before="101" w:line="222" w:lineRule="auto"/>
              <w:ind w:left="44"/>
              <w:rPr>
                <w:sz w:val="19"/>
                <w:szCs w:val="19"/>
              </w:rPr>
            </w:pPr>
            <w:r>
              <w:rPr>
                <w:spacing w:val="-1"/>
                <w:sz w:val="19"/>
                <w:szCs w:val="19"/>
              </w:rPr>
              <w:t>002157.SZ</w:t>
            </w:r>
          </w:p>
        </w:tc>
        <w:tc>
          <w:tcPr>
            <w:tcW w:w="919" w:type="dxa"/>
            <w:vAlign w:val="top"/>
          </w:tcPr>
          <w:p w14:paraId="789F4293">
            <w:pPr>
              <w:pStyle w:val="11"/>
              <w:spacing w:before="81" w:line="219" w:lineRule="auto"/>
              <w:ind w:left="72"/>
              <w:rPr>
                <w:sz w:val="19"/>
                <w:szCs w:val="19"/>
              </w:rPr>
            </w:pPr>
            <w:r>
              <w:rPr>
                <w:spacing w:val="-3"/>
                <w:sz w:val="19"/>
                <w:szCs w:val="19"/>
              </w:rPr>
              <w:t>正邦科技</w:t>
            </w:r>
          </w:p>
        </w:tc>
        <w:tc>
          <w:tcPr>
            <w:tcW w:w="888" w:type="dxa"/>
            <w:vAlign w:val="top"/>
          </w:tcPr>
          <w:p w14:paraId="266DC0C3">
            <w:pPr>
              <w:pStyle w:val="11"/>
              <w:spacing w:before="101" w:line="222" w:lineRule="auto"/>
              <w:ind w:left="242"/>
              <w:rPr>
                <w:sz w:val="19"/>
                <w:szCs w:val="19"/>
              </w:rPr>
            </w:pPr>
            <w:r>
              <w:rPr>
                <w:spacing w:val="-3"/>
                <w:sz w:val="19"/>
                <w:szCs w:val="19"/>
              </w:rPr>
              <w:t>7.03</w:t>
            </w:r>
          </w:p>
        </w:tc>
        <w:tc>
          <w:tcPr>
            <w:tcW w:w="1068" w:type="dxa"/>
            <w:vAlign w:val="top"/>
          </w:tcPr>
          <w:p w14:paraId="621CC116">
            <w:pPr>
              <w:pStyle w:val="11"/>
              <w:spacing w:before="83" w:line="221" w:lineRule="auto"/>
              <w:ind w:left="244"/>
              <w:rPr>
                <w:sz w:val="19"/>
                <w:szCs w:val="19"/>
              </w:rPr>
            </w:pPr>
            <w:r>
              <w:rPr>
                <w:spacing w:val="-2"/>
                <w:sz w:val="19"/>
                <w:szCs w:val="19"/>
              </w:rPr>
              <w:t>2.41亿</w:t>
            </w:r>
          </w:p>
        </w:tc>
        <w:tc>
          <w:tcPr>
            <w:tcW w:w="899" w:type="dxa"/>
            <w:vAlign w:val="top"/>
          </w:tcPr>
          <w:p w14:paraId="7CD04A32">
            <w:pPr>
              <w:pStyle w:val="11"/>
              <w:spacing w:before="101" w:line="222" w:lineRule="auto"/>
              <w:ind w:left="66"/>
              <w:rPr>
                <w:sz w:val="19"/>
                <w:szCs w:val="19"/>
              </w:rPr>
            </w:pPr>
            <w:r>
              <w:rPr>
                <w:spacing w:val="-3"/>
                <w:sz w:val="19"/>
                <w:szCs w:val="19"/>
              </w:rPr>
              <w:t>10:57:15</w:t>
            </w:r>
          </w:p>
        </w:tc>
        <w:tc>
          <w:tcPr>
            <w:tcW w:w="869" w:type="dxa"/>
            <w:vAlign w:val="top"/>
          </w:tcPr>
          <w:p w14:paraId="7DCC3484">
            <w:pPr>
              <w:pStyle w:val="11"/>
              <w:spacing w:before="101" w:line="222" w:lineRule="auto"/>
              <w:ind w:left="378"/>
              <w:rPr>
                <w:sz w:val="19"/>
                <w:szCs w:val="19"/>
              </w:rPr>
            </w:pPr>
            <w:r>
              <w:rPr>
                <w:sz w:val="19"/>
                <w:szCs w:val="19"/>
              </w:rPr>
              <w:t>1</w:t>
            </w:r>
          </w:p>
        </w:tc>
        <w:tc>
          <w:tcPr>
            <w:tcW w:w="1403" w:type="dxa"/>
            <w:vAlign w:val="top"/>
          </w:tcPr>
          <w:p w14:paraId="664B2D49">
            <w:pPr>
              <w:pStyle w:val="11"/>
              <w:spacing w:before="83" w:line="220" w:lineRule="auto"/>
              <w:ind w:left="508"/>
              <w:rPr>
                <w:sz w:val="19"/>
                <w:szCs w:val="19"/>
              </w:rPr>
            </w:pPr>
            <w:r>
              <w:rPr>
                <w:spacing w:val="9"/>
                <w:sz w:val="19"/>
                <w:szCs w:val="19"/>
              </w:rPr>
              <w:t>猪肉</w:t>
            </w:r>
          </w:p>
        </w:tc>
      </w:tr>
      <w:tr w14:paraId="60C61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73" w:type="dxa"/>
            <w:vAlign w:val="top"/>
          </w:tcPr>
          <w:p w14:paraId="339C1438">
            <w:pPr>
              <w:pStyle w:val="11"/>
              <w:spacing w:before="112" w:line="230" w:lineRule="auto"/>
              <w:ind w:left="44"/>
              <w:rPr>
                <w:sz w:val="19"/>
                <w:szCs w:val="19"/>
              </w:rPr>
            </w:pPr>
            <w:r>
              <w:rPr>
                <w:spacing w:val="-1"/>
                <w:sz w:val="19"/>
                <w:szCs w:val="19"/>
              </w:rPr>
              <w:t>002477.SZ</w:t>
            </w:r>
          </w:p>
        </w:tc>
        <w:tc>
          <w:tcPr>
            <w:tcW w:w="919" w:type="dxa"/>
            <w:vAlign w:val="top"/>
          </w:tcPr>
          <w:p w14:paraId="197A929A">
            <w:pPr>
              <w:pStyle w:val="11"/>
              <w:spacing w:before="93" w:line="219" w:lineRule="auto"/>
              <w:ind w:left="72"/>
              <w:rPr>
                <w:sz w:val="19"/>
                <w:szCs w:val="19"/>
              </w:rPr>
            </w:pPr>
            <w:r>
              <w:rPr>
                <w:spacing w:val="-2"/>
                <w:sz w:val="19"/>
                <w:szCs w:val="19"/>
              </w:rPr>
              <w:t>雏鹰农牧</w:t>
            </w:r>
          </w:p>
        </w:tc>
        <w:tc>
          <w:tcPr>
            <w:tcW w:w="888" w:type="dxa"/>
            <w:vAlign w:val="top"/>
          </w:tcPr>
          <w:p w14:paraId="6DC61F2D">
            <w:pPr>
              <w:pStyle w:val="11"/>
              <w:spacing w:before="112" w:line="230" w:lineRule="auto"/>
              <w:ind w:left="242"/>
              <w:rPr>
                <w:sz w:val="19"/>
                <w:szCs w:val="19"/>
              </w:rPr>
            </w:pPr>
            <w:r>
              <w:rPr>
                <w:spacing w:val="-5"/>
                <w:sz w:val="19"/>
                <w:szCs w:val="19"/>
              </w:rPr>
              <w:t>1.62</w:t>
            </w:r>
          </w:p>
        </w:tc>
        <w:tc>
          <w:tcPr>
            <w:tcW w:w="1068" w:type="dxa"/>
            <w:vAlign w:val="top"/>
          </w:tcPr>
          <w:p w14:paraId="68A4254A">
            <w:pPr>
              <w:pStyle w:val="11"/>
              <w:spacing w:before="93" w:line="221" w:lineRule="auto"/>
              <w:ind w:left="244"/>
              <w:rPr>
                <w:sz w:val="19"/>
                <w:szCs w:val="19"/>
              </w:rPr>
            </w:pPr>
            <w:r>
              <w:rPr>
                <w:spacing w:val="-1"/>
                <w:sz w:val="19"/>
                <w:szCs w:val="19"/>
              </w:rPr>
              <w:t>0.71亿</w:t>
            </w:r>
          </w:p>
        </w:tc>
        <w:tc>
          <w:tcPr>
            <w:tcW w:w="899" w:type="dxa"/>
            <w:vAlign w:val="top"/>
          </w:tcPr>
          <w:p w14:paraId="33E5708C">
            <w:pPr>
              <w:pStyle w:val="11"/>
              <w:spacing w:before="112" w:line="230" w:lineRule="auto"/>
              <w:ind w:left="66"/>
              <w:rPr>
                <w:sz w:val="19"/>
                <w:szCs w:val="19"/>
              </w:rPr>
            </w:pPr>
            <w:r>
              <w:rPr>
                <w:spacing w:val="-3"/>
                <w:sz w:val="19"/>
                <w:szCs w:val="19"/>
              </w:rPr>
              <w:t>11:03:16</w:t>
            </w:r>
          </w:p>
        </w:tc>
        <w:tc>
          <w:tcPr>
            <w:tcW w:w="869" w:type="dxa"/>
            <w:vAlign w:val="top"/>
          </w:tcPr>
          <w:p w14:paraId="41AD6B6E">
            <w:pPr>
              <w:pStyle w:val="11"/>
              <w:spacing w:before="112" w:line="230" w:lineRule="auto"/>
              <w:ind w:left="378"/>
              <w:rPr>
                <w:sz w:val="19"/>
                <w:szCs w:val="19"/>
              </w:rPr>
            </w:pPr>
            <w:r>
              <w:rPr>
                <w:color w:val="602020"/>
                <w:sz w:val="19"/>
                <w:szCs w:val="19"/>
              </w:rPr>
              <w:t>1</w:t>
            </w:r>
          </w:p>
        </w:tc>
        <w:tc>
          <w:tcPr>
            <w:tcW w:w="1403" w:type="dxa"/>
            <w:vAlign w:val="top"/>
          </w:tcPr>
          <w:p w14:paraId="50B1F063">
            <w:pPr>
              <w:pStyle w:val="11"/>
              <w:spacing w:before="93" w:line="220" w:lineRule="auto"/>
              <w:ind w:left="508"/>
              <w:rPr>
                <w:sz w:val="19"/>
                <w:szCs w:val="19"/>
              </w:rPr>
            </w:pPr>
            <w:r>
              <w:rPr>
                <w:spacing w:val="9"/>
                <w:sz w:val="19"/>
                <w:szCs w:val="19"/>
              </w:rPr>
              <w:t>猪肉</w:t>
            </w:r>
          </w:p>
        </w:tc>
      </w:tr>
      <w:tr w14:paraId="30F08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0FE7F64B">
            <w:pPr>
              <w:pStyle w:val="11"/>
              <w:spacing w:before="103" w:line="230" w:lineRule="auto"/>
              <w:ind w:left="44"/>
              <w:rPr>
                <w:sz w:val="19"/>
                <w:szCs w:val="19"/>
              </w:rPr>
            </w:pPr>
            <w:r>
              <w:rPr>
                <w:spacing w:val="-1"/>
                <w:sz w:val="19"/>
                <w:szCs w:val="19"/>
              </w:rPr>
              <w:t>600975.SH</w:t>
            </w:r>
          </w:p>
        </w:tc>
        <w:tc>
          <w:tcPr>
            <w:tcW w:w="919" w:type="dxa"/>
            <w:vAlign w:val="top"/>
          </w:tcPr>
          <w:p w14:paraId="5B5F12B0">
            <w:pPr>
              <w:pStyle w:val="11"/>
              <w:spacing w:before="84" w:line="220" w:lineRule="auto"/>
              <w:ind w:left="161"/>
              <w:rPr>
                <w:sz w:val="19"/>
                <w:szCs w:val="19"/>
              </w:rPr>
            </w:pPr>
            <w:r>
              <w:rPr>
                <w:spacing w:val="-2"/>
                <w:sz w:val="19"/>
                <w:szCs w:val="19"/>
              </w:rPr>
              <w:t>新五丰</w:t>
            </w:r>
          </w:p>
        </w:tc>
        <w:tc>
          <w:tcPr>
            <w:tcW w:w="888" w:type="dxa"/>
            <w:vAlign w:val="top"/>
          </w:tcPr>
          <w:p w14:paraId="7565ADD7">
            <w:pPr>
              <w:pStyle w:val="11"/>
              <w:spacing w:before="103" w:line="230" w:lineRule="auto"/>
              <w:ind w:left="242"/>
              <w:rPr>
                <w:sz w:val="19"/>
                <w:szCs w:val="19"/>
              </w:rPr>
            </w:pPr>
            <w:r>
              <w:rPr>
                <w:spacing w:val="-2"/>
                <w:sz w:val="19"/>
                <w:szCs w:val="19"/>
              </w:rPr>
              <w:t>4.47</w:t>
            </w:r>
          </w:p>
        </w:tc>
        <w:tc>
          <w:tcPr>
            <w:tcW w:w="1068" w:type="dxa"/>
            <w:vAlign w:val="top"/>
          </w:tcPr>
          <w:p w14:paraId="51461CB7">
            <w:pPr>
              <w:pStyle w:val="11"/>
              <w:spacing w:before="84" w:line="221" w:lineRule="auto"/>
              <w:ind w:left="244"/>
              <w:rPr>
                <w:sz w:val="19"/>
                <w:szCs w:val="19"/>
              </w:rPr>
            </w:pPr>
            <w:r>
              <w:rPr>
                <w:spacing w:val="-1"/>
                <w:sz w:val="19"/>
                <w:szCs w:val="19"/>
              </w:rPr>
              <w:t>0.64亿</w:t>
            </w:r>
          </w:p>
        </w:tc>
        <w:tc>
          <w:tcPr>
            <w:tcW w:w="899" w:type="dxa"/>
            <w:vAlign w:val="top"/>
          </w:tcPr>
          <w:p w14:paraId="5D4F1088">
            <w:pPr>
              <w:pStyle w:val="11"/>
              <w:spacing w:before="103" w:line="230" w:lineRule="auto"/>
              <w:ind w:left="66"/>
              <w:rPr>
                <w:sz w:val="19"/>
                <w:szCs w:val="19"/>
              </w:rPr>
            </w:pPr>
            <w:r>
              <w:rPr>
                <w:spacing w:val="-3"/>
                <w:sz w:val="19"/>
                <w:szCs w:val="19"/>
              </w:rPr>
              <w:t>11:05:16</w:t>
            </w:r>
          </w:p>
        </w:tc>
        <w:tc>
          <w:tcPr>
            <w:tcW w:w="869" w:type="dxa"/>
            <w:vAlign w:val="top"/>
          </w:tcPr>
          <w:p w14:paraId="325DB4AE">
            <w:pPr>
              <w:pStyle w:val="11"/>
              <w:spacing w:before="103" w:line="230" w:lineRule="auto"/>
              <w:ind w:left="378"/>
              <w:rPr>
                <w:sz w:val="19"/>
                <w:szCs w:val="19"/>
              </w:rPr>
            </w:pPr>
            <w:r>
              <w:rPr>
                <w:sz w:val="19"/>
                <w:szCs w:val="19"/>
              </w:rPr>
              <w:t>1</w:t>
            </w:r>
          </w:p>
        </w:tc>
        <w:tc>
          <w:tcPr>
            <w:tcW w:w="1403" w:type="dxa"/>
            <w:vAlign w:val="top"/>
          </w:tcPr>
          <w:p w14:paraId="618438A3">
            <w:pPr>
              <w:pStyle w:val="11"/>
              <w:spacing w:before="84" w:line="220" w:lineRule="auto"/>
              <w:ind w:left="508"/>
              <w:rPr>
                <w:sz w:val="19"/>
                <w:szCs w:val="19"/>
              </w:rPr>
            </w:pPr>
            <w:r>
              <w:rPr>
                <w:spacing w:val="9"/>
                <w:sz w:val="19"/>
                <w:szCs w:val="19"/>
              </w:rPr>
              <w:t>猪肉</w:t>
            </w:r>
          </w:p>
        </w:tc>
      </w:tr>
      <w:tr w14:paraId="4FA30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723741F7">
            <w:pPr>
              <w:pStyle w:val="11"/>
              <w:spacing w:before="102" w:line="221" w:lineRule="auto"/>
              <w:ind w:left="44"/>
              <w:rPr>
                <w:sz w:val="19"/>
                <w:szCs w:val="19"/>
              </w:rPr>
            </w:pPr>
            <w:r>
              <w:rPr>
                <w:spacing w:val="-1"/>
                <w:sz w:val="19"/>
                <w:szCs w:val="19"/>
              </w:rPr>
              <w:t>002124.SZ</w:t>
            </w:r>
          </w:p>
        </w:tc>
        <w:tc>
          <w:tcPr>
            <w:tcW w:w="919" w:type="dxa"/>
            <w:vAlign w:val="top"/>
          </w:tcPr>
          <w:p w14:paraId="56C6A4EB">
            <w:pPr>
              <w:pStyle w:val="11"/>
              <w:spacing w:before="84" w:line="219" w:lineRule="auto"/>
              <w:ind w:left="72"/>
              <w:rPr>
                <w:sz w:val="19"/>
                <w:szCs w:val="19"/>
              </w:rPr>
            </w:pPr>
            <w:r>
              <w:rPr>
                <w:spacing w:val="-3"/>
                <w:sz w:val="19"/>
                <w:szCs w:val="19"/>
              </w:rPr>
              <w:t>天邦股份</w:t>
            </w:r>
          </w:p>
        </w:tc>
        <w:tc>
          <w:tcPr>
            <w:tcW w:w="888" w:type="dxa"/>
            <w:vAlign w:val="top"/>
          </w:tcPr>
          <w:p w14:paraId="7A55CC07">
            <w:pPr>
              <w:pStyle w:val="11"/>
              <w:spacing w:before="102" w:line="221" w:lineRule="auto"/>
              <w:ind w:left="242"/>
              <w:rPr>
                <w:sz w:val="19"/>
                <w:szCs w:val="19"/>
              </w:rPr>
            </w:pPr>
            <w:r>
              <w:rPr>
                <w:spacing w:val="-2"/>
                <w:sz w:val="19"/>
                <w:szCs w:val="19"/>
              </w:rPr>
              <w:t>8.67</w:t>
            </w:r>
          </w:p>
        </w:tc>
        <w:tc>
          <w:tcPr>
            <w:tcW w:w="1068" w:type="dxa"/>
            <w:vAlign w:val="top"/>
          </w:tcPr>
          <w:p w14:paraId="6105A581">
            <w:pPr>
              <w:pStyle w:val="11"/>
              <w:spacing w:before="84" w:line="221" w:lineRule="auto"/>
              <w:ind w:left="244"/>
              <w:rPr>
                <w:sz w:val="19"/>
                <w:szCs w:val="19"/>
              </w:rPr>
            </w:pPr>
            <w:r>
              <w:rPr>
                <w:spacing w:val="3"/>
                <w:sz w:val="19"/>
                <w:szCs w:val="19"/>
              </w:rPr>
              <w:t>3.15亿</w:t>
            </w:r>
          </w:p>
        </w:tc>
        <w:tc>
          <w:tcPr>
            <w:tcW w:w="899" w:type="dxa"/>
            <w:vAlign w:val="top"/>
          </w:tcPr>
          <w:p w14:paraId="0DC06A7D">
            <w:pPr>
              <w:pStyle w:val="11"/>
              <w:spacing w:before="102" w:line="221" w:lineRule="auto"/>
              <w:ind w:left="66"/>
              <w:rPr>
                <w:sz w:val="19"/>
                <w:szCs w:val="19"/>
              </w:rPr>
            </w:pPr>
            <w:r>
              <w:rPr>
                <w:spacing w:val="-3"/>
                <w:sz w:val="19"/>
                <w:szCs w:val="19"/>
              </w:rPr>
              <w:t>11:30:00</w:t>
            </w:r>
          </w:p>
        </w:tc>
        <w:tc>
          <w:tcPr>
            <w:tcW w:w="869" w:type="dxa"/>
            <w:vAlign w:val="top"/>
          </w:tcPr>
          <w:p w14:paraId="58CDF430">
            <w:pPr>
              <w:pStyle w:val="11"/>
              <w:spacing w:before="102" w:line="221" w:lineRule="auto"/>
              <w:ind w:left="378"/>
              <w:rPr>
                <w:sz w:val="19"/>
                <w:szCs w:val="19"/>
              </w:rPr>
            </w:pPr>
            <w:r>
              <w:rPr>
                <w:sz w:val="19"/>
                <w:szCs w:val="19"/>
              </w:rPr>
              <w:t>1</w:t>
            </w:r>
          </w:p>
        </w:tc>
        <w:tc>
          <w:tcPr>
            <w:tcW w:w="1403" w:type="dxa"/>
            <w:vAlign w:val="top"/>
          </w:tcPr>
          <w:p w14:paraId="731A63F3">
            <w:pPr>
              <w:pStyle w:val="11"/>
              <w:spacing w:before="84" w:line="220" w:lineRule="auto"/>
              <w:ind w:left="508"/>
              <w:rPr>
                <w:sz w:val="19"/>
                <w:szCs w:val="19"/>
              </w:rPr>
            </w:pPr>
            <w:r>
              <w:rPr>
                <w:spacing w:val="9"/>
                <w:sz w:val="19"/>
                <w:szCs w:val="19"/>
              </w:rPr>
              <w:t>猪肉</w:t>
            </w:r>
          </w:p>
        </w:tc>
      </w:tr>
      <w:tr w14:paraId="76950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1E98FAF2">
            <w:pPr>
              <w:pStyle w:val="11"/>
              <w:spacing w:before="103" w:line="229" w:lineRule="auto"/>
              <w:ind w:left="44"/>
              <w:rPr>
                <w:sz w:val="19"/>
                <w:szCs w:val="19"/>
              </w:rPr>
            </w:pPr>
            <w:r>
              <w:rPr>
                <w:spacing w:val="-1"/>
                <w:sz w:val="19"/>
                <w:szCs w:val="19"/>
              </w:rPr>
              <w:t>002567.SZ</w:t>
            </w:r>
          </w:p>
        </w:tc>
        <w:tc>
          <w:tcPr>
            <w:tcW w:w="919" w:type="dxa"/>
            <w:vAlign w:val="top"/>
          </w:tcPr>
          <w:p w14:paraId="7F577735">
            <w:pPr>
              <w:pStyle w:val="11"/>
              <w:spacing w:before="84" w:line="219" w:lineRule="auto"/>
              <w:ind w:left="161"/>
              <w:rPr>
                <w:sz w:val="19"/>
                <w:szCs w:val="19"/>
              </w:rPr>
            </w:pPr>
            <w:r>
              <w:rPr>
                <w:spacing w:val="4"/>
                <w:sz w:val="19"/>
                <w:szCs w:val="19"/>
              </w:rPr>
              <w:t>唐人神</w:t>
            </w:r>
          </w:p>
        </w:tc>
        <w:tc>
          <w:tcPr>
            <w:tcW w:w="888" w:type="dxa"/>
            <w:vAlign w:val="top"/>
          </w:tcPr>
          <w:p w14:paraId="3B806769">
            <w:pPr>
              <w:pStyle w:val="11"/>
              <w:spacing w:before="103" w:line="229" w:lineRule="auto"/>
              <w:ind w:left="242"/>
              <w:rPr>
                <w:sz w:val="19"/>
                <w:szCs w:val="19"/>
              </w:rPr>
            </w:pPr>
            <w:r>
              <w:rPr>
                <w:spacing w:val="-2"/>
                <w:sz w:val="19"/>
                <w:szCs w:val="19"/>
              </w:rPr>
              <w:t>6.44</w:t>
            </w:r>
          </w:p>
        </w:tc>
        <w:tc>
          <w:tcPr>
            <w:tcW w:w="1068" w:type="dxa"/>
            <w:vAlign w:val="top"/>
          </w:tcPr>
          <w:p w14:paraId="01FBB294">
            <w:pPr>
              <w:pStyle w:val="11"/>
              <w:spacing w:before="85" w:line="221" w:lineRule="auto"/>
              <w:ind w:left="244"/>
              <w:rPr>
                <w:sz w:val="19"/>
                <w:szCs w:val="19"/>
              </w:rPr>
            </w:pPr>
            <w:r>
              <w:rPr>
                <w:spacing w:val="1"/>
                <w:sz w:val="19"/>
                <w:szCs w:val="19"/>
              </w:rPr>
              <w:t>1.78亿</w:t>
            </w:r>
          </w:p>
        </w:tc>
        <w:tc>
          <w:tcPr>
            <w:tcW w:w="899" w:type="dxa"/>
            <w:vAlign w:val="top"/>
          </w:tcPr>
          <w:p w14:paraId="52E20B4C">
            <w:pPr>
              <w:pStyle w:val="11"/>
              <w:spacing w:before="103" w:line="229" w:lineRule="auto"/>
              <w:ind w:left="66"/>
              <w:rPr>
                <w:sz w:val="19"/>
                <w:szCs w:val="19"/>
              </w:rPr>
            </w:pPr>
            <w:r>
              <w:rPr>
                <w:spacing w:val="-3"/>
                <w:sz w:val="19"/>
                <w:szCs w:val="19"/>
              </w:rPr>
              <w:t>14:29:22</w:t>
            </w:r>
          </w:p>
        </w:tc>
        <w:tc>
          <w:tcPr>
            <w:tcW w:w="869" w:type="dxa"/>
            <w:vAlign w:val="top"/>
          </w:tcPr>
          <w:p w14:paraId="6246CD09">
            <w:pPr>
              <w:pStyle w:val="11"/>
              <w:spacing w:before="103" w:line="229" w:lineRule="auto"/>
              <w:ind w:left="378"/>
              <w:rPr>
                <w:sz w:val="19"/>
                <w:szCs w:val="19"/>
              </w:rPr>
            </w:pPr>
            <w:r>
              <w:rPr>
                <w:sz w:val="19"/>
                <w:szCs w:val="19"/>
              </w:rPr>
              <w:t>1</w:t>
            </w:r>
          </w:p>
        </w:tc>
        <w:tc>
          <w:tcPr>
            <w:tcW w:w="1403" w:type="dxa"/>
            <w:vAlign w:val="top"/>
          </w:tcPr>
          <w:p w14:paraId="39887B28">
            <w:pPr>
              <w:pStyle w:val="11"/>
              <w:spacing w:before="84" w:line="220" w:lineRule="auto"/>
              <w:ind w:left="508"/>
              <w:rPr>
                <w:sz w:val="19"/>
                <w:szCs w:val="19"/>
              </w:rPr>
            </w:pPr>
            <w:r>
              <w:rPr>
                <w:spacing w:val="9"/>
                <w:sz w:val="19"/>
                <w:szCs w:val="19"/>
              </w:rPr>
              <w:t>猪肉</w:t>
            </w:r>
          </w:p>
        </w:tc>
      </w:tr>
      <w:tr w14:paraId="0BE6D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73" w:type="dxa"/>
            <w:vAlign w:val="top"/>
          </w:tcPr>
          <w:p w14:paraId="642DE7F5">
            <w:pPr>
              <w:pStyle w:val="11"/>
              <w:spacing w:before="114" w:line="229" w:lineRule="auto"/>
              <w:ind w:left="44"/>
              <w:rPr>
                <w:sz w:val="19"/>
                <w:szCs w:val="19"/>
              </w:rPr>
            </w:pPr>
            <w:r>
              <w:rPr>
                <w:spacing w:val="-1"/>
                <w:sz w:val="19"/>
                <w:szCs w:val="19"/>
              </w:rPr>
              <w:t>002714.SZ</w:t>
            </w:r>
          </w:p>
        </w:tc>
        <w:tc>
          <w:tcPr>
            <w:tcW w:w="919" w:type="dxa"/>
            <w:vAlign w:val="top"/>
          </w:tcPr>
          <w:p w14:paraId="500AEAF1">
            <w:pPr>
              <w:pStyle w:val="11"/>
              <w:spacing w:before="94" w:line="219" w:lineRule="auto"/>
              <w:ind w:left="72"/>
              <w:rPr>
                <w:sz w:val="19"/>
                <w:szCs w:val="19"/>
              </w:rPr>
            </w:pPr>
            <w:r>
              <w:rPr>
                <w:spacing w:val="-2"/>
                <w:sz w:val="19"/>
                <w:szCs w:val="19"/>
              </w:rPr>
              <w:t>牧原股份</w:t>
            </w:r>
          </w:p>
        </w:tc>
        <w:tc>
          <w:tcPr>
            <w:tcW w:w="888" w:type="dxa"/>
            <w:vAlign w:val="top"/>
          </w:tcPr>
          <w:p w14:paraId="151AE1CB">
            <w:pPr>
              <w:pStyle w:val="11"/>
              <w:spacing w:before="114" w:line="229" w:lineRule="auto"/>
              <w:ind w:left="192"/>
              <w:rPr>
                <w:sz w:val="19"/>
                <w:szCs w:val="19"/>
              </w:rPr>
            </w:pPr>
            <w:r>
              <w:rPr>
                <w:spacing w:val="-2"/>
                <w:sz w:val="19"/>
                <w:szCs w:val="19"/>
              </w:rPr>
              <w:t>38.01</w:t>
            </w:r>
          </w:p>
        </w:tc>
        <w:tc>
          <w:tcPr>
            <w:tcW w:w="1068" w:type="dxa"/>
            <w:vAlign w:val="top"/>
          </w:tcPr>
          <w:p w14:paraId="03020A24">
            <w:pPr>
              <w:pStyle w:val="11"/>
              <w:spacing w:before="95" w:line="221" w:lineRule="auto"/>
              <w:ind w:left="244"/>
              <w:rPr>
                <w:sz w:val="19"/>
                <w:szCs w:val="19"/>
              </w:rPr>
            </w:pPr>
            <w:r>
              <w:rPr>
                <w:spacing w:val="-2"/>
                <w:sz w:val="19"/>
                <w:szCs w:val="19"/>
              </w:rPr>
              <w:t>4.48亿</w:t>
            </w:r>
          </w:p>
        </w:tc>
        <w:tc>
          <w:tcPr>
            <w:tcW w:w="899" w:type="dxa"/>
            <w:vAlign w:val="top"/>
          </w:tcPr>
          <w:p w14:paraId="0C252F07">
            <w:pPr>
              <w:pStyle w:val="11"/>
              <w:spacing w:before="114" w:line="229" w:lineRule="auto"/>
              <w:ind w:left="66"/>
              <w:rPr>
                <w:sz w:val="19"/>
                <w:szCs w:val="19"/>
              </w:rPr>
            </w:pPr>
            <w:r>
              <w:rPr>
                <w:spacing w:val="-3"/>
                <w:sz w:val="19"/>
                <w:szCs w:val="19"/>
              </w:rPr>
              <w:t>14:53:56</w:t>
            </w:r>
          </w:p>
        </w:tc>
        <w:tc>
          <w:tcPr>
            <w:tcW w:w="869" w:type="dxa"/>
            <w:vAlign w:val="top"/>
          </w:tcPr>
          <w:p w14:paraId="6740BE1B">
            <w:pPr>
              <w:pStyle w:val="11"/>
              <w:spacing w:before="114" w:line="229" w:lineRule="auto"/>
              <w:ind w:left="378"/>
              <w:rPr>
                <w:sz w:val="19"/>
                <w:szCs w:val="19"/>
              </w:rPr>
            </w:pPr>
            <w:r>
              <w:rPr>
                <w:sz w:val="19"/>
                <w:szCs w:val="19"/>
              </w:rPr>
              <w:t>1</w:t>
            </w:r>
          </w:p>
        </w:tc>
        <w:tc>
          <w:tcPr>
            <w:tcW w:w="1403" w:type="dxa"/>
            <w:vAlign w:val="top"/>
          </w:tcPr>
          <w:p w14:paraId="20715BB6">
            <w:pPr>
              <w:pStyle w:val="11"/>
              <w:spacing w:before="95" w:line="220" w:lineRule="auto"/>
              <w:ind w:left="508"/>
              <w:rPr>
                <w:sz w:val="19"/>
                <w:szCs w:val="19"/>
              </w:rPr>
            </w:pPr>
            <w:r>
              <w:rPr>
                <w:spacing w:val="9"/>
                <w:sz w:val="19"/>
                <w:szCs w:val="19"/>
              </w:rPr>
              <w:t>猪肉</w:t>
            </w:r>
          </w:p>
        </w:tc>
      </w:tr>
      <w:tr w14:paraId="4F370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7019" w:type="dxa"/>
            <w:gridSpan w:val="7"/>
            <w:vAlign w:val="top"/>
          </w:tcPr>
          <w:p w14:paraId="01F97126">
            <w:pPr>
              <w:pStyle w:val="11"/>
              <w:spacing w:before="85" w:line="220" w:lineRule="auto"/>
              <w:ind w:left="3124"/>
              <w:rPr>
                <w:sz w:val="19"/>
                <w:szCs w:val="19"/>
              </w:rPr>
            </w:pPr>
            <w:r>
              <w:rPr>
                <w:spacing w:val="3"/>
                <w:sz w:val="19"/>
                <w:szCs w:val="19"/>
              </w:rPr>
              <w:t>业绩预增</w:t>
            </w:r>
          </w:p>
        </w:tc>
      </w:tr>
      <w:tr w14:paraId="79286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0888201C">
            <w:pPr>
              <w:pStyle w:val="11"/>
              <w:spacing w:before="104" w:line="219" w:lineRule="auto"/>
              <w:ind w:left="44"/>
              <w:rPr>
                <w:sz w:val="19"/>
                <w:szCs w:val="19"/>
              </w:rPr>
            </w:pPr>
            <w:r>
              <w:rPr>
                <w:spacing w:val="-1"/>
                <w:sz w:val="19"/>
                <w:szCs w:val="19"/>
              </w:rPr>
              <w:t>600247.SH</w:t>
            </w:r>
          </w:p>
        </w:tc>
        <w:tc>
          <w:tcPr>
            <w:tcW w:w="919" w:type="dxa"/>
            <w:vAlign w:val="top"/>
          </w:tcPr>
          <w:p w14:paraId="675AB66C">
            <w:pPr>
              <w:pStyle w:val="11"/>
              <w:spacing w:before="85" w:line="219" w:lineRule="auto"/>
              <w:ind w:left="111"/>
              <w:rPr>
                <w:sz w:val="19"/>
                <w:szCs w:val="19"/>
              </w:rPr>
            </w:pPr>
            <w:r>
              <w:rPr>
                <w:spacing w:val="4"/>
                <w:sz w:val="19"/>
                <w:szCs w:val="19"/>
              </w:rPr>
              <w:t>*</w:t>
            </w:r>
            <w:r>
              <w:rPr>
                <w:sz w:val="19"/>
                <w:szCs w:val="19"/>
              </w:rPr>
              <w:t>ST</w:t>
            </w:r>
            <w:r>
              <w:rPr>
                <w:spacing w:val="4"/>
                <w:sz w:val="19"/>
                <w:szCs w:val="19"/>
              </w:rPr>
              <w:t>成城</w:t>
            </w:r>
          </w:p>
        </w:tc>
        <w:tc>
          <w:tcPr>
            <w:tcW w:w="888" w:type="dxa"/>
            <w:vAlign w:val="top"/>
          </w:tcPr>
          <w:p w14:paraId="363425E8">
            <w:pPr>
              <w:pStyle w:val="11"/>
              <w:spacing w:before="104" w:line="219" w:lineRule="auto"/>
              <w:ind w:left="242"/>
              <w:rPr>
                <w:sz w:val="19"/>
                <w:szCs w:val="19"/>
              </w:rPr>
            </w:pPr>
            <w:r>
              <w:rPr>
                <w:spacing w:val="-3"/>
                <w:sz w:val="19"/>
                <w:szCs w:val="19"/>
              </w:rPr>
              <w:t>5.23</w:t>
            </w:r>
          </w:p>
        </w:tc>
        <w:tc>
          <w:tcPr>
            <w:tcW w:w="1068" w:type="dxa"/>
            <w:vAlign w:val="top"/>
          </w:tcPr>
          <w:p w14:paraId="727B1150">
            <w:pPr>
              <w:pStyle w:val="11"/>
              <w:spacing w:before="86" w:line="221" w:lineRule="auto"/>
              <w:ind w:left="244"/>
              <w:rPr>
                <w:sz w:val="19"/>
                <w:szCs w:val="19"/>
              </w:rPr>
            </w:pPr>
            <w:r>
              <w:rPr>
                <w:spacing w:val="-1"/>
                <w:sz w:val="19"/>
                <w:szCs w:val="19"/>
              </w:rPr>
              <w:t>0.07亿</w:t>
            </w:r>
          </w:p>
        </w:tc>
        <w:tc>
          <w:tcPr>
            <w:tcW w:w="899" w:type="dxa"/>
            <w:vAlign w:val="top"/>
          </w:tcPr>
          <w:p w14:paraId="74F01D32">
            <w:pPr>
              <w:pStyle w:val="11"/>
              <w:spacing w:before="104" w:line="219" w:lineRule="auto"/>
              <w:ind w:left="107"/>
              <w:rPr>
                <w:sz w:val="19"/>
                <w:szCs w:val="19"/>
              </w:rPr>
            </w:pPr>
            <w:r>
              <w:rPr>
                <w:spacing w:val="-2"/>
                <w:sz w:val="19"/>
                <w:szCs w:val="19"/>
              </w:rPr>
              <w:t>9:33:45</w:t>
            </w:r>
          </w:p>
        </w:tc>
        <w:tc>
          <w:tcPr>
            <w:tcW w:w="869" w:type="dxa"/>
            <w:vAlign w:val="top"/>
          </w:tcPr>
          <w:p w14:paraId="44857390">
            <w:pPr>
              <w:pStyle w:val="11"/>
              <w:spacing w:before="104" w:line="219" w:lineRule="auto"/>
              <w:ind w:left="378"/>
              <w:rPr>
                <w:sz w:val="19"/>
                <w:szCs w:val="19"/>
              </w:rPr>
            </w:pPr>
            <w:r>
              <w:rPr>
                <w:sz w:val="19"/>
                <w:szCs w:val="19"/>
              </w:rPr>
              <w:t>3</w:t>
            </w:r>
          </w:p>
        </w:tc>
        <w:tc>
          <w:tcPr>
            <w:tcW w:w="1403" w:type="dxa"/>
            <w:vAlign w:val="top"/>
          </w:tcPr>
          <w:p w14:paraId="6157F47D">
            <w:pPr>
              <w:pStyle w:val="11"/>
              <w:spacing w:before="86" w:line="220" w:lineRule="auto"/>
              <w:ind w:left="318"/>
              <w:rPr>
                <w:sz w:val="19"/>
                <w:szCs w:val="19"/>
              </w:rPr>
            </w:pPr>
            <w:r>
              <w:rPr>
                <w:spacing w:val="-2"/>
                <w:sz w:val="19"/>
                <w:szCs w:val="19"/>
              </w:rPr>
              <w:t>业绩扭亏</w:t>
            </w:r>
          </w:p>
        </w:tc>
      </w:tr>
      <w:tr w14:paraId="7B9AE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73" w:type="dxa"/>
            <w:vAlign w:val="top"/>
          </w:tcPr>
          <w:p w14:paraId="547F8A80">
            <w:pPr>
              <w:pStyle w:val="11"/>
              <w:spacing w:before="114" w:line="229" w:lineRule="auto"/>
              <w:ind w:left="44"/>
              <w:rPr>
                <w:sz w:val="19"/>
                <w:szCs w:val="19"/>
              </w:rPr>
            </w:pPr>
            <w:r>
              <w:rPr>
                <w:spacing w:val="-1"/>
                <w:sz w:val="19"/>
                <w:szCs w:val="19"/>
              </w:rPr>
              <w:t>300250.SZ</w:t>
            </w:r>
          </w:p>
        </w:tc>
        <w:tc>
          <w:tcPr>
            <w:tcW w:w="919" w:type="dxa"/>
            <w:vAlign w:val="top"/>
          </w:tcPr>
          <w:p w14:paraId="532F63FD">
            <w:pPr>
              <w:pStyle w:val="11"/>
              <w:spacing w:before="95" w:line="219" w:lineRule="auto"/>
              <w:ind w:left="72"/>
              <w:rPr>
                <w:sz w:val="19"/>
                <w:szCs w:val="19"/>
              </w:rPr>
            </w:pPr>
            <w:r>
              <w:rPr>
                <w:spacing w:val="3"/>
                <w:sz w:val="19"/>
                <w:szCs w:val="19"/>
              </w:rPr>
              <w:t>初灵信息</w:t>
            </w:r>
          </w:p>
        </w:tc>
        <w:tc>
          <w:tcPr>
            <w:tcW w:w="888" w:type="dxa"/>
            <w:vAlign w:val="top"/>
          </w:tcPr>
          <w:p w14:paraId="7F445490">
            <w:pPr>
              <w:pStyle w:val="11"/>
              <w:spacing w:before="114" w:line="229" w:lineRule="auto"/>
              <w:ind w:left="192"/>
              <w:rPr>
                <w:sz w:val="19"/>
                <w:szCs w:val="19"/>
              </w:rPr>
            </w:pPr>
            <w:r>
              <w:rPr>
                <w:spacing w:val="-4"/>
                <w:sz w:val="19"/>
                <w:szCs w:val="19"/>
              </w:rPr>
              <w:t>13.08</w:t>
            </w:r>
          </w:p>
        </w:tc>
        <w:tc>
          <w:tcPr>
            <w:tcW w:w="1068" w:type="dxa"/>
            <w:vAlign w:val="top"/>
          </w:tcPr>
          <w:p w14:paraId="5BE45DC4">
            <w:pPr>
              <w:pStyle w:val="11"/>
              <w:spacing w:before="96" w:line="221" w:lineRule="auto"/>
              <w:ind w:left="244"/>
              <w:rPr>
                <w:sz w:val="19"/>
                <w:szCs w:val="19"/>
              </w:rPr>
            </w:pPr>
            <w:r>
              <w:rPr>
                <w:spacing w:val="1"/>
                <w:sz w:val="19"/>
                <w:szCs w:val="19"/>
              </w:rPr>
              <w:t>1.94亿</w:t>
            </w:r>
          </w:p>
        </w:tc>
        <w:tc>
          <w:tcPr>
            <w:tcW w:w="899" w:type="dxa"/>
            <w:vAlign w:val="top"/>
          </w:tcPr>
          <w:p w14:paraId="3DBFA688">
            <w:pPr>
              <w:pStyle w:val="11"/>
              <w:spacing w:before="114" w:line="229" w:lineRule="auto"/>
              <w:ind w:left="66"/>
              <w:rPr>
                <w:sz w:val="19"/>
                <w:szCs w:val="19"/>
              </w:rPr>
            </w:pPr>
            <w:r>
              <w:rPr>
                <w:spacing w:val="-3"/>
                <w:sz w:val="19"/>
                <w:szCs w:val="19"/>
              </w:rPr>
              <w:t>10:10:30</w:t>
            </w:r>
          </w:p>
        </w:tc>
        <w:tc>
          <w:tcPr>
            <w:tcW w:w="869" w:type="dxa"/>
            <w:vAlign w:val="top"/>
          </w:tcPr>
          <w:p w14:paraId="57A83EEF">
            <w:pPr>
              <w:pStyle w:val="11"/>
              <w:spacing w:before="114" w:line="229" w:lineRule="auto"/>
              <w:ind w:left="378"/>
              <w:rPr>
                <w:sz w:val="19"/>
                <w:szCs w:val="19"/>
              </w:rPr>
            </w:pPr>
            <w:r>
              <w:rPr>
                <w:sz w:val="19"/>
                <w:szCs w:val="19"/>
              </w:rPr>
              <w:t>3</w:t>
            </w:r>
          </w:p>
        </w:tc>
        <w:tc>
          <w:tcPr>
            <w:tcW w:w="1403" w:type="dxa"/>
            <w:vAlign w:val="top"/>
          </w:tcPr>
          <w:p w14:paraId="1EBC28AD">
            <w:pPr>
              <w:pStyle w:val="11"/>
              <w:spacing w:before="96" w:line="220" w:lineRule="auto"/>
              <w:ind w:left="318"/>
              <w:rPr>
                <w:sz w:val="19"/>
                <w:szCs w:val="19"/>
              </w:rPr>
            </w:pPr>
            <w:r>
              <w:rPr>
                <w:spacing w:val="3"/>
                <w:sz w:val="19"/>
                <w:szCs w:val="19"/>
              </w:rPr>
              <w:t>业绩预增</w:t>
            </w:r>
          </w:p>
        </w:tc>
      </w:tr>
      <w:tr w14:paraId="08EB0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1FF2D23D">
            <w:pPr>
              <w:pStyle w:val="11"/>
              <w:spacing w:before="105" w:line="227" w:lineRule="auto"/>
              <w:ind w:left="44"/>
              <w:rPr>
                <w:sz w:val="19"/>
                <w:szCs w:val="19"/>
              </w:rPr>
            </w:pPr>
            <w:r>
              <w:rPr>
                <w:spacing w:val="-1"/>
                <w:sz w:val="19"/>
                <w:szCs w:val="19"/>
              </w:rPr>
              <w:t>300487.SZ</w:t>
            </w:r>
          </w:p>
        </w:tc>
        <w:tc>
          <w:tcPr>
            <w:tcW w:w="919" w:type="dxa"/>
            <w:vAlign w:val="top"/>
          </w:tcPr>
          <w:p w14:paraId="7AD42D31">
            <w:pPr>
              <w:pStyle w:val="11"/>
              <w:spacing w:before="84" w:line="219" w:lineRule="auto"/>
              <w:ind w:left="72"/>
              <w:rPr>
                <w:sz w:val="19"/>
                <w:szCs w:val="19"/>
              </w:rPr>
            </w:pPr>
            <w:r>
              <w:rPr>
                <w:spacing w:val="-2"/>
                <w:sz w:val="19"/>
                <w:szCs w:val="19"/>
              </w:rPr>
              <w:t>蓝晓科技</w:t>
            </w:r>
          </w:p>
        </w:tc>
        <w:tc>
          <w:tcPr>
            <w:tcW w:w="888" w:type="dxa"/>
            <w:vAlign w:val="top"/>
          </w:tcPr>
          <w:p w14:paraId="439C02CB">
            <w:pPr>
              <w:pStyle w:val="11"/>
              <w:spacing w:before="105" w:line="227" w:lineRule="auto"/>
              <w:ind w:left="192"/>
              <w:rPr>
                <w:sz w:val="19"/>
                <w:szCs w:val="19"/>
              </w:rPr>
            </w:pPr>
            <w:r>
              <w:rPr>
                <w:spacing w:val="-2"/>
                <w:sz w:val="19"/>
                <w:szCs w:val="19"/>
              </w:rPr>
              <w:t>31.34</w:t>
            </w:r>
          </w:p>
        </w:tc>
        <w:tc>
          <w:tcPr>
            <w:tcW w:w="1068" w:type="dxa"/>
            <w:vAlign w:val="top"/>
          </w:tcPr>
          <w:p w14:paraId="5920A484">
            <w:pPr>
              <w:pStyle w:val="11"/>
              <w:spacing w:before="86" w:line="221" w:lineRule="auto"/>
              <w:ind w:left="244"/>
              <w:rPr>
                <w:sz w:val="19"/>
                <w:szCs w:val="19"/>
              </w:rPr>
            </w:pPr>
            <w:r>
              <w:rPr>
                <w:spacing w:val="-2"/>
                <w:sz w:val="19"/>
                <w:szCs w:val="19"/>
              </w:rPr>
              <w:t>2.06亿</w:t>
            </w:r>
          </w:p>
        </w:tc>
        <w:tc>
          <w:tcPr>
            <w:tcW w:w="899" w:type="dxa"/>
            <w:vAlign w:val="top"/>
          </w:tcPr>
          <w:p w14:paraId="4F621FFF">
            <w:pPr>
              <w:pStyle w:val="11"/>
              <w:spacing w:before="105" w:line="227" w:lineRule="auto"/>
              <w:ind w:left="66"/>
              <w:rPr>
                <w:sz w:val="19"/>
                <w:szCs w:val="19"/>
              </w:rPr>
            </w:pPr>
            <w:r>
              <w:rPr>
                <w:spacing w:val="-3"/>
                <w:sz w:val="19"/>
                <w:szCs w:val="19"/>
              </w:rPr>
              <w:t>13:08:46</w:t>
            </w:r>
          </w:p>
        </w:tc>
        <w:tc>
          <w:tcPr>
            <w:tcW w:w="869" w:type="dxa"/>
            <w:vAlign w:val="top"/>
          </w:tcPr>
          <w:p w14:paraId="67927A02">
            <w:pPr>
              <w:pStyle w:val="11"/>
              <w:spacing w:before="105" w:line="227" w:lineRule="auto"/>
              <w:ind w:left="378"/>
              <w:rPr>
                <w:sz w:val="19"/>
                <w:szCs w:val="19"/>
              </w:rPr>
            </w:pPr>
            <w:r>
              <w:rPr>
                <w:sz w:val="19"/>
                <w:szCs w:val="19"/>
              </w:rPr>
              <w:t>1</w:t>
            </w:r>
          </w:p>
        </w:tc>
        <w:tc>
          <w:tcPr>
            <w:tcW w:w="1403" w:type="dxa"/>
            <w:vAlign w:val="top"/>
          </w:tcPr>
          <w:p w14:paraId="047AA6D7">
            <w:pPr>
              <w:pStyle w:val="11"/>
              <w:spacing w:before="86" w:line="220" w:lineRule="auto"/>
              <w:ind w:left="218"/>
              <w:rPr>
                <w:sz w:val="19"/>
                <w:szCs w:val="19"/>
              </w:rPr>
            </w:pPr>
            <w:r>
              <w:rPr>
                <w:spacing w:val="-2"/>
                <w:sz w:val="19"/>
                <w:szCs w:val="19"/>
              </w:rPr>
              <w:t>业绩超预期</w:t>
            </w:r>
          </w:p>
        </w:tc>
      </w:tr>
      <w:tr w14:paraId="7C261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598FFA34">
            <w:pPr>
              <w:pStyle w:val="11"/>
              <w:spacing w:before="105" w:line="218" w:lineRule="auto"/>
              <w:ind w:left="44"/>
              <w:rPr>
                <w:sz w:val="19"/>
                <w:szCs w:val="19"/>
              </w:rPr>
            </w:pPr>
            <w:r>
              <w:rPr>
                <w:spacing w:val="-1"/>
                <w:sz w:val="19"/>
                <w:szCs w:val="19"/>
              </w:rPr>
              <w:t>002552.SZ</w:t>
            </w:r>
          </w:p>
        </w:tc>
        <w:tc>
          <w:tcPr>
            <w:tcW w:w="919" w:type="dxa"/>
            <w:vAlign w:val="top"/>
          </w:tcPr>
          <w:p w14:paraId="669A7563">
            <w:pPr>
              <w:pStyle w:val="11"/>
              <w:spacing w:before="85" w:line="219" w:lineRule="auto"/>
              <w:ind w:left="111"/>
              <w:rPr>
                <w:sz w:val="19"/>
                <w:szCs w:val="19"/>
              </w:rPr>
            </w:pPr>
            <w:r>
              <w:rPr>
                <w:spacing w:val="8"/>
                <w:sz w:val="19"/>
                <w:szCs w:val="19"/>
              </w:rPr>
              <w:t>*</w:t>
            </w:r>
            <w:r>
              <w:rPr>
                <w:sz w:val="19"/>
                <w:szCs w:val="19"/>
              </w:rPr>
              <w:t>ST</w:t>
            </w:r>
            <w:r>
              <w:rPr>
                <w:spacing w:val="8"/>
                <w:sz w:val="19"/>
                <w:szCs w:val="19"/>
              </w:rPr>
              <w:t>宝鼎</w:t>
            </w:r>
          </w:p>
        </w:tc>
        <w:tc>
          <w:tcPr>
            <w:tcW w:w="888" w:type="dxa"/>
            <w:vAlign w:val="top"/>
          </w:tcPr>
          <w:p w14:paraId="01952BEE">
            <w:pPr>
              <w:pStyle w:val="11"/>
              <w:spacing w:before="105" w:line="218" w:lineRule="auto"/>
              <w:ind w:left="242"/>
              <w:rPr>
                <w:sz w:val="19"/>
                <w:szCs w:val="19"/>
              </w:rPr>
            </w:pPr>
            <w:r>
              <w:rPr>
                <w:spacing w:val="-3"/>
                <w:sz w:val="19"/>
                <w:szCs w:val="19"/>
              </w:rPr>
              <w:t>5.83</w:t>
            </w:r>
          </w:p>
        </w:tc>
        <w:tc>
          <w:tcPr>
            <w:tcW w:w="1068" w:type="dxa"/>
            <w:vAlign w:val="top"/>
          </w:tcPr>
          <w:p w14:paraId="7A2B7581">
            <w:pPr>
              <w:pStyle w:val="11"/>
              <w:spacing w:before="87" w:line="221" w:lineRule="auto"/>
              <w:ind w:left="244"/>
              <w:rPr>
                <w:sz w:val="19"/>
                <w:szCs w:val="19"/>
              </w:rPr>
            </w:pPr>
            <w:r>
              <w:rPr>
                <w:spacing w:val="-1"/>
                <w:sz w:val="19"/>
                <w:szCs w:val="19"/>
              </w:rPr>
              <w:t>0.23亿</w:t>
            </w:r>
          </w:p>
        </w:tc>
        <w:tc>
          <w:tcPr>
            <w:tcW w:w="899" w:type="dxa"/>
            <w:vAlign w:val="top"/>
          </w:tcPr>
          <w:p w14:paraId="4E84F0A1">
            <w:pPr>
              <w:pStyle w:val="11"/>
              <w:spacing w:before="105" w:line="218" w:lineRule="auto"/>
              <w:ind w:left="66"/>
              <w:rPr>
                <w:sz w:val="19"/>
                <w:szCs w:val="19"/>
              </w:rPr>
            </w:pPr>
            <w:r>
              <w:rPr>
                <w:spacing w:val="-3"/>
                <w:sz w:val="19"/>
                <w:szCs w:val="19"/>
              </w:rPr>
              <w:t>14:13:35</w:t>
            </w:r>
          </w:p>
        </w:tc>
        <w:tc>
          <w:tcPr>
            <w:tcW w:w="869" w:type="dxa"/>
            <w:vAlign w:val="top"/>
          </w:tcPr>
          <w:p w14:paraId="640A083E">
            <w:pPr>
              <w:pStyle w:val="11"/>
              <w:spacing w:before="105" w:line="218" w:lineRule="auto"/>
              <w:ind w:left="378"/>
              <w:rPr>
                <w:sz w:val="19"/>
                <w:szCs w:val="19"/>
              </w:rPr>
            </w:pPr>
            <w:r>
              <w:rPr>
                <w:sz w:val="19"/>
                <w:szCs w:val="19"/>
              </w:rPr>
              <w:t>1</w:t>
            </w:r>
          </w:p>
        </w:tc>
        <w:tc>
          <w:tcPr>
            <w:tcW w:w="1403" w:type="dxa"/>
            <w:vAlign w:val="top"/>
          </w:tcPr>
          <w:p w14:paraId="4BA36FAF">
            <w:pPr>
              <w:pStyle w:val="11"/>
              <w:spacing w:before="87" w:line="220" w:lineRule="auto"/>
              <w:ind w:left="318"/>
              <w:rPr>
                <w:sz w:val="19"/>
                <w:szCs w:val="19"/>
              </w:rPr>
            </w:pPr>
            <w:r>
              <w:rPr>
                <w:spacing w:val="-2"/>
                <w:sz w:val="19"/>
                <w:szCs w:val="19"/>
              </w:rPr>
              <w:t>业绩扭亏</w:t>
            </w:r>
          </w:p>
        </w:tc>
      </w:tr>
      <w:tr w14:paraId="1B982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6EF7AA5D">
            <w:pPr>
              <w:pStyle w:val="11"/>
              <w:spacing w:before="105" w:line="228" w:lineRule="auto"/>
              <w:ind w:left="44"/>
              <w:rPr>
                <w:sz w:val="19"/>
                <w:szCs w:val="19"/>
              </w:rPr>
            </w:pPr>
            <w:r>
              <w:rPr>
                <w:spacing w:val="-1"/>
                <w:sz w:val="19"/>
                <w:szCs w:val="19"/>
              </w:rPr>
              <w:t>002384.SZ</w:t>
            </w:r>
          </w:p>
        </w:tc>
        <w:tc>
          <w:tcPr>
            <w:tcW w:w="919" w:type="dxa"/>
            <w:vAlign w:val="top"/>
          </w:tcPr>
          <w:p w14:paraId="79544EF3">
            <w:pPr>
              <w:pStyle w:val="11"/>
              <w:spacing w:before="85" w:line="219" w:lineRule="auto"/>
              <w:ind w:left="72"/>
              <w:rPr>
                <w:sz w:val="19"/>
                <w:szCs w:val="19"/>
              </w:rPr>
            </w:pPr>
            <w:r>
              <w:rPr>
                <w:spacing w:val="2"/>
                <w:sz w:val="19"/>
                <w:szCs w:val="19"/>
              </w:rPr>
              <w:t>东山精密</w:t>
            </w:r>
          </w:p>
        </w:tc>
        <w:tc>
          <w:tcPr>
            <w:tcW w:w="888" w:type="dxa"/>
            <w:vAlign w:val="top"/>
          </w:tcPr>
          <w:p w14:paraId="5CBB808A">
            <w:pPr>
              <w:pStyle w:val="11"/>
              <w:spacing w:before="105" w:line="228" w:lineRule="auto"/>
              <w:ind w:left="192"/>
              <w:rPr>
                <w:sz w:val="19"/>
                <w:szCs w:val="19"/>
              </w:rPr>
            </w:pPr>
            <w:r>
              <w:rPr>
                <w:spacing w:val="-4"/>
                <w:sz w:val="19"/>
                <w:szCs w:val="19"/>
              </w:rPr>
              <w:t>12.08</w:t>
            </w:r>
          </w:p>
        </w:tc>
        <w:tc>
          <w:tcPr>
            <w:tcW w:w="1068" w:type="dxa"/>
            <w:vAlign w:val="top"/>
          </w:tcPr>
          <w:p w14:paraId="01652C6D">
            <w:pPr>
              <w:pStyle w:val="11"/>
              <w:spacing w:before="87" w:line="221" w:lineRule="auto"/>
              <w:ind w:left="244"/>
              <w:rPr>
                <w:sz w:val="19"/>
                <w:szCs w:val="19"/>
              </w:rPr>
            </w:pPr>
            <w:r>
              <w:rPr>
                <w:sz w:val="19"/>
                <w:szCs w:val="19"/>
              </w:rPr>
              <w:t>8.18亿</w:t>
            </w:r>
          </w:p>
        </w:tc>
        <w:tc>
          <w:tcPr>
            <w:tcW w:w="899" w:type="dxa"/>
            <w:vAlign w:val="top"/>
          </w:tcPr>
          <w:p w14:paraId="56951CBC">
            <w:pPr>
              <w:pStyle w:val="11"/>
              <w:spacing w:before="105" w:line="228" w:lineRule="auto"/>
              <w:ind w:left="66"/>
              <w:rPr>
                <w:sz w:val="19"/>
                <w:szCs w:val="19"/>
              </w:rPr>
            </w:pPr>
            <w:r>
              <w:rPr>
                <w:spacing w:val="-3"/>
                <w:sz w:val="19"/>
                <w:szCs w:val="19"/>
              </w:rPr>
              <w:t>14:23:07</w:t>
            </w:r>
          </w:p>
        </w:tc>
        <w:tc>
          <w:tcPr>
            <w:tcW w:w="869" w:type="dxa"/>
            <w:vAlign w:val="top"/>
          </w:tcPr>
          <w:p w14:paraId="573B6033">
            <w:pPr>
              <w:pStyle w:val="11"/>
              <w:spacing w:before="105" w:line="228" w:lineRule="auto"/>
              <w:ind w:left="378"/>
              <w:rPr>
                <w:sz w:val="19"/>
                <w:szCs w:val="19"/>
              </w:rPr>
            </w:pPr>
            <w:r>
              <w:rPr>
                <w:sz w:val="19"/>
                <w:szCs w:val="19"/>
              </w:rPr>
              <w:t>1</w:t>
            </w:r>
          </w:p>
        </w:tc>
        <w:tc>
          <w:tcPr>
            <w:tcW w:w="1403" w:type="dxa"/>
            <w:vAlign w:val="top"/>
          </w:tcPr>
          <w:p w14:paraId="6B91D1A2">
            <w:pPr>
              <w:pStyle w:val="11"/>
              <w:spacing w:before="87" w:line="220" w:lineRule="auto"/>
              <w:ind w:left="318"/>
              <w:rPr>
                <w:sz w:val="19"/>
                <w:szCs w:val="19"/>
              </w:rPr>
            </w:pPr>
            <w:r>
              <w:rPr>
                <w:spacing w:val="-2"/>
                <w:sz w:val="19"/>
                <w:szCs w:val="19"/>
              </w:rPr>
              <w:t>业绩增长</w:t>
            </w:r>
          </w:p>
        </w:tc>
      </w:tr>
      <w:tr w14:paraId="7D0B8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73" w:type="dxa"/>
            <w:vAlign w:val="top"/>
          </w:tcPr>
          <w:p w14:paraId="2C3C19D0">
            <w:pPr>
              <w:pStyle w:val="11"/>
              <w:spacing w:before="115" w:line="227" w:lineRule="auto"/>
              <w:ind w:left="44"/>
              <w:rPr>
                <w:sz w:val="19"/>
                <w:szCs w:val="19"/>
              </w:rPr>
            </w:pPr>
            <w:r>
              <w:rPr>
                <w:spacing w:val="-1"/>
                <w:sz w:val="19"/>
                <w:szCs w:val="19"/>
              </w:rPr>
              <w:t>002189.SZ</w:t>
            </w:r>
          </w:p>
        </w:tc>
        <w:tc>
          <w:tcPr>
            <w:tcW w:w="919" w:type="dxa"/>
            <w:vAlign w:val="top"/>
          </w:tcPr>
          <w:p w14:paraId="65DCB55D">
            <w:pPr>
              <w:pStyle w:val="11"/>
              <w:spacing w:before="97" w:line="219" w:lineRule="auto"/>
              <w:ind w:left="72"/>
              <w:rPr>
                <w:sz w:val="19"/>
                <w:szCs w:val="19"/>
              </w:rPr>
            </w:pPr>
            <w:r>
              <w:rPr>
                <w:spacing w:val="-2"/>
                <w:sz w:val="19"/>
                <w:szCs w:val="19"/>
              </w:rPr>
              <w:t>利达光电</w:t>
            </w:r>
          </w:p>
        </w:tc>
        <w:tc>
          <w:tcPr>
            <w:tcW w:w="888" w:type="dxa"/>
            <w:vAlign w:val="top"/>
          </w:tcPr>
          <w:p w14:paraId="1E9D24A8">
            <w:pPr>
              <w:pStyle w:val="11"/>
              <w:spacing w:before="115" w:line="227" w:lineRule="auto"/>
              <w:ind w:left="192"/>
              <w:rPr>
                <w:sz w:val="19"/>
                <w:szCs w:val="19"/>
              </w:rPr>
            </w:pPr>
            <w:r>
              <w:rPr>
                <w:spacing w:val="-4"/>
                <w:sz w:val="19"/>
                <w:szCs w:val="19"/>
              </w:rPr>
              <w:t>15.16</w:t>
            </w:r>
          </w:p>
        </w:tc>
        <w:tc>
          <w:tcPr>
            <w:tcW w:w="1068" w:type="dxa"/>
            <w:vAlign w:val="top"/>
          </w:tcPr>
          <w:p w14:paraId="59BAA395">
            <w:pPr>
              <w:pStyle w:val="11"/>
              <w:spacing w:before="97" w:line="221" w:lineRule="auto"/>
              <w:ind w:left="244"/>
              <w:rPr>
                <w:sz w:val="19"/>
                <w:szCs w:val="19"/>
              </w:rPr>
            </w:pPr>
            <w:r>
              <w:rPr>
                <w:spacing w:val="-2"/>
                <w:sz w:val="19"/>
                <w:szCs w:val="19"/>
              </w:rPr>
              <w:t>2.61亿</w:t>
            </w:r>
          </w:p>
        </w:tc>
        <w:tc>
          <w:tcPr>
            <w:tcW w:w="899" w:type="dxa"/>
            <w:vAlign w:val="top"/>
          </w:tcPr>
          <w:p w14:paraId="494D2C28">
            <w:pPr>
              <w:pStyle w:val="11"/>
              <w:spacing w:before="115" w:line="227" w:lineRule="auto"/>
              <w:ind w:left="66"/>
              <w:rPr>
                <w:sz w:val="19"/>
                <w:szCs w:val="19"/>
              </w:rPr>
            </w:pPr>
            <w:r>
              <w:rPr>
                <w:spacing w:val="-3"/>
                <w:sz w:val="19"/>
                <w:szCs w:val="19"/>
              </w:rPr>
              <w:t>14:34:22</w:t>
            </w:r>
          </w:p>
        </w:tc>
        <w:tc>
          <w:tcPr>
            <w:tcW w:w="869" w:type="dxa"/>
            <w:vAlign w:val="top"/>
          </w:tcPr>
          <w:p w14:paraId="30684F8C">
            <w:pPr>
              <w:pStyle w:val="11"/>
              <w:spacing w:before="115" w:line="227" w:lineRule="auto"/>
              <w:ind w:left="378"/>
              <w:rPr>
                <w:sz w:val="19"/>
                <w:szCs w:val="19"/>
              </w:rPr>
            </w:pPr>
            <w:r>
              <w:rPr>
                <w:sz w:val="19"/>
                <w:szCs w:val="19"/>
              </w:rPr>
              <w:t>3</w:t>
            </w:r>
          </w:p>
        </w:tc>
        <w:tc>
          <w:tcPr>
            <w:tcW w:w="1403" w:type="dxa"/>
            <w:vAlign w:val="top"/>
          </w:tcPr>
          <w:p w14:paraId="35DABC91">
            <w:pPr>
              <w:pStyle w:val="11"/>
              <w:spacing w:before="97" w:line="220" w:lineRule="auto"/>
              <w:ind w:left="318"/>
              <w:rPr>
                <w:sz w:val="19"/>
                <w:szCs w:val="19"/>
              </w:rPr>
            </w:pPr>
            <w:r>
              <w:rPr>
                <w:spacing w:val="3"/>
                <w:sz w:val="19"/>
                <w:szCs w:val="19"/>
              </w:rPr>
              <w:t>业绩预增</w:t>
            </w:r>
          </w:p>
        </w:tc>
      </w:tr>
      <w:tr w14:paraId="74130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1C9ADA5E">
            <w:pPr>
              <w:pStyle w:val="11"/>
              <w:spacing w:before="106" w:line="227" w:lineRule="auto"/>
              <w:ind w:left="44"/>
              <w:rPr>
                <w:sz w:val="19"/>
                <w:szCs w:val="19"/>
              </w:rPr>
            </w:pPr>
            <w:r>
              <w:rPr>
                <w:spacing w:val="-1"/>
                <w:sz w:val="19"/>
                <w:szCs w:val="19"/>
              </w:rPr>
              <w:t>300582.SZ</w:t>
            </w:r>
          </w:p>
        </w:tc>
        <w:tc>
          <w:tcPr>
            <w:tcW w:w="919" w:type="dxa"/>
            <w:vAlign w:val="top"/>
          </w:tcPr>
          <w:p w14:paraId="13B9C1F6">
            <w:pPr>
              <w:pStyle w:val="11"/>
              <w:spacing w:before="87" w:line="219" w:lineRule="auto"/>
              <w:ind w:left="161"/>
              <w:rPr>
                <w:sz w:val="19"/>
                <w:szCs w:val="19"/>
              </w:rPr>
            </w:pPr>
            <w:r>
              <w:rPr>
                <w:spacing w:val="-2"/>
                <w:sz w:val="19"/>
                <w:szCs w:val="19"/>
              </w:rPr>
              <w:t>英飞特</w:t>
            </w:r>
          </w:p>
        </w:tc>
        <w:tc>
          <w:tcPr>
            <w:tcW w:w="888" w:type="dxa"/>
            <w:vAlign w:val="top"/>
          </w:tcPr>
          <w:p w14:paraId="6BAC6F7B">
            <w:pPr>
              <w:pStyle w:val="11"/>
              <w:spacing w:before="106" w:line="227" w:lineRule="auto"/>
              <w:ind w:left="192"/>
              <w:rPr>
                <w:sz w:val="19"/>
                <w:szCs w:val="19"/>
              </w:rPr>
            </w:pPr>
            <w:r>
              <w:rPr>
                <w:spacing w:val="-4"/>
                <w:sz w:val="19"/>
                <w:szCs w:val="19"/>
              </w:rPr>
              <w:t>14.72</w:t>
            </w:r>
          </w:p>
        </w:tc>
        <w:tc>
          <w:tcPr>
            <w:tcW w:w="1068" w:type="dxa"/>
            <w:vAlign w:val="top"/>
          </w:tcPr>
          <w:p w14:paraId="55F3FCCA">
            <w:pPr>
              <w:pStyle w:val="11"/>
              <w:spacing w:before="88" w:line="221" w:lineRule="auto"/>
              <w:ind w:left="244"/>
              <w:rPr>
                <w:sz w:val="19"/>
                <w:szCs w:val="19"/>
              </w:rPr>
            </w:pPr>
            <w:r>
              <w:rPr>
                <w:spacing w:val="-1"/>
                <w:sz w:val="19"/>
                <w:szCs w:val="19"/>
              </w:rPr>
              <w:t>2.52亿</w:t>
            </w:r>
          </w:p>
        </w:tc>
        <w:tc>
          <w:tcPr>
            <w:tcW w:w="899" w:type="dxa"/>
            <w:vAlign w:val="top"/>
          </w:tcPr>
          <w:p w14:paraId="2F695CF0">
            <w:pPr>
              <w:pStyle w:val="11"/>
              <w:spacing w:before="106" w:line="227" w:lineRule="auto"/>
              <w:ind w:left="66"/>
              <w:rPr>
                <w:sz w:val="19"/>
                <w:szCs w:val="19"/>
              </w:rPr>
            </w:pPr>
            <w:r>
              <w:rPr>
                <w:spacing w:val="-3"/>
                <w:sz w:val="19"/>
                <w:szCs w:val="19"/>
              </w:rPr>
              <w:t>14:51:21</w:t>
            </w:r>
          </w:p>
        </w:tc>
        <w:tc>
          <w:tcPr>
            <w:tcW w:w="869" w:type="dxa"/>
            <w:vAlign w:val="top"/>
          </w:tcPr>
          <w:p w14:paraId="6E0DE437">
            <w:pPr>
              <w:pStyle w:val="11"/>
              <w:spacing w:before="106" w:line="227" w:lineRule="auto"/>
              <w:ind w:left="378"/>
              <w:rPr>
                <w:sz w:val="19"/>
                <w:szCs w:val="19"/>
              </w:rPr>
            </w:pPr>
            <w:r>
              <w:rPr>
                <w:sz w:val="19"/>
                <w:szCs w:val="19"/>
              </w:rPr>
              <w:t>1</w:t>
            </w:r>
          </w:p>
        </w:tc>
        <w:tc>
          <w:tcPr>
            <w:tcW w:w="1403" w:type="dxa"/>
            <w:vAlign w:val="top"/>
          </w:tcPr>
          <w:p w14:paraId="36120E57">
            <w:pPr>
              <w:pStyle w:val="11"/>
              <w:spacing w:before="88" w:line="220" w:lineRule="auto"/>
              <w:ind w:left="318"/>
              <w:rPr>
                <w:sz w:val="19"/>
                <w:szCs w:val="19"/>
              </w:rPr>
            </w:pPr>
            <w:r>
              <w:rPr>
                <w:spacing w:val="3"/>
                <w:sz w:val="19"/>
                <w:szCs w:val="19"/>
              </w:rPr>
              <w:t>业绩预增</w:t>
            </w:r>
          </w:p>
        </w:tc>
      </w:tr>
      <w:tr w14:paraId="415BE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73" w:type="dxa"/>
            <w:vAlign w:val="top"/>
          </w:tcPr>
          <w:p w14:paraId="6318C012">
            <w:pPr>
              <w:pStyle w:val="11"/>
              <w:spacing w:before="106" w:line="222" w:lineRule="auto"/>
              <w:ind w:left="44"/>
              <w:rPr>
                <w:sz w:val="19"/>
                <w:szCs w:val="19"/>
              </w:rPr>
            </w:pPr>
            <w:r>
              <w:rPr>
                <w:spacing w:val="-1"/>
                <w:sz w:val="19"/>
                <w:szCs w:val="19"/>
              </w:rPr>
              <w:t>002675.SZ</w:t>
            </w:r>
          </w:p>
        </w:tc>
        <w:tc>
          <w:tcPr>
            <w:tcW w:w="919" w:type="dxa"/>
            <w:vAlign w:val="top"/>
          </w:tcPr>
          <w:p w14:paraId="2BFE30C5">
            <w:pPr>
              <w:pStyle w:val="11"/>
              <w:spacing w:before="87" w:line="219" w:lineRule="auto"/>
              <w:ind w:left="72"/>
              <w:rPr>
                <w:sz w:val="19"/>
                <w:szCs w:val="19"/>
              </w:rPr>
            </w:pPr>
            <w:r>
              <w:rPr>
                <w:spacing w:val="1"/>
                <w:sz w:val="19"/>
                <w:szCs w:val="19"/>
              </w:rPr>
              <w:t>东诚药业</w:t>
            </w:r>
          </w:p>
        </w:tc>
        <w:tc>
          <w:tcPr>
            <w:tcW w:w="888" w:type="dxa"/>
            <w:vAlign w:val="top"/>
          </w:tcPr>
          <w:p w14:paraId="315728FD">
            <w:pPr>
              <w:pStyle w:val="11"/>
              <w:spacing w:before="106" w:line="222" w:lineRule="auto"/>
              <w:ind w:left="192"/>
              <w:rPr>
                <w:sz w:val="19"/>
                <w:szCs w:val="19"/>
              </w:rPr>
            </w:pPr>
            <w:r>
              <w:rPr>
                <w:spacing w:val="-4"/>
                <w:sz w:val="19"/>
                <w:szCs w:val="19"/>
              </w:rPr>
              <w:t>10.00</w:t>
            </w:r>
          </w:p>
        </w:tc>
        <w:tc>
          <w:tcPr>
            <w:tcW w:w="1068" w:type="dxa"/>
            <w:vAlign w:val="top"/>
          </w:tcPr>
          <w:p w14:paraId="1BCE01C3">
            <w:pPr>
              <w:pStyle w:val="11"/>
              <w:spacing w:before="88" w:line="221" w:lineRule="auto"/>
              <w:ind w:left="244"/>
              <w:rPr>
                <w:sz w:val="19"/>
                <w:szCs w:val="19"/>
              </w:rPr>
            </w:pPr>
            <w:r>
              <w:rPr>
                <w:spacing w:val="1"/>
                <w:sz w:val="19"/>
                <w:szCs w:val="19"/>
              </w:rPr>
              <w:t>1.60亿</w:t>
            </w:r>
          </w:p>
        </w:tc>
        <w:tc>
          <w:tcPr>
            <w:tcW w:w="899" w:type="dxa"/>
            <w:vAlign w:val="top"/>
          </w:tcPr>
          <w:p w14:paraId="4F7D8597">
            <w:pPr>
              <w:pStyle w:val="11"/>
              <w:spacing w:before="106" w:line="222" w:lineRule="auto"/>
              <w:ind w:left="66"/>
              <w:rPr>
                <w:sz w:val="19"/>
                <w:szCs w:val="19"/>
              </w:rPr>
            </w:pPr>
            <w:r>
              <w:rPr>
                <w:spacing w:val="-3"/>
                <w:sz w:val="19"/>
                <w:szCs w:val="19"/>
              </w:rPr>
              <w:t>14:56:26</w:t>
            </w:r>
          </w:p>
        </w:tc>
        <w:tc>
          <w:tcPr>
            <w:tcW w:w="869" w:type="dxa"/>
            <w:vAlign w:val="top"/>
          </w:tcPr>
          <w:p w14:paraId="21DE85C5">
            <w:pPr>
              <w:pStyle w:val="11"/>
              <w:spacing w:before="106" w:line="222" w:lineRule="auto"/>
              <w:ind w:left="378"/>
              <w:rPr>
                <w:sz w:val="19"/>
                <w:szCs w:val="19"/>
              </w:rPr>
            </w:pPr>
            <w:r>
              <w:rPr>
                <w:sz w:val="19"/>
                <w:szCs w:val="19"/>
              </w:rPr>
              <w:t>0</w:t>
            </w:r>
          </w:p>
        </w:tc>
        <w:tc>
          <w:tcPr>
            <w:tcW w:w="1403" w:type="dxa"/>
            <w:vAlign w:val="top"/>
          </w:tcPr>
          <w:p w14:paraId="7F760194">
            <w:pPr>
              <w:pStyle w:val="11"/>
              <w:spacing w:before="88" w:line="220" w:lineRule="auto"/>
              <w:ind w:left="318"/>
              <w:rPr>
                <w:sz w:val="19"/>
                <w:szCs w:val="19"/>
              </w:rPr>
            </w:pPr>
            <w:r>
              <w:rPr>
                <w:spacing w:val="3"/>
                <w:sz w:val="19"/>
                <w:szCs w:val="19"/>
              </w:rPr>
              <w:t>业绩预增</w:t>
            </w:r>
          </w:p>
        </w:tc>
      </w:tr>
    </w:tbl>
    <w:p w14:paraId="7386CB36">
      <w:pPr>
        <w:rPr>
          <w:rFonts w:ascii="Arial"/>
          <w:sz w:val="21"/>
        </w:rPr>
      </w:pPr>
    </w:p>
    <w:p w14:paraId="0B5C4071">
      <w:pPr>
        <w:rPr>
          <w:rFonts w:ascii="Arial" w:hAnsi="Arial" w:eastAsia="Arial" w:cs="Arial"/>
          <w:sz w:val="21"/>
          <w:szCs w:val="21"/>
        </w:rPr>
        <w:sectPr>
          <w:pgSz w:w="8740" w:h="13340"/>
          <w:pgMar w:top="400" w:right="1165" w:bottom="694" w:left="529" w:header="0" w:footer="533" w:gutter="0"/>
          <w:cols w:space="720" w:num="1"/>
        </w:sectPr>
      </w:pPr>
    </w:p>
    <w:p w14:paraId="223DEEE3">
      <w:pPr>
        <w:spacing w:line="431" w:lineRule="auto"/>
        <w:rPr>
          <w:rFonts w:ascii="Arial"/>
          <w:sz w:val="21"/>
        </w:rPr>
      </w:pPr>
    </w:p>
    <w:p w14:paraId="236932EE">
      <w:pPr>
        <w:pStyle w:val="7"/>
        <w:spacing w:before="62" w:line="220" w:lineRule="auto"/>
        <w:jc w:val="right"/>
        <w:rPr>
          <w:sz w:val="19"/>
          <w:szCs w:val="19"/>
        </w:rPr>
      </w:pPr>
      <w:r>
        <w:rPr>
          <w:spacing w:val="-5"/>
          <w:sz w:val="19"/>
          <w:szCs w:val="19"/>
        </w:rPr>
        <w:t>续表</w:t>
      </w:r>
    </w:p>
    <w:p w14:paraId="5DFD2080">
      <w:pPr>
        <w:spacing w:line="30" w:lineRule="exact"/>
      </w:pPr>
    </w:p>
    <w:tbl>
      <w:tblPr>
        <w:tblStyle w:val="10"/>
        <w:tblW w:w="70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909"/>
        <w:gridCol w:w="889"/>
        <w:gridCol w:w="1088"/>
        <w:gridCol w:w="899"/>
        <w:gridCol w:w="879"/>
        <w:gridCol w:w="1413"/>
      </w:tblGrid>
      <w:tr w14:paraId="0CDBE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83" w:type="dxa"/>
            <w:vAlign w:val="top"/>
          </w:tcPr>
          <w:p w14:paraId="43076496">
            <w:pPr>
              <w:pStyle w:val="11"/>
              <w:spacing w:before="82" w:line="219" w:lineRule="auto"/>
              <w:ind w:left="104"/>
              <w:rPr>
                <w:sz w:val="19"/>
                <w:szCs w:val="19"/>
              </w:rPr>
            </w:pPr>
            <w:r>
              <w:rPr>
                <w:spacing w:val="-2"/>
                <w:sz w:val="19"/>
                <w:szCs w:val="19"/>
              </w:rPr>
              <w:t>股票代码</w:t>
            </w:r>
          </w:p>
        </w:tc>
        <w:tc>
          <w:tcPr>
            <w:tcW w:w="909" w:type="dxa"/>
            <w:vAlign w:val="top"/>
          </w:tcPr>
          <w:p w14:paraId="5FE0D8B7">
            <w:pPr>
              <w:pStyle w:val="11"/>
              <w:spacing w:before="81" w:line="219" w:lineRule="auto"/>
              <w:ind w:left="62"/>
              <w:rPr>
                <w:sz w:val="19"/>
                <w:szCs w:val="19"/>
              </w:rPr>
            </w:pPr>
            <w:r>
              <w:rPr>
                <w:spacing w:val="-2"/>
                <w:sz w:val="19"/>
                <w:szCs w:val="19"/>
              </w:rPr>
              <w:t>股票简称</w:t>
            </w:r>
          </w:p>
        </w:tc>
        <w:tc>
          <w:tcPr>
            <w:tcW w:w="889" w:type="dxa"/>
            <w:vAlign w:val="top"/>
          </w:tcPr>
          <w:p w14:paraId="16E877E1">
            <w:pPr>
              <w:pStyle w:val="11"/>
              <w:spacing w:before="81" w:line="218" w:lineRule="auto"/>
              <w:ind w:left="53"/>
              <w:rPr>
                <w:sz w:val="19"/>
                <w:szCs w:val="19"/>
              </w:rPr>
            </w:pPr>
            <w:r>
              <w:rPr>
                <w:spacing w:val="8"/>
                <w:sz w:val="19"/>
                <w:szCs w:val="19"/>
              </w:rPr>
              <w:t>现价(元)</w:t>
            </w:r>
          </w:p>
        </w:tc>
        <w:tc>
          <w:tcPr>
            <w:tcW w:w="1088" w:type="dxa"/>
            <w:vAlign w:val="top"/>
          </w:tcPr>
          <w:p w14:paraId="438F00B1">
            <w:pPr>
              <w:pStyle w:val="11"/>
              <w:spacing w:before="82" w:line="219" w:lineRule="auto"/>
              <w:ind w:left="63"/>
              <w:rPr>
                <w:sz w:val="19"/>
                <w:szCs w:val="19"/>
              </w:rPr>
            </w:pPr>
            <w:r>
              <w:rPr>
                <w:spacing w:val="6"/>
                <w:sz w:val="19"/>
                <w:szCs w:val="19"/>
              </w:rPr>
              <w:t>成交额(元)</w:t>
            </w:r>
          </w:p>
        </w:tc>
        <w:tc>
          <w:tcPr>
            <w:tcW w:w="899" w:type="dxa"/>
            <w:vAlign w:val="top"/>
          </w:tcPr>
          <w:p w14:paraId="7E543CF8">
            <w:pPr>
              <w:pStyle w:val="11"/>
              <w:spacing w:before="83" w:line="220" w:lineRule="auto"/>
              <w:ind w:left="66"/>
              <w:rPr>
                <w:sz w:val="19"/>
                <w:szCs w:val="19"/>
              </w:rPr>
            </w:pPr>
            <w:r>
              <w:rPr>
                <w:spacing w:val="4"/>
                <w:sz w:val="19"/>
                <w:szCs w:val="19"/>
              </w:rPr>
              <w:t>涨停时间</w:t>
            </w:r>
          </w:p>
        </w:tc>
        <w:tc>
          <w:tcPr>
            <w:tcW w:w="879" w:type="dxa"/>
            <w:vAlign w:val="top"/>
          </w:tcPr>
          <w:p w14:paraId="2AD334D9">
            <w:pPr>
              <w:pStyle w:val="11"/>
              <w:spacing w:before="81" w:line="219" w:lineRule="auto"/>
              <w:ind w:left="56"/>
              <w:rPr>
                <w:sz w:val="19"/>
                <w:szCs w:val="19"/>
              </w:rPr>
            </w:pPr>
            <w:r>
              <w:rPr>
                <w:spacing w:val="-2"/>
                <w:sz w:val="19"/>
                <w:szCs w:val="19"/>
              </w:rPr>
              <w:t>连板天数</w:t>
            </w:r>
          </w:p>
        </w:tc>
        <w:tc>
          <w:tcPr>
            <w:tcW w:w="1413" w:type="dxa"/>
            <w:vAlign w:val="top"/>
          </w:tcPr>
          <w:p w14:paraId="07D208C0">
            <w:pPr>
              <w:pStyle w:val="11"/>
              <w:spacing w:before="83" w:line="220" w:lineRule="auto"/>
              <w:ind w:left="318"/>
              <w:rPr>
                <w:sz w:val="19"/>
                <w:szCs w:val="19"/>
              </w:rPr>
            </w:pPr>
            <w:r>
              <w:rPr>
                <w:spacing w:val="4"/>
                <w:sz w:val="19"/>
                <w:szCs w:val="19"/>
              </w:rPr>
              <w:t>涨停原因</w:t>
            </w:r>
          </w:p>
        </w:tc>
      </w:tr>
      <w:tr w14:paraId="475F7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7060" w:type="dxa"/>
            <w:gridSpan w:val="7"/>
            <w:vAlign w:val="top"/>
          </w:tcPr>
          <w:p w14:paraId="3122633B">
            <w:pPr>
              <w:pStyle w:val="11"/>
              <w:spacing w:before="78" w:line="219" w:lineRule="auto"/>
              <w:ind w:left="3145"/>
              <w:rPr>
                <w:sz w:val="19"/>
                <w:szCs w:val="19"/>
              </w:rPr>
            </w:pPr>
            <w:r>
              <w:rPr>
                <w:spacing w:val="2"/>
                <w:sz w:val="19"/>
                <w:szCs w:val="19"/>
              </w:rPr>
              <w:t>能源概念</w:t>
            </w:r>
          </w:p>
        </w:tc>
      </w:tr>
      <w:tr w14:paraId="2A566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78538B07">
            <w:pPr>
              <w:pStyle w:val="11"/>
              <w:spacing w:before="97" w:line="235" w:lineRule="auto"/>
              <w:ind w:left="104"/>
              <w:rPr>
                <w:sz w:val="19"/>
                <w:szCs w:val="19"/>
              </w:rPr>
            </w:pPr>
            <w:r>
              <w:rPr>
                <w:spacing w:val="-1"/>
                <w:sz w:val="19"/>
                <w:szCs w:val="19"/>
              </w:rPr>
              <w:t>000862.SZ</w:t>
            </w:r>
          </w:p>
        </w:tc>
        <w:tc>
          <w:tcPr>
            <w:tcW w:w="909" w:type="dxa"/>
            <w:vAlign w:val="top"/>
          </w:tcPr>
          <w:p w14:paraId="2A860BB1">
            <w:pPr>
              <w:pStyle w:val="11"/>
              <w:spacing w:before="78" w:line="221" w:lineRule="auto"/>
              <w:ind w:left="62"/>
              <w:rPr>
                <w:sz w:val="19"/>
                <w:szCs w:val="19"/>
              </w:rPr>
            </w:pPr>
            <w:r>
              <w:rPr>
                <w:spacing w:val="-2"/>
                <w:sz w:val="19"/>
                <w:szCs w:val="19"/>
              </w:rPr>
              <w:t>银星能源</w:t>
            </w:r>
          </w:p>
        </w:tc>
        <w:tc>
          <w:tcPr>
            <w:tcW w:w="889" w:type="dxa"/>
            <w:vAlign w:val="top"/>
          </w:tcPr>
          <w:p w14:paraId="12D2026E">
            <w:pPr>
              <w:pStyle w:val="11"/>
              <w:spacing w:before="97" w:line="235" w:lineRule="auto"/>
              <w:ind w:left="242"/>
              <w:rPr>
                <w:sz w:val="19"/>
                <w:szCs w:val="19"/>
              </w:rPr>
            </w:pPr>
            <w:r>
              <w:rPr>
                <w:spacing w:val="-2"/>
                <w:sz w:val="19"/>
                <w:szCs w:val="19"/>
              </w:rPr>
              <w:t>4.36</w:t>
            </w:r>
          </w:p>
        </w:tc>
        <w:tc>
          <w:tcPr>
            <w:tcW w:w="1088" w:type="dxa"/>
            <w:vAlign w:val="top"/>
          </w:tcPr>
          <w:p w14:paraId="767F596C">
            <w:pPr>
              <w:pStyle w:val="11"/>
              <w:spacing w:before="78" w:line="221" w:lineRule="auto"/>
              <w:ind w:left="254"/>
              <w:rPr>
                <w:sz w:val="19"/>
                <w:szCs w:val="19"/>
              </w:rPr>
            </w:pPr>
            <w:r>
              <w:rPr>
                <w:sz w:val="19"/>
                <w:szCs w:val="19"/>
              </w:rPr>
              <w:t>2.13亿</w:t>
            </w:r>
          </w:p>
        </w:tc>
        <w:tc>
          <w:tcPr>
            <w:tcW w:w="899" w:type="dxa"/>
            <w:vAlign w:val="top"/>
          </w:tcPr>
          <w:p w14:paraId="5419E76D">
            <w:pPr>
              <w:pStyle w:val="11"/>
              <w:spacing w:before="97" w:line="235" w:lineRule="auto"/>
              <w:ind w:left="106"/>
              <w:rPr>
                <w:sz w:val="19"/>
                <w:szCs w:val="19"/>
              </w:rPr>
            </w:pPr>
            <w:r>
              <w:rPr>
                <w:spacing w:val="-2"/>
                <w:sz w:val="19"/>
                <w:szCs w:val="19"/>
              </w:rPr>
              <w:t>9:30:15</w:t>
            </w:r>
          </w:p>
        </w:tc>
        <w:tc>
          <w:tcPr>
            <w:tcW w:w="879" w:type="dxa"/>
            <w:vAlign w:val="top"/>
          </w:tcPr>
          <w:p w14:paraId="5CFEE1B2">
            <w:pPr>
              <w:pStyle w:val="11"/>
              <w:spacing w:before="97" w:line="235" w:lineRule="auto"/>
              <w:ind w:left="387"/>
              <w:rPr>
                <w:sz w:val="19"/>
                <w:szCs w:val="19"/>
              </w:rPr>
            </w:pPr>
            <w:r>
              <w:rPr>
                <w:sz w:val="19"/>
                <w:szCs w:val="19"/>
              </w:rPr>
              <w:t>4</w:t>
            </w:r>
          </w:p>
        </w:tc>
        <w:tc>
          <w:tcPr>
            <w:tcW w:w="1413" w:type="dxa"/>
            <w:vAlign w:val="top"/>
          </w:tcPr>
          <w:p w14:paraId="28B04276">
            <w:pPr>
              <w:pStyle w:val="11"/>
              <w:spacing w:before="76" w:line="219" w:lineRule="auto"/>
              <w:ind w:left="268"/>
              <w:rPr>
                <w:sz w:val="19"/>
                <w:szCs w:val="19"/>
              </w:rPr>
            </w:pPr>
            <w:r>
              <w:rPr>
                <w:spacing w:val="3"/>
                <w:sz w:val="19"/>
                <w:szCs w:val="19"/>
              </w:rPr>
              <w:t>光伏+风电</w:t>
            </w:r>
          </w:p>
        </w:tc>
      </w:tr>
      <w:tr w14:paraId="7A25F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6F6D9162">
            <w:pPr>
              <w:pStyle w:val="11"/>
              <w:spacing w:before="98" w:line="235" w:lineRule="auto"/>
              <w:ind w:left="104"/>
              <w:rPr>
                <w:sz w:val="19"/>
                <w:szCs w:val="19"/>
              </w:rPr>
            </w:pPr>
            <w:r>
              <w:rPr>
                <w:spacing w:val="-1"/>
                <w:sz w:val="19"/>
                <w:szCs w:val="19"/>
              </w:rPr>
              <w:t>600537.SH</w:t>
            </w:r>
          </w:p>
        </w:tc>
        <w:tc>
          <w:tcPr>
            <w:tcW w:w="909" w:type="dxa"/>
            <w:vAlign w:val="top"/>
          </w:tcPr>
          <w:p w14:paraId="0E5B2CC3">
            <w:pPr>
              <w:pStyle w:val="11"/>
              <w:spacing w:before="78" w:line="219" w:lineRule="auto"/>
              <w:ind w:left="62"/>
              <w:rPr>
                <w:sz w:val="19"/>
                <w:szCs w:val="19"/>
              </w:rPr>
            </w:pPr>
            <w:r>
              <w:rPr>
                <w:spacing w:val="-2"/>
                <w:sz w:val="19"/>
                <w:szCs w:val="19"/>
              </w:rPr>
              <w:t>亿晶光电</w:t>
            </w:r>
          </w:p>
        </w:tc>
        <w:tc>
          <w:tcPr>
            <w:tcW w:w="889" w:type="dxa"/>
            <w:vAlign w:val="top"/>
          </w:tcPr>
          <w:p w14:paraId="73328CA4">
            <w:pPr>
              <w:pStyle w:val="11"/>
              <w:spacing w:before="98" w:line="235" w:lineRule="auto"/>
              <w:ind w:left="242"/>
              <w:rPr>
                <w:sz w:val="19"/>
                <w:szCs w:val="19"/>
              </w:rPr>
            </w:pPr>
            <w:r>
              <w:rPr>
                <w:spacing w:val="-3"/>
                <w:sz w:val="19"/>
                <w:szCs w:val="19"/>
              </w:rPr>
              <w:t>3.58</w:t>
            </w:r>
          </w:p>
        </w:tc>
        <w:tc>
          <w:tcPr>
            <w:tcW w:w="1088" w:type="dxa"/>
            <w:vAlign w:val="top"/>
          </w:tcPr>
          <w:p w14:paraId="46879EF6">
            <w:pPr>
              <w:pStyle w:val="11"/>
              <w:spacing w:before="79" w:line="221" w:lineRule="auto"/>
              <w:ind w:left="254"/>
              <w:rPr>
                <w:sz w:val="19"/>
                <w:szCs w:val="19"/>
              </w:rPr>
            </w:pPr>
            <w:r>
              <w:rPr>
                <w:spacing w:val="1"/>
                <w:sz w:val="19"/>
                <w:szCs w:val="19"/>
              </w:rPr>
              <w:t>1.25亿</w:t>
            </w:r>
          </w:p>
        </w:tc>
        <w:tc>
          <w:tcPr>
            <w:tcW w:w="899" w:type="dxa"/>
            <w:vAlign w:val="top"/>
          </w:tcPr>
          <w:p w14:paraId="7BFFD9A5">
            <w:pPr>
              <w:pStyle w:val="11"/>
              <w:spacing w:before="98" w:line="235" w:lineRule="auto"/>
              <w:ind w:left="106"/>
              <w:rPr>
                <w:sz w:val="19"/>
                <w:szCs w:val="19"/>
              </w:rPr>
            </w:pPr>
            <w:r>
              <w:rPr>
                <w:spacing w:val="-2"/>
                <w:sz w:val="19"/>
                <w:szCs w:val="19"/>
              </w:rPr>
              <w:t>9:35:30</w:t>
            </w:r>
          </w:p>
        </w:tc>
        <w:tc>
          <w:tcPr>
            <w:tcW w:w="879" w:type="dxa"/>
            <w:vAlign w:val="top"/>
          </w:tcPr>
          <w:p w14:paraId="547AE429">
            <w:pPr>
              <w:pStyle w:val="11"/>
              <w:spacing w:before="98" w:line="235" w:lineRule="auto"/>
              <w:ind w:left="387"/>
              <w:rPr>
                <w:sz w:val="19"/>
                <w:szCs w:val="19"/>
              </w:rPr>
            </w:pPr>
            <w:r>
              <w:rPr>
                <w:sz w:val="19"/>
                <w:szCs w:val="19"/>
              </w:rPr>
              <w:t>2</w:t>
            </w:r>
          </w:p>
        </w:tc>
        <w:tc>
          <w:tcPr>
            <w:tcW w:w="1413" w:type="dxa"/>
            <w:vAlign w:val="top"/>
          </w:tcPr>
          <w:p w14:paraId="02A1748E">
            <w:pPr>
              <w:pStyle w:val="11"/>
              <w:spacing w:before="77" w:line="219" w:lineRule="auto"/>
              <w:ind w:left="318"/>
              <w:rPr>
                <w:sz w:val="19"/>
                <w:szCs w:val="19"/>
              </w:rPr>
            </w:pPr>
            <w:r>
              <w:rPr>
                <w:spacing w:val="-2"/>
                <w:sz w:val="19"/>
                <w:szCs w:val="19"/>
              </w:rPr>
              <w:t>光伏概念</w:t>
            </w:r>
          </w:p>
        </w:tc>
      </w:tr>
      <w:tr w14:paraId="7B4D6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4931260B">
            <w:pPr>
              <w:pStyle w:val="11"/>
              <w:spacing w:before="97" w:line="226" w:lineRule="auto"/>
              <w:ind w:left="104"/>
              <w:rPr>
                <w:sz w:val="19"/>
                <w:szCs w:val="19"/>
              </w:rPr>
            </w:pPr>
            <w:r>
              <w:rPr>
                <w:spacing w:val="-1"/>
                <w:sz w:val="19"/>
                <w:szCs w:val="19"/>
              </w:rPr>
              <w:t>601218.SH</w:t>
            </w:r>
          </w:p>
        </w:tc>
        <w:tc>
          <w:tcPr>
            <w:tcW w:w="909" w:type="dxa"/>
            <w:vAlign w:val="top"/>
          </w:tcPr>
          <w:p w14:paraId="7659BA2B">
            <w:pPr>
              <w:pStyle w:val="11"/>
              <w:spacing w:before="77" w:line="219" w:lineRule="auto"/>
              <w:ind w:left="62"/>
              <w:rPr>
                <w:sz w:val="19"/>
                <w:szCs w:val="19"/>
              </w:rPr>
            </w:pPr>
            <w:r>
              <w:rPr>
                <w:spacing w:val="2"/>
                <w:sz w:val="19"/>
                <w:szCs w:val="19"/>
              </w:rPr>
              <w:t>古鑫科技</w:t>
            </w:r>
          </w:p>
        </w:tc>
        <w:tc>
          <w:tcPr>
            <w:tcW w:w="889" w:type="dxa"/>
            <w:vAlign w:val="top"/>
          </w:tcPr>
          <w:p w14:paraId="305471F6">
            <w:pPr>
              <w:pStyle w:val="11"/>
              <w:spacing w:before="97" w:line="226" w:lineRule="auto"/>
              <w:ind w:left="242"/>
              <w:rPr>
                <w:sz w:val="19"/>
                <w:szCs w:val="19"/>
              </w:rPr>
            </w:pPr>
            <w:r>
              <w:rPr>
                <w:spacing w:val="-2"/>
                <w:sz w:val="19"/>
                <w:szCs w:val="19"/>
              </w:rPr>
              <w:t>2.81</w:t>
            </w:r>
          </w:p>
        </w:tc>
        <w:tc>
          <w:tcPr>
            <w:tcW w:w="1088" w:type="dxa"/>
            <w:vAlign w:val="top"/>
          </w:tcPr>
          <w:p w14:paraId="105622A3">
            <w:pPr>
              <w:pStyle w:val="11"/>
              <w:spacing w:before="79" w:line="221" w:lineRule="auto"/>
              <w:ind w:left="254"/>
              <w:rPr>
                <w:sz w:val="19"/>
                <w:szCs w:val="19"/>
              </w:rPr>
            </w:pPr>
            <w:r>
              <w:rPr>
                <w:spacing w:val="-2"/>
                <w:sz w:val="19"/>
                <w:szCs w:val="19"/>
              </w:rPr>
              <w:t>0.82亿</w:t>
            </w:r>
          </w:p>
        </w:tc>
        <w:tc>
          <w:tcPr>
            <w:tcW w:w="899" w:type="dxa"/>
            <w:vAlign w:val="top"/>
          </w:tcPr>
          <w:p w14:paraId="3879A514">
            <w:pPr>
              <w:pStyle w:val="11"/>
              <w:spacing w:before="97" w:line="226" w:lineRule="auto"/>
              <w:ind w:left="106"/>
              <w:rPr>
                <w:sz w:val="19"/>
                <w:szCs w:val="19"/>
              </w:rPr>
            </w:pPr>
            <w:r>
              <w:rPr>
                <w:spacing w:val="-2"/>
                <w:sz w:val="19"/>
                <w:szCs w:val="19"/>
              </w:rPr>
              <w:t>9:43:15</w:t>
            </w:r>
          </w:p>
        </w:tc>
        <w:tc>
          <w:tcPr>
            <w:tcW w:w="879" w:type="dxa"/>
            <w:vAlign w:val="top"/>
          </w:tcPr>
          <w:p w14:paraId="5EB264AD">
            <w:pPr>
              <w:pStyle w:val="11"/>
              <w:spacing w:before="97" w:line="226" w:lineRule="auto"/>
              <w:ind w:left="387"/>
              <w:rPr>
                <w:sz w:val="19"/>
                <w:szCs w:val="19"/>
              </w:rPr>
            </w:pPr>
            <w:r>
              <w:rPr>
                <w:sz w:val="19"/>
                <w:szCs w:val="19"/>
              </w:rPr>
              <w:t>2</w:t>
            </w:r>
          </w:p>
        </w:tc>
        <w:tc>
          <w:tcPr>
            <w:tcW w:w="1413" w:type="dxa"/>
            <w:vAlign w:val="top"/>
          </w:tcPr>
          <w:p w14:paraId="6025995E">
            <w:pPr>
              <w:pStyle w:val="11"/>
              <w:spacing w:before="79" w:line="220" w:lineRule="auto"/>
              <w:ind w:left="507"/>
              <w:rPr>
                <w:sz w:val="19"/>
                <w:szCs w:val="19"/>
              </w:rPr>
            </w:pPr>
            <w:r>
              <w:rPr>
                <w:spacing w:val="-3"/>
                <w:sz w:val="19"/>
                <w:szCs w:val="19"/>
              </w:rPr>
              <w:t>风电</w:t>
            </w:r>
          </w:p>
        </w:tc>
      </w:tr>
      <w:tr w14:paraId="667FC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22911499">
            <w:pPr>
              <w:pStyle w:val="11"/>
              <w:spacing w:before="108" w:line="234" w:lineRule="auto"/>
              <w:ind w:left="104"/>
              <w:rPr>
                <w:sz w:val="19"/>
                <w:szCs w:val="19"/>
              </w:rPr>
            </w:pPr>
            <w:r>
              <w:rPr>
                <w:spacing w:val="-1"/>
                <w:sz w:val="19"/>
                <w:szCs w:val="19"/>
              </w:rPr>
              <w:t>002451.SZ</w:t>
            </w:r>
          </w:p>
        </w:tc>
        <w:tc>
          <w:tcPr>
            <w:tcW w:w="909" w:type="dxa"/>
            <w:vAlign w:val="top"/>
          </w:tcPr>
          <w:p w14:paraId="7AD0ACD5">
            <w:pPr>
              <w:pStyle w:val="11"/>
              <w:spacing w:before="89" w:line="220" w:lineRule="auto"/>
              <w:ind w:left="62"/>
              <w:rPr>
                <w:sz w:val="19"/>
                <w:szCs w:val="19"/>
              </w:rPr>
            </w:pPr>
            <w:r>
              <w:rPr>
                <w:spacing w:val="-2"/>
                <w:sz w:val="19"/>
                <w:szCs w:val="19"/>
              </w:rPr>
              <w:t>摩恩电气</w:t>
            </w:r>
          </w:p>
        </w:tc>
        <w:tc>
          <w:tcPr>
            <w:tcW w:w="889" w:type="dxa"/>
            <w:vAlign w:val="top"/>
          </w:tcPr>
          <w:p w14:paraId="07EAC61C">
            <w:pPr>
              <w:pStyle w:val="11"/>
              <w:spacing w:before="108" w:line="234" w:lineRule="auto"/>
              <w:ind w:left="192"/>
              <w:rPr>
                <w:sz w:val="19"/>
                <w:szCs w:val="19"/>
              </w:rPr>
            </w:pPr>
            <w:r>
              <w:rPr>
                <w:spacing w:val="-4"/>
                <w:sz w:val="19"/>
                <w:szCs w:val="19"/>
              </w:rPr>
              <w:t>11.29</w:t>
            </w:r>
          </w:p>
        </w:tc>
        <w:tc>
          <w:tcPr>
            <w:tcW w:w="1088" w:type="dxa"/>
            <w:vAlign w:val="top"/>
          </w:tcPr>
          <w:p w14:paraId="2E5C33DA">
            <w:pPr>
              <w:pStyle w:val="11"/>
              <w:spacing w:before="89" w:line="221" w:lineRule="auto"/>
              <w:ind w:left="254"/>
              <w:rPr>
                <w:sz w:val="19"/>
                <w:szCs w:val="19"/>
              </w:rPr>
            </w:pPr>
            <w:r>
              <w:rPr>
                <w:spacing w:val="-1"/>
                <w:sz w:val="19"/>
                <w:szCs w:val="19"/>
              </w:rPr>
              <w:t>2.70亿</w:t>
            </w:r>
          </w:p>
        </w:tc>
        <w:tc>
          <w:tcPr>
            <w:tcW w:w="899" w:type="dxa"/>
            <w:vAlign w:val="top"/>
          </w:tcPr>
          <w:p w14:paraId="6782881F">
            <w:pPr>
              <w:pStyle w:val="11"/>
              <w:spacing w:before="108" w:line="234" w:lineRule="auto"/>
              <w:ind w:left="66"/>
              <w:rPr>
                <w:sz w:val="19"/>
                <w:szCs w:val="19"/>
              </w:rPr>
            </w:pPr>
            <w:r>
              <w:rPr>
                <w:spacing w:val="-3"/>
                <w:sz w:val="19"/>
                <w:szCs w:val="19"/>
              </w:rPr>
              <w:t>10:21:15</w:t>
            </w:r>
          </w:p>
        </w:tc>
        <w:tc>
          <w:tcPr>
            <w:tcW w:w="879" w:type="dxa"/>
            <w:vAlign w:val="top"/>
          </w:tcPr>
          <w:p w14:paraId="37E91EB0">
            <w:pPr>
              <w:pStyle w:val="11"/>
              <w:spacing w:before="108" w:line="234" w:lineRule="auto"/>
              <w:ind w:left="387"/>
              <w:rPr>
                <w:sz w:val="19"/>
                <w:szCs w:val="19"/>
              </w:rPr>
            </w:pPr>
            <w:r>
              <w:rPr>
                <w:sz w:val="19"/>
                <w:szCs w:val="19"/>
              </w:rPr>
              <w:t>1</w:t>
            </w:r>
          </w:p>
        </w:tc>
        <w:tc>
          <w:tcPr>
            <w:tcW w:w="1413" w:type="dxa"/>
            <w:vAlign w:val="top"/>
          </w:tcPr>
          <w:p w14:paraId="490B9E70">
            <w:pPr>
              <w:pStyle w:val="11"/>
              <w:spacing w:before="88" w:line="219" w:lineRule="auto"/>
              <w:ind w:left="507"/>
              <w:rPr>
                <w:sz w:val="19"/>
                <w:szCs w:val="19"/>
              </w:rPr>
            </w:pPr>
            <w:r>
              <w:rPr>
                <w:spacing w:val="13"/>
                <w:sz w:val="19"/>
                <w:szCs w:val="19"/>
              </w:rPr>
              <w:t>电力</w:t>
            </w:r>
          </w:p>
        </w:tc>
      </w:tr>
      <w:tr w14:paraId="1CEAE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4DACB24B">
            <w:pPr>
              <w:pStyle w:val="11"/>
              <w:spacing w:before="99" w:line="234" w:lineRule="auto"/>
              <w:ind w:left="104"/>
              <w:rPr>
                <w:sz w:val="19"/>
                <w:szCs w:val="19"/>
              </w:rPr>
            </w:pPr>
            <w:r>
              <w:rPr>
                <w:spacing w:val="-1"/>
                <w:sz w:val="19"/>
                <w:szCs w:val="19"/>
              </w:rPr>
              <w:t>600744.SH</w:t>
            </w:r>
          </w:p>
        </w:tc>
        <w:tc>
          <w:tcPr>
            <w:tcW w:w="909" w:type="dxa"/>
            <w:vAlign w:val="top"/>
          </w:tcPr>
          <w:p w14:paraId="5C88CF8E">
            <w:pPr>
              <w:pStyle w:val="11"/>
              <w:spacing w:before="79" w:line="219" w:lineRule="auto"/>
              <w:ind w:left="62"/>
              <w:rPr>
                <w:sz w:val="19"/>
                <w:szCs w:val="19"/>
              </w:rPr>
            </w:pPr>
            <w:r>
              <w:rPr>
                <w:spacing w:val="4"/>
                <w:sz w:val="19"/>
                <w:szCs w:val="19"/>
              </w:rPr>
              <w:t>华银电力</w:t>
            </w:r>
          </w:p>
        </w:tc>
        <w:tc>
          <w:tcPr>
            <w:tcW w:w="889" w:type="dxa"/>
            <w:vAlign w:val="top"/>
          </w:tcPr>
          <w:p w14:paraId="5786887B">
            <w:pPr>
              <w:pStyle w:val="11"/>
              <w:spacing w:before="99" w:line="234" w:lineRule="auto"/>
              <w:ind w:left="242"/>
              <w:rPr>
                <w:sz w:val="19"/>
                <w:szCs w:val="19"/>
              </w:rPr>
            </w:pPr>
            <w:r>
              <w:rPr>
                <w:spacing w:val="-2"/>
                <w:sz w:val="19"/>
                <w:szCs w:val="19"/>
              </w:rPr>
              <w:t>2.94</w:t>
            </w:r>
          </w:p>
        </w:tc>
        <w:tc>
          <w:tcPr>
            <w:tcW w:w="1088" w:type="dxa"/>
            <w:vAlign w:val="top"/>
          </w:tcPr>
          <w:p w14:paraId="671C1C45">
            <w:pPr>
              <w:pStyle w:val="11"/>
              <w:spacing w:before="80" w:line="221" w:lineRule="auto"/>
              <w:ind w:left="254"/>
              <w:rPr>
                <w:sz w:val="19"/>
                <w:szCs w:val="19"/>
              </w:rPr>
            </w:pPr>
            <w:r>
              <w:rPr>
                <w:spacing w:val="-1"/>
                <w:sz w:val="19"/>
                <w:szCs w:val="19"/>
              </w:rPr>
              <w:t>0.34亿</w:t>
            </w:r>
          </w:p>
        </w:tc>
        <w:tc>
          <w:tcPr>
            <w:tcW w:w="899" w:type="dxa"/>
            <w:vAlign w:val="top"/>
          </w:tcPr>
          <w:p w14:paraId="1A64E424">
            <w:pPr>
              <w:pStyle w:val="11"/>
              <w:spacing w:before="99" w:line="234" w:lineRule="auto"/>
              <w:ind w:left="66"/>
              <w:rPr>
                <w:sz w:val="19"/>
                <w:szCs w:val="19"/>
              </w:rPr>
            </w:pPr>
            <w:r>
              <w:rPr>
                <w:spacing w:val="-3"/>
                <w:sz w:val="19"/>
                <w:szCs w:val="19"/>
              </w:rPr>
              <w:t>10:22:00</w:t>
            </w:r>
          </w:p>
        </w:tc>
        <w:tc>
          <w:tcPr>
            <w:tcW w:w="879" w:type="dxa"/>
            <w:vAlign w:val="top"/>
          </w:tcPr>
          <w:p w14:paraId="22D4F145">
            <w:pPr>
              <w:pStyle w:val="11"/>
              <w:spacing w:before="99" w:line="234" w:lineRule="auto"/>
              <w:ind w:left="387"/>
              <w:rPr>
                <w:sz w:val="19"/>
                <w:szCs w:val="19"/>
              </w:rPr>
            </w:pPr>
            <w:r>
              <w:rPr>
                <w:sz w:val="19"/>
                <w:szCs w:val="19"/>
              </w:rPr>
              <w:t>1</w:t>
            </w:r>
          </w:p>
        </w:tc>
        <w:tc>
          <w:tcPr>
            <w:tcW w:w="1413" w:type="dxa"/>
            <w:vAlign w:val="top"/>
          </w:tcPr>
          <w:p w14:paraId="2CD88C94">
            <w:pPr>
              <w:pStyle w:val="11"/>
              <w:spacing w:before="79" w:line="219" w:lineRule="auto"/>
              <w:ind w:left="507"/>
              <w:rPr>
                <w:sz w:val="19"/>
                <w:szCs w:val="19"/>
              </w:rPr>
            </w:pPr>
            <w:r>
              <w:rPr>
                <w:spacing w:val="13"/>
                <w:sz w:val="19"/>
                <w:szCs w:val="19"/>
              </w:rPr>
              <w:t>电力</w:t>
            </w:r>
          </w:p>
        </w:tc>
      </w:tr>
      <w:tr w14:paraId="4C2E9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5BA02360">
            <w:pPr>
              <w:pStyle w:val="11"/>
              <w:spacing w:before="98" w:line="224" w:lineRule="auto"/>
              <w:ind w:left="104"/>
              <w:rPr>
                <w:sz w:val="19"/>
                <w:szCs w:val="19"/>
              </w:rPr>
            </w:pPr>
            <w:r>
              <w:rPr>
                <w:spacing w:val="-1"/>
                <w:sz w:val="19"/>
                <w:szCs w:val="19"/>
              </w:rPr>
              <w:t>603063.SH</w:t>
            </w:r>
          </w:p>
        </w:tc>
        <w:tc>
          <w:tcPr>
            <w:tcW w:w="909" w:type="dxa"/>
            <w:vAlign w:val="top"/>
          </w:tcPr>
          <w:p w14:paraId="5ED344CB">
            <w:pPr>
              <w:pStyle w:val="11"/>
              <w:spacing w:before="80" w:line="220" w:lineRule="auto"/>
              <w:ind w:left="62"/>
              <w:rPr>
                <w:sz w:val="19"/>
                <w:szCs w:val="19"/>
              </w:rPr>
            </w:pPr>
            <w:r>
              <w:rPr>
                <w:spacing w:val="3"/>
                <w:sz w:val="19"/>
                <w:szCs w:val="19"/>
              </w:rPr>
              <w:t>禾望电气</w:t>
            </w:r>
          </w:p>
        </w:tc>
        <w:tc>
          <w:tcPr>
            <w:tcW w:w="889" w:type="dxa"/>
            <w:vAlign w:val="top"/>
          </w:tcPr>
          <w:p w14:paraId="4CF202CC">
            <w:pPr>
              <w:pStyle w:val="11"/>
              <w:spacing w:before="98" w:line="224" w:lineRule="auto"/>
              <w:ind w:left="242"/>
              <w:rPr>
                <w:sz w:val="19"/>
                <w:szCs w:val="19"/>
              </w:rPr>
            </w:pPr>
            <w:r>
              <w:rPr>
                <w:spacing w:val="-3"/>
                <w:sz w:val="19"/>
                <w:szCs w:val="19"/>
              </w:rPr>
              <w:t>7.23</w:t>
            </w:r>
          </w:p>
        </w:tc>
        <w:tc>
          <w:tcPr>
            <w:tcW w:w="1088" w:type="dxa"/>
            <w:vAlign w:val="top"/>
          </w:tcPr>
          <w:p w14:paraId="3ED036AE">
            <w:pPr>
              <w:pStyle w:val="11"/>
              <w:spacing w:before="80" w:line="221" w:lineRule="auto"/>
              <w:ind w:left="254"/>
              <w:rPr>
                <w:sz w:val="19"/>
                <w:szCs w:val="19"/>
              </w:rPr>
            </w:pPr>
            <w:r>
              <w:rPr>
                <w:spacing w:val="-1"/>
                <w:sz w:val="19"/>
                <w:szCs w:val="19"/>
              </w:rPr>
              <w:t>0.68亿</w:t>
            </w:r>
          </w:p>
        </w:tc>
        <w:tc>
          <w:tcPr>
            <w:tcW w:w="899" w:type="dxa"/>
            <w:vAlign w:val="top"/>
          </w:tcPr>
          <w:p w14:paraId="2FB5BDCC">
            <w:pPr>
              <w:pStyle w:val="11"/>
              <w:spacing w:before="98" w:line="224" w:lineRule="auto"/>
              <w:ind w:left="66"/>
              <w:rPr>
                <w:sz w:val="19"/>
                <w:szCs w:val="19"/>
              </w:rPr>
            </w:pPr>
            <w:r>
              <w:rPr>
                <w:spacing w:val="-3"/>
                <w:sz w:val="19"/>
                <w:szCs w:val="19"/>
              </w:rPr>
              <w:t>10:44:30</w:t>
            </w:r>
          </w:p>
        </w:tc>
        <w:tc>
          <w:tcPr>
            <w:tcW w:w="879" w:type="dxa"/>
            <w:vAlign w:val="top"/>
          </w:tcPr>
          <w:p w14:paraId="3CAE8968">
            <w:pPr>
              <w:pStyle w:val="11"/>
              <w:spacing w:before="98" w:line="224" w:lineRule="auto"/>
              <w:ind w:left="387"/>
              <w:rPr>
                <w:sz w:val="19"/>
                <w:szCs w:val="19"/>
              </w:rPr>
            </w:pPr>
            <w:r>
              <w:rPr>
                <w:sz w:val="19"/>
                <w:szCs w:val="19"/>
              </w:rPr>
              <w:t>1</w:t>
            </w:r>
          </w:p>
        </w:tc>
        <w:tc>
          <w:tcPr>
            <w:tcW w:w="1413" w:type="dxa"/>
            <w:vAlign w:val="top"/>
          </w:tcPr>
          <w:p w14:paraId="05ACD5E9">
            <w:pPr>
              <w:pStyle w:val="11"/>
              <w:spacing w:before="78" w:line="219" w:lineRule="auto"/>
              <w:ind w:left="268"/>
              <w:rPr>
                <w:sz w:val="19"/>
                <w:szCs w:val="19"/>
              </w:rPr>
            </w:pPr>
            <w:r>
              <w:rPr>
                <w:spacing w:val="3"/>
                <w:sz w:val="19"/>
                <w:szCs w:val="19"/>
              </w:rPr>
              <w:t>光伏+风电</w:t>
            </w:r>
          </w:p>
        </w:tc>
      </w:tr>
      <w:tr w14:paraId="56CDC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83" w:type="dxa"/>
            <w:vAlign w:val="top"/>
          </w:tcPr>
          <w:p w14:paraId="63E75831">
            <w:pPr>
              <w:pStyle w:val="11"/>
              <w:spacing w:before="110" w:line="233" w:lineRule="auto"/>
              <w:ind w:left="104"/>
              <w:rPr>
                <w:sz w:val="19"/>
                <w:szCs w:val="19"/>
              </w:rPr>
            </w:pPr>
            <w:r>
              <w:rPr>
                <w:spacing w:val="-1"/>
                <w:sz w:val="19"/>
                <w:szCs w:val="19"/>
              </w:rPr>
              <w:t>000958.SZ</w:t>
            </w:r>
          </w:p>
        </w:tc>
        <w:tc>
          <w:tcPr>
            <w:tcW w:w="909" w:type="dxa"/>
            <w:vAlign w:val="top"/>
          </w:tcPr>
          <w:p w14:paraId="7E95882A">
            <w:pPr>
              <w:pStyle w:val="11"/>
              <w:spacing w:before="90" w:line="219" w:lineRule="auto"/>
              <w:ind w:left="62"/>
              <w:rPr>
                <w:sz w:val="19"/>
                <w:szCs w:val="19"/>
              </w:rPr>
            </w:pPr>
            <w:r>
              <w:rPr>
                <w:spacing w:val="2"/>
                <w:sz w:val="19"/>
                <w:szCs w:val="19"/>
              </w:rPr>
              <w:t>东方能源</w:t>
            </w:r>
          </w:p>
        </w:tc>
        <w:tc>
          <w:tcPr>
            <w:tcW w:w="889" w:type="dxa"/>
            <w:vAlign w:val="top"/>
          </w:tcPr>
          <w:p w14:paraId="174A0071">
            <w:pPr>
              <w:pStyle w:val="11"/>
              <w:spacing w:before="110" w:line="233" w:lineRule="auto"/>
              <w:ind w:left="242"/>
              <w:rPr>
                <w:sz w:val="19"/>
                <w:szCs w:val="19"/>
              </w:rPr>
            </w:pPr>
            <w:r>
              <w:rPr>
                <w:spacing w:val="-3"/>
                <w:sz w:val="19"/>
                <w:szCs w:val="19"/>
              </w:rPr>
              <w:t>3.95</w:t>
            </w:r>
          </w:p>
        </w:tc>
        <w:tc>
          <w:tcPr>
            <w:tcW w:w="1088" w:type="dxa"/>
            <w:vAlign w:val="top"/>
          </w:tcPr>
          <w:p w14:paraId="10A0E661">
            <w:pPr>
              <w:pStyle w:val="11"/>
              <w:spacing w:before="91" w:line="221" w:lineRule="auto"/>
              <w:ind w:left="254"/>
              <w:rPr>
                <w:sz w:val="19"/>
                <w:szCs w:val="19"/>
              </w:rPr>
            </w:pPr>
            <w:r>
              <w:rPr>
                <w:spacing w:val="1"/>
                <w:sz w:val="19"/>
                <w:szCs w:val="19"/>
              </w:rPr>
              <w:t>1.21亿</w:t>
            </w:r>
          </w:p>
        </w:tc>
        <w:tc>
          <w:tcPr>
            <w:tcW w:w="899" w:type="dxa"/>
            <w:vAlign w:val="top"/>
          </w:tcPr>
          <w:p w14:paraId="6A5E9779">
            <w:pPr>
              <w:pStyle w:val="11"/>
              <w:spacing w:before="110" w:line="233" w:lineRule="auto"/>
              <w:ind w:left="66"/>
              <w:rPr>
                <w:sz w:val="19"/>
                <w:szCs w:val="19"/>
              </w:rPr>
            </w:pPr>
            <w:r>
              <w:rPr>
                <w:spacing w:val="-3"/>
                <w:sz w:val="19"/>
                <w:szCs w:val="19"/>
              </w:rPr>
              <w:t>13:09:01</w:t>
            </w:r>
          </w:p>
        </w:tc>
        <w:tc>
          <w:tcPr>
            <w:tcW w:w="879" w:type="dxa"/>
            <w:vAlign w:val="top"/>
          </w:tcPr>
          <w:p w14:paraId="435828FD">
            <w:pPr>
              <w:pStyle w:val="11"/>
              <w:spacing w:before="110" w:line="233" w:lineRule="auto"/>
              <w:ind w:left="387"/>
              <w:rPr>
                <w:sz w:val="19"/>
                <w:szCs w:val="19"/>
              </w:rPr>
            </w:pPr>
            <w:r>
              <w:rPr>
                <w:sz w:val="19"/>
                <w:szCs w:val="19"/>
              </w:rPr>
              <w:t>1</w:t>
            </w:r>
          </w:p>
        </w:tc>
        <w:tc>
          <w:tcPr>
            <w:tcW w:w="1413" w:type="dxa"/>
            <w:vAlign w:val="top"/>
          </w:tcPr>
          <w:p w14:paraId="2C3165B6">
            <w:pPr>
              <w:pStyle w:val="11"/>
              <w:spacing w:before="89" w:line="219" w:lineRule="auto"/>
              <w:ind w:left="318"/>
              <w:rPr>
                <w:sz w:val="19"/>
                <w:szCs w:val="19"/>
              </w:rPr>
            </w:pPr>
            <w:r>
              <w:rPr>
                <w:spacing w:val="-2"/>
                <w:sz w:val="19"/>
                <w:szCs w:val="19"/>
              </w:rPr>
              <w:t>光伏概念</w:t>
            </w:r>
          </w:p>
        </w:tc>
      </w:tr>
      <w:tr w14:paraId="1238A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2CC141B7">
            <w:pPr>
              <w:pStyle w:val="11"/>
              <w:spacing w:before="99" w:line="224" w:lineRule="auto"/>
              <w:ind w:left="104"/>
              <w:rPr>
                <w:sz w:val="19"/>
                <w:szCs w:val="19"/>
              </w:rPr>
            </w:pPr>
            <w:r>
              <w:rPr>
                <w:spacing w:val="-1"/>
                <w:sz w:val="19"/>
                <w:szCs w:val="19"/>
              </w:rPr>
              <w:t>600163.SH</w:t>
            </w:r>
          </w:p>
        </w:tc>
        <w:tc>
          <w:tcPr>
            <w:tcW w:w="909" w:type="dxa"/>
            <w:vAlign w:val="top"/>
          </w:tcPr>
          <w:p w14:paraId="50F4CA14">
            <w:pPr>
              <w:pStyle w:val="11"/>
              <w:spacing w:before="81" w:line="220" w:lineRule="auto"/>
              <w:ind w:left="62"/>
              <w:rPr>
                <w:sz w:val="19"/>
                <w:szCs w:val="19"/>
              </w:rPr>
            </w:pPr>
            <w:r>
              <w:rPr>
                <w:spacing w:val="2"/>
                <w:sz w:val="19"/>
                <w:szCs w:val="19"/>
              </w:rPr>
              <w:t>中闽能源</w:t>
            </w:r>
          </w:p>
        </w:tc>
        <w:tc>
          <w:tcPr>
            <w:tcW w:w="889" w:type="dxa"/>
            <w:vAlign w:val="top"/>
          </w:tcPr>
          <w:p w14:paraId="380495B3">
            <w:pPr>
              <w:pStyle w:val="11"/>
              <w:spacing w:before="99" w:line="224" w:lineRule="auto"/>
              <w:ind w:left="242"/>
              <w:rPr>
                <w:sz w:val="19"/>
                <w:szCs w:val="19"/>
              </w:rPr>
            </w:pPr>
            <w:r>
              <w:rPr>
                <w:spacing w:val="-3"/>
                <w:sz w:val="19"/>
                <w:szCs w:val="19"/>
              </w:rPr>
              <w:t>3.60</w:t>
            </w:r>
          </w:p>
        </w:tc>
        <w:tc>
          <w:tcPr>
            <w:tcW w:w="1088" w:type="dxa"/>
            <w:vAlign w:val="top"/>
          </w:tcPr>
          <w:p w14:paraId="79CFE3B0">
            <w:pPr>
              <w:pStyle w:val="11"/>
              <w:spacing w:before="81" w:line="221" w:lineRule="auto"/>
              <w:ind w:left="254"/>
              <w:rPr>
                <w:sz w:val="19"/>
                <w:szCs w:val="19"/>
              </w:rPr>
            </w:pPr>
            <w:r>
              <w:rPr>
                <w:spacing w:val="-1"/>
                <w:sz w:val="19"/>
                <w:szCs w:val="19"/>
              </w:rPr>
              <w:t>0.57亿</w:t>
            </w:r>
          </w:p>
        </w:tc>
        <w:tc>
          <w:tcPr>
            <w:tcW w:w="899" w:type="dxa"/>
            <w:vAlign w:val="top"/>
          </w:tcPr>
          <w:p w14:paraId="407369E6">
            <w:pPr>
              <w:pStyle w:val="11"/>
              <w:spacing w:before="99" w:line="224" w:lineRule="auto"/>
              <w:ind w:left="66"/>
              <w:rPr>
                <w:sz w:val="19"/>
                <w:szCs w:val="19"/>
              </w:rPr>
            </w:pPr>
            <w:r>
              <w:rPr>
                <w:spacing w:val="-3"/>
                <w:sz w:val="19"/>
                <w:szCs w:val="19"/>
              </w:rPr>
              <w:t>13:28:01</w:t>
            </w:r>
          </w:p>
        </w:tc>
        <w:tc>
          <w:tcPr>
            <w:tcW w:w="879" w:type="dxa"/>
            <w:vAlign w:val="top"/>
          </w:tcPr>
          <w:p w14:paraId="5B8851D8">
            <w:pPr>
              <w:pStyle w:val="11"/>
              <w:spacing w:before="99" w:line="224" w:lineRule="auto"/>
              <w:ind w:left="387"/>
              <w:rPr>
                <w:sz w:val="19"/>
                <w:szCs w:val="19"/>
              </w:rPr>
            </w:pPr>
            <w:r>
              <w:rPr>
                <w:sz w:val="19"/>
                <w:szCs w:val="19"/>
              </w:rPr>
              <w:t>1</w:t>
            </w:r>
          </w:p>
        </w:tc>
        <w:tc>
          <w:tcPr>
            <w:tcW w:w="1413" w:type="dxa"/>
            <w:vAlign w:val="top"/>
          </w:tcPr>
          <w:p w14:paraId="31E81AAE">
            <w:pPr>
              <w:pStyle w:val="11"/>
              <w:spacing w:before="80" w:line="219" w:lineRule="auto"/>
              <w:ind w:left="507"/>
              <w:rPr>
                <w:sz w:val="19"/>
                <w:szCs w:val="19"/>
              </w:rPr>
            </w:pPr>
            <w:r>
              <w:rPr>
                <w:spacing w:val="13"/>
                <w:sz w:val="19"/>
                <w:szCs w:val="19"/>
              </w:rPr>
              <w:t>电力</w:t>
            </w:r>
          </w:p>
        </w:tc>
      </w:tr>
      <w:tr w14:paraId="39307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0B98E9A9">
            <w:pPr>
              <w:pStyle w:val="11"/>
              <w:spacing w:before="100" w:line="232" w:lineRule="auto"/>
              <w:ind w:left="104"/>
              <w:rPr>
                <w:sz w:val="19"/>
                <w:szCs w:val="19"/>
              </w:rPr>
            </w:pPr>
            <w:r>
              <w:rPr>
                <w:spacing w:val="-1"/>
                <w:sz w:val="19"/>
                <w:szCs w:val="19"/>
              </w:rPr>
              <w:t>601908.SH</w:t>
            </w:r>
          </w:p>
        </w:tc>
        <w:tc>
          <w:tcPr>
            <w:tcW w:w="909" w:type="dxa"/>
            <w:vAlign w:val="top"/>
          </w:tcPr>
          <w:p w14:paraId="075747EA">
            <w:pPr>
              <w:pStyle w:val="11"/>
              <w:spacing w:before="81" w:line="219" w:lineRule="auto"/>
              <w:ind w:left="162"/>
              <w:rPr>
                <w:sz w:val="19"/>
                <w:szCs w:val="19"/>
              </w:rPr>
            </w:pPr>
            <w:r>
              <w:rPr>
                <w:spacing w:val="-3"/>
                <w:sz w:val="19"/>
                <w:szCs w:val="19"/>
              </w:rPr>
              <w:t>京运通</w:t>
            </w:r>
          </w:p>
        </w:tc>
        <w:tc>
          <w:tcPr>
            <w:tcW w:w="889" w:type="dxa"/>
            <w:vAlign w:val="top"/>
          </w:tcPr>
          <w:p w14:paraId="3E558EA9">
            <w:pPr>
              <w:pStyle w:val="11"/>
              <w:spacing w:before="100" w:line="232" w:lineRule="auto"/>
              <w:ind w:left="242"/>
              <w:rPr>
                <w:sz w:val="19"/>
                <w:szCs w:val="19"/>
              </w:rPr>
            </w:pPr>
            <w:r>
              <w:rPr>
                <w:spacing w:val="-3"/>
                <w:sz w:val="19"/>
                <w:szCs w:val="19"/>
              </w:rPr>
              <w:t>3.97</w:t>
            </w:r>
          </w:p>
        </w:tc>
        <w:tc>
          <w:tcPr>
            <w:tcW w:w="1088" w:type="dxa"/>
            <w:vAlign w:val="top"/>
          </w:tcPr>
          <w:p w14:paraId="66CC976D">
            <w:pPr>
              <w:pStyle w:val="11"/>
              <w:spacing w:before="81" w:line="221" w:lineRule="auto"/>
              <w:ind w:left="254"/>
              <w:rPr>
                <w:sz w:val="19"/>
                <w:szCs w:val="19"/>
              </w:rPr>
            </w:pPr>
            <w:r>
              <w:rPr>
                <w:spacing w:val="2"/>
                <w:sz w:val="19"/>
                <w:szCs w:val="19"/>
              </w:rPr>
              <w:t>3.30亿</w:t>
            </w:r>
          </w:p>
        </w:tc>
        <w:tc>
          <w:tcPr>
            <w:tcW w:w="899" w:type="dxa"/>
            <w:vAlign w:val="top"/>
          </w:tcPr>
          <w:p w14:paraId="276ED30C">
            <w:pPr>
              <w:pStyle w:val="11"/>
              <w:spacing w:before="100" w:line="232" w:lineRule="auto"/>
              <w:ind w:left="66"/>
              <w:rPr>
                <w:sz w:val="19"/>
                <w:szCs w:val="19"/>
              </w:rPr>
            </w:pPr>
            <w:r>
              <w:rPr>
                <w:spacing w:val="-3"/>
                <w:sz w:val="19"/>
                <w:szCs w:val="19"/>
              </w:rPr>
              <w:t>13:45:16</w:t>
            </w:r>
          </w:p>
        </w:tc>
        <w:tc>
          <w:tcPr>
            <w:tcW w:w="879" w:type="dxa"/>
            <w:vAlign w:val="top"/>
          </w:tcPr>
          <w:p w14:paraId="7C7D9BD8">
            <w:pPr>
              <w:pStyle w:val="11"/>
              <w:spacing w:before="100" w:line="232" w:lineRule="auto"/>
              <w:ind w:left="387"/>
              <w:rPr>
                <w:sz w:val="19"/>
                <w:szCs w:val="19"/>
              </w:rPr>
            </w:pPr>
            <w:r>
              <w:rPr>
                <w:sz w:val="19"/>
                <w:szCs w:val="19"/>
              </w:rPr>
              <w:t>2</w:t>
            </w:r>
          </w:p>
        </w:tc>
        <w:tc>
          <w:tcPr>
            <w:tcW w:w="1413" w:type="dxa"/>
            <w:vAlign w:val="top"/>
          </w:tcPr>
          <w:p w14:paraId="65ED41BA">
            <w:pPr>
              <w:pStyle w:val="11"/>
              <w:spacing w:before="79" w:line="219" w:lineRule="auto"/>
              <w:ind w:left="318"/>
              <w:rPr>
                <w:sz w:val="19"/>
                <w:szCs w:val="19"/>
              </w:rPr>
            </w:pPr>
            <w:r>
              <w:rPr>
                <w:spacing w:val="-2"/>
                <w:sz w:val="19"/>
                <w:szCs w:val="19"/>
              </w:rPr>
              <w:t>光伏概金</w:t>
            </w:r>
          </w:p>
        </w:tc>
      </w:tr>
      <w:tr w14:paraId="5884E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229CBE32">
            <w:pPr>
              <w:pStyle w:val="11"/>
              <w:spacing w:before="101" w:line="232" w:lineRule="auto"/>
              <w:ind w:left="104"/>
              <w:rPr>
                <w:sz w:val="19"/>
                <w:szCs w:val="19"/>
              </w:rPr>
            </w:pPr>
            <w:r>
              <w:rPr>
                <w:spacing w:val="-1"/>
                <w:sz w:val="19"/>
                <w:szCs w:val="19"/>
              </w:rPr>
              <w:t>601016.SH</w:t>
            </w:r>
          </w:p>
        </w:tc>
        <w:tc>
          <w:tcPr>
            <w:tcW w:w="909" w:type="dxa"/>
            <w:vAlign w:val="top"/>
          </w:tcPr>
          <w:p w14:paraId="67475129">
            <w:pPr>
              <w:pStyle w:val="11"/>
              <w:spacing w:before="82" w:line="220" w:lineRule="auto"/>
              <w:ind w:left="62"/>
              <w:rPr>
                <w:sz w:val="19"/>
                <w:szCs w:val="19"/>
              </w:rPr>
            </w:pPr>
            <w:r>
              <w:rPr>
                <w:spacing w:val="-2"/>
                <w:sz w:val="19"/>
                <w:szCs w:val="19"/>
              </w:rPr>
              <w:t>节能风电</w:t>
            </w:r>
          </w:p>
        </w:tc>
        <w:tc>
          <w:tcPr>
            <w:tcW w:w="889" w:type="dxa"/>
            <w:vAlign w:val="top"/>
          </w:tcPr>
          <w:p w14:paraId="35BF4F56">
            <w:pPr>
              <w:pStyle w:val="11"/>
              <w:spacing w:before="101" w:line="232" w:lineRule="auto"/>
              <w:ind w:left="242"/>
              <w:rPr>
                <w:sz w:val="19"/>
                <w:szCs w:val="19"/>
              </w:rPr>
            </w:pPr>
            <w:r>
              <w:rPr>
                <w:spacing w:val="-2"/>
                <w:sz w:val="19"/>
                <w:szCs w:val="19"/>
              </w:rPr>
              <w:t>2.72</w:t>
            </w:r>
          </w:p>
        </w:tc>
        <w:tc>
          <w:tcPr>
            <w:tcW w:w="1088" w:type="dxa"/>
            <w:vAlign w:val="top"/>
          </w:tcPr>
          <w:p w14:paraId="0981CF27">
            <w:pPr>
              <w:pStyle w:val="11"/>
              <w:spacing w:before="82" w:line="221" w:lineRule="auto"/>
              <w:ind w:left="254"/>
              <w:rPr>
                <w:sz w:val="19"/>
                <w:szCs w:val="19"/>
              </w:rPr>
            </w:pPr>
            <w:r>
              <w:rPr>
                <w:spacing w:val="-2"/>
                <w:sz w:val="19"/>
                <w:szCs w:val="19"/>
              </w:rPr>
              <w:t>2.89亿</w:t>
            </w:r>
          </w:p>
        </w:tc>
        <w:tc>
          <w:tcPr>
            <w:tcW w:w="899" w:type="dxa"/>
            <w:vAlign w:val="top"/>
          </w:tcPr>
          <w:p w14:paraId="5FE62B35">
            <w:pPr>
              <w:pStyle w:val="11"/>
              <w:spacing w:before="101" w:line="232" w:lineRule="auto"/>
              <w:ind w:left="66"/>
              <w:rPr>
                <w:sz w:val="19"/>
                <w:szCs w:val="19"/>
              </w:rPr>
            </w:pPr>
            <w:r>
              <w:rPr>
                <w:spacing w:val="-3"/>
                <w:sz w:val="19"/>
                <w:szCs w:val="19"/>
              </w:rPr>
              <w:t>14:53:41</w:t>
            </w:r>
          </w:p>
        </w:tc>
        <w:tc>
          <w:tcPr>
            <w:tcW w:w="879" w:type="dxa"/>
            <w:vAlign w:val="top"/>
          </w:tcPr>
          <w:p w14:paraId="2F8FECC6">
            <w:pPr>
              <w:pStyle w:val="11"/>
              <w:spacing w:before="101" w:line="232" w:lineRule="auto"/>
              <w:ind w:left="387"/>
              <w:rPr>
                <w:sz w:val="19"/>
                <w:szCs w:val="19"/>
              </w:rPr>
            </w:pPr>
            <w:r>
              <w:rPr>
                <w:sz w:val="19"/>
                <w:szCs w:val="19"/>
              </w:rPr>
              <w:t>1</w:t>
            </w:r>
          </w:p>
        </w:tc>
        <w:tc>
          <w:tcPr>
            <w:tcW w:w="1413" w:type="dxa"/>
            <w:vAlign w:val="top"/>
          </w:tcPr>
          <w:p w14:paraId="7F996B6D">
            <w:pPr>
              <w:pStyle w:val="11"/>
              <w:spacing w:before="82" w:line="220" w:lineRule="auto"/>
              <w:ind w:left="507"/>
              <w:rPr>
                <w:sz w:val="19"/>
                <w:szCs w:val="19"/>
              </w:rPr>
            </w:pPr>
            <w:r>
              <w:rPr>
                <w:spacing w:val="-3"/>
                <w:sz w:val="19"/>
                <w:szCs w:val="19"/>
              </w:rPr>
              <w:t>风电</w:t>
            </w:r>
          </w:p>
        </w:tc>
      </w:tr>
      <w:tr w14:paraId="15312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60" w:type="dxa"/>
            <w:gridSpan w:val="7"/>
            <w:vAlign w:val="top"/>
          </w:tcPr>
          <w:p w14:paraId="23F82B45">
            <w:pPr>
              <w:pStyle w:val="11"/>
              <w:spacing w:before="80" w:line="219" w:lineRule="auto"/>
              <w:ind w:left="3145"/>
              <w:rPr>
                <w:sz w:val="19"/>
                <w:szCs w:val="19"/>
              </w:rPr>
            </w:pPr>
            <w:r>
              <w:rPr>
                <w:spacing w:val="-2"/>
                <w:sz w:val="19"/>
                <w:szCs w:val="19"/>
              </w:rPr>
              <w:t>超跌反弹</w:t>
            </w:r>
          </w:p>
        </w:tc>
      </w:tr>
      <w:tr w14:paraId="55A3F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7FE2D152">
            <w:pPr>
              <w:pStyle w:val="11"/>
              <w:spacing w:before="102" w:line="231" w:lineRule="auto"/>
              <w:ind w:left="104"/>
              <w:rPr>
                <w:sz w:val="19"/>
                <w:szCs w:val="19"/>
              </w:rPr>
            </w:pPr>
            <w:r>
              <w:rPr>
                <w:spacing w:val="-1"/>
                <w:sz w:val="19"/>
                <w:szCs w:val="19"/>
              </w:rPr>
              <w:t>000518.SZ</w:t>
            </w:r>
          </w:p>
        </w:tc>
        <w:tc>
          <w:tcPr>
            <w:tcW w:w="909" w:type="dxa"/>
            <w:vAlign w:val="top"/>
          </w:tcPr>
          <w:p w14:paraId="5C5A84F6">
            <w:pPr>
              <w:pStyle w:val="11"/>
              <w:spacing w:before="83" w:line="221" w:lineRule="auto"/>
              <w:ind w:left="62"/>
              <w:rPr>
                <w:sz w:val="19"/>
                <w:szCs w:val="19"/>
              </w:rPr>
            </w:pPr>
            <w:r>
              <w:rPr>
                <w:spacing w:val="2"/>
                <w:sz w:val="19"/>
                <w:szCs w:val="19"/>
              </w:rPr>
              <w:t>四环生物</w:t>
            </w:r>
          </w:p>
        </w:tc>
        <w:tc>
          <w:tcPr>
            <w:tcW w:w="889" w:type="dxa"/>
            <w:vAlign w:val="top"/>
          </w:tcPr>
          <w:p w14:paraId="0451EFB2">
            <w:pPr>
              <w:pStyle w:val="11"/>
              <w:spacing w:before="102" w:line="231" w:lineRule="auto"/>
              <w:ind w:left="242"/>
              <w:rPr>
                <w:sz w:val="19"/>
                <w:szCs w:val="19"/>
              </w:rPr>
            </w:pPr>
            <w:r>
              <w:rPr>
                <w:spacing w:val="-2"/>
                <w:sz w:val="19"/>
                <w:szCs w:val="19"/>
              </w:rPr>
              <w:t>2.88</w:t>
            </w:r>
          </w:p>
        </w:tc>
        <w:tc>
          <w:tcPr>
            <w:tcW w:w="1088" w:type="dxa"/>
            <w:vAlign w:val="top"/>
          </w:tcPr>
          <w:p w14:paraId="6B8CC4F6">
            <w:pPr>
              <w:pStyle w:val="11"/>
              <w:spacing w:before="83" w:line="221" w:lineRule="auto"/>
              <w:ind w:left="254"/>
              <w:rPr>
                <w:sz w:val="19"/>
                <w:szCs w:val="19"/>
              </w:rPr>
            </w:pPr>
            <w:r>
              <w:rPr>
                <w:sz w:val="19"/>
                <w:szCs w:val="19"/>
              </w:rPr>
              <w:t>0.19亿</w:t>
            </w:r>
          </w:p>
        </w:tc>
        <w:tc>
          <w:tcPr>
            <w:tcW w:w="899" w:type="dxa"/>
            <w:vAlign w:val="top"/>
          </w:tcPr>
          <w:p w14:paraId="53424E3F">
            <w:pPr>
              <w:pStyle w:val="11"/>
              <w:spacing w:before="102" w:line="231" w:lineRule="auto"/>
              <w:ind w:left="106"/>
              <w:rPr>
                <w:sz w:val="19"/>
                <w:szCs w:val="19"/>
              </w:rPr>
            </w:pPr>
            <w:r>
              <w:rPr>
                <w:spacing w:val="-2"/>
                <w:sz w:val="19"/>
                <w:szCs w:val="19"/>
              </w:rPr>
              <w:t>9:38:00</w:t>
            </w:r>
          </w:p>
        </w:tc>
        <w:tc>
          <w:tcPr>
            <w:tcW w:w="879" w:type="dxa"/>
            <w:vAlign w:val="top"/>
          </w:tcPr>
          <w:p w14:paraId="781EF4F0">
            <w:pPr>
              <w:pStyle w:val="11"/>
              <w:spacing w:before="102" w:line="231" w:lineRule="auto"/>
              <w:ind w:left="387"/>
              <w:rPr>
                <w:sz w:val="19"/>
                <w:szCs w:val="19"/>
              </w:rPr>
            </w:pPr>
            <w:r>
              <w:rPr>
                <w:sz w:val="19"/>
                <w:szCs w:val="19"/>
              </w:rPr>
              <w:t>1</w:t>
            </w:r>
          </w:p>
        </w:tc>
        <w:tc>
          <w:tcPr>
            <w:tcW w:w="1413" w:type="dxa"/>
            <w:vAlign w:val="top"/>
          </w:tcPr>
          <w:p w14:paraId="71B106BE">
            <w:pPr>
              <w:pStyle w:val="11"/>
              <w:spacing w:before="81" w:line="219" w:lineRule="auto"/>
              <w:ind w:left="318"/>
              <w:rPr>
                <w:sz w:val="19"/>
                <w:szCs w:val="19"/>
              </w:rPr>
            </w:pPr>
            <w:r>
              <w:rPr>
                <w:spacing w:val="-2"/>
                <w:sz w:val="19"/>
                <w:szCs w:val="19"/>
              </w:rPr>
              <w:t>超跌反弹</w:t>
            </w:r>
          </w:p>
        </w:tc>
      </w:tr>
      <w:tr w14:paraId="608AE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4451102F">
            <w:pPr>
              <w:pStyle w:val="11"/>
              <w:spacing w:before="101" w:line="222" w:lineRule="auto"/>
              <w:ind w:left="104"/>
              <w:rPr>
                <w:sz w:val="19"/>
                <w:szCs w:val="19"/>
              </w:rPr>
            </w:pPr>
            <w:r>
              <w:rPr>
                <w:spacing w:val="-1"/>
                <w:sz w:val="19"/>
                <w:szCs w:val="19"/>
              </w:rPr>
              <w:t>300042.SZ</w:t>
            </w:r>
          </w:p>
        </w:tc>
        <w:tc>
          <w:tcPr>
            <w:tcW w:w="909" w:type="dxa"/>
            <w:vAlign w:val="top"/>
          </w:tcPr>
          <w:p w14:paraId="6E50F14D">
            <w:pPr>
              <w:pStyle w:val="11"/>
              <w:spacing w:before="81" w:line="219" w:lineRule="auto"/>
              <w:ind w:left="62"/>
              <w:rPr>
                <w:sz w:val="19"/>
                <w:szCs w:val="19"/>
              </w:rPr>
            </w:pPr>
            <w:r>
              <w:rPr>
                <w:spacing w:val="2"/>
                <w:sz w:val="19"/>
                <w:szCs w:val="19"/>
              </w:rPr>
              <w:t>朗科科技</w:t>
            </w:r>
          </w:p>
        </w:tc>
        <w:tc>
          <w:tcPr>
            <w:tcW w:w="889" w:type="dxa"/>
            <w:vAlign w:val="top"/>
          </w:tcPr>
          <w:p w14:paraId="7AB8882E">
            <w:pPr>
              <w:pStyle w:val="11"/>
              <w:spacing w:before="101" w:line="222" w:lineRule="auto"/>
              <w:ind w:left="192"/>
              <w:rPr>
                <w:sz w:val="19"/>
                <w:szCs w:val="19"/>
              </w:rPr>
            </w:pPr>
            <w:r>
              <w:rPr>
                <w:spacing w:val="-4"/>
                <w:sz w:val="19"/>
                <w:szCs w:val="19"/>
              </w:rPr>
              <w:t>14.73</w:t>
            </w:r>
          </w:p>
        </w:tc>
        <w:tc>
          <w:tcPr>
            <w:tcW w:w="1088" w:type="dxa"/>
            <w:vAlign w:val="top"/>
          </w:tcPr>
          <w:p w14:paraId="7A45AE0B">
            <w:pPr>
              <w:pStyle w:val="11"/>
              <w:spacing w:before="83" w:line="221" w:lineRule="auto"/>
              <w:ind w:left="254"/>
              <w:rPr>
                <w:sz w:val="19"/>
                <w:szCs w:val="19"/>
              </w:rPr>
            </w:pPr>
            <w:r>
              <w:rPr>
                <w:spacing w:val="-1"/>
                <w:sz w:val="19"/>
                <w:szCs w:val="19"/>
              </w:rPr>
              <w:t>0.26亿</w:t>
            </w:r>
          </w:p>
        </w:tc>
        <w:tc>
          <w:tcPr>
            <w:tcW w:w="899" w:type="dxa"/>
            <w:vAlign w:val="top"/>
          </w:tcPr>
          <w:p w14:paraId="37D7E48C">
            <w:pPr>
              <w:pStyle w:val="11"/>
              <w:spacing w:before="101" w:line="222" w:lineRule="auto"/>
              <w:ind w:left="106"/>
              <w:rPr>
                <w:sz w:val="19"/>
                <w:szCs w:val="19"/>
              </w:rPr>
            </w:pPr>
            <w:r>
              <w:rPr>
                <w:spacing w:val="-2"/>
                <w:sz w:val="19"/>
                <w:szCs w:val="19"/>
              </w:rPr>
              <w:t>9:50:15</w:t>
            </w:r>
          </w:p>
        </w:tc>
        <w:tc>
          <w:tcPr>
            <w:tcW w:w="879" w:type="dxa"/>
            <w:vAlign w:val="top"/>
          </w:tcPr>
          <w:p w14:paraId="772BD4D4">
            <w:pPr>
              <w:pStyle w:val="11"/>
              <w:spacing w:before="101" w:line="222" w:lineRule="auto"/>
              <w:ind w:left="387"/>
              <w:rPr>
                <w:sz w:val="19"/>
                <w:szCs w:val="19"/>
              </w:rPr>
            </w:pPr>
            <w:r>
              <w:rPr>
                <w:sz w:val="19"/>
                <w:szCs w:val="19"/>
              </w:rPr>
              <w:t>1</w:t>
            </w:r>
          </w:p>
        </w:tc>
        <w:tc>
          <w:tcPr>
            <w:tcW w:w="1413" w:type="dxa"/>
            <w:vAlign w:val="top"/>
          </w:tcPr>
          <w:p w14:paraId="29AB772C">
            <w:pPr>
              <w:pStyle w:val="11"/>
              <w:spacing w:before="81" w:line="219" w:lineRule="auto"/>
              <w:ind w:left="318"/>
              <w:rPr>
                <w:sz w:val="19"/>
                <w:szCs w:val="19"/>
              </w:rPr>
            </w:pPr>
            <w:r>
              <w:rPr>
                <w:spacing w:val="-2"/>
                <w:sz w:val="19"/>
                <w:szCs w:val="19"/>
              </w:rPr>
              <w:t>超跌反弹</w:t>
            </w:r>
          </w:p>
        </w:tc>
      </w:tr>
      <w:tr w14:paraId="02192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7E58FC2">
            <w:pPr>
              <w:pStyle w:val="11"/>
              <w:spacing w:before="102" w:line="230" w:lineRule="auto"/>
              <w:ind w:left="104"/>
              <w:rPr>
                <w:sz w:val="19"/>
                <w:szCs w:val="19"/>
              </w:rPr>
            </w:pPr>
            <w:r>
              <w:rPr>
                <w:spacing w:val="-1"/>
                <w:sz w:val="19"/>
                <w:szCs w:val="19"/>
              </w:rPr>
              <w:t>600732.SH</w:t>
            </w:r>
          </w:p>
        </w:tc>
        <w:tc>
          <w:tcPr>
            <w:tcW w:w="909" w:type="dxa"/>
            <w:vAlign w:val="top"/>
          </w:tcPr>
          <w:p w14:paraId="08376004">
            <w:pPr>
              <w:pStyle w:val="11"/>
              <w:spacing w:before="83" w:line="219" w:lineRule="auto"/>
              <w:ind w:left="162"/>
              <w:rPr>
                <w:sz w:val="19"/>
                <w:szCs w:val="19"/>
              </w:rPr>
            </w:pPr>
            <w:r>
              <w:rPr>
                <w:spacing w:val="-2"/>
                <w:sz w:val="19"/>
                <w:szCs w:val="19"/>
              </w:rPr>
              <w:t>ST新梅</w:t>
            </w:r>
          </w:p>
        </w:tc>
        <w:tc>
          <w:tcPr>
            <w:tcW w:w="889" w:type="dxa"/>
            <w:vAlign w:val="top"/>
          </w:tcPr>
          <w:p w14:paraId="7A576220">
            <w:pPr>
              <w:pStyle w:val="11"/>
              <w:spacing w:before="102" w:line="230" w:lineRule="auto"/>
              <w:ind w:left="242"/>
              <w:rPr>
                <w:sz w:val="19"/>
                <w:szCs w:val="19"/>
              </w:rPr>
            </w:pPr>
            <w:r>
              <w:rPr>
                <w:spacing w:val="-3"/>
                <w:sz w:val="19"/>
                <w:szCs w:val="19"/>
              </w:rPr>
              <w:t>5.18</w:t>
            </w:r>
          </w:p>
        </w:tc>
        <w:tc>
          <w:tcPr>
            <w:tcW w:w="1088" w:type="dxa"/>
            <w:vAlign w:val="top"/>
          </w:tcPr>
          <w:p w14:paraId="2B87375F">
            <w:pPr>
              <w:pStyle w:val="11"/>
              <w:spacing w:before="83" w:line="221" w:lineRule="auto"/>
              <w:ind w:left="254"/>
              <w:rPr>
                <w:sz w:val="19"/>
                <w:szCs w:val="19"/>
              </w:rPr>
            </w:pPr>
            <w:r>
              <w:rPr>
                <w:sz w:val="19"/>
                <w:szCs w:val="19"/>
              </w:rPr>
              <w:t>0.12亿</w:t>
            </w:r>
          </w:p>
        </w:tc>
        <w:tc>
          <w:tcPr>
            <w:tcW w:w="899" w:type="dxa"/>
            <w:vAlign w:val="top"/>
          </w:tcPr>
          <w:p w14:paraId="4D3B3AD9">
            <w:pPr>
              <w:pStyle w:val="11"/>
              <w:spacing w:before="102" w:line="230" w:lineRule="auto"/>
              <w:ind w:left="106"/>
              <w:rPr>
                <w:sz w:val="19"/>
                <w:szCs w:val="19"/>
              </w:rPr>
            </w:pPr>
            <w:r>
              <w:rPr>
                <w:spacing w:val="-2"/>
                <w:sz w:val="19"/>
                <w:szCs w:val="19"/>
              </w:rPr>
              <w:t>9:52:45</w:t>
            </w:r>
          </w:p>
        </w:tc>
        <w:tc>
          <w:tcPr>
            <w:tcW w:w="879" w:type="dxa"/>
            <w:vAlign w:val="top"/>
          </w:tcPr>
          <w:p w14:paraId="2F56115D">
            <w:pPr>
              <w:pStyle w:val="11"/>
              <w:spacing w:before="102" w:line="230" w:lineRule="auto"/>
              <w:ind w:left="387"/>
              <w:rPr>
                <w:sz w:val="19"/>
                <w:szCs w:val="19"/>
              </w:rPr>
            </w:pPr>
            <w:r>
              <w:rPr>
                <w:sz w:val="19"/>
                <w:szCs w:val="19"/>
              </w:rPr>
              <w:t>1</w:t>
            </w:r>
          </w:p>
        </w:tc>
        <w:tc>
          <w:tcPr>
            <w:tcW w:w="1413" w:type="dxa"/>
            <w:vAlign w:val="top"/>
          </w:tcPr>
          <w:p w14:paraId="072432BB">
            <w:pPr>
              <w:pStyle w:val="11"/>
              <w:spacing w:before="81" w:line="219" w:lineRule="auto"/>
              <w:ind w:left="318"/>
              <w:rPr>
                <w:sz w:val="19"/>
                <w:szCs w:val="19"/>
              </w:rPr>
            </w:pPr>
            <w:r>
              <w:rPr>
                <w:spacing w:val="-2"/>
                <w:sz w:val="19"/>
                <w:szCs w:val="19"/>
              </w:rPr>
              <w:t>超跌反弹</w:t>
            </w:r>
          </w:p>
        </w:tc>
      </w:tr>
      <w:tr w14:paraId="36D69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0BAF0ED3">
            <w:pPr>
              <w:pStyle w:val="11"/>
              <w:spacing w:before="102" w:line="231" w:lineRule="auto"/>
              <w:ind w:left="104"/>
              <w:rPr>
                <w:sz w:val="19"/>
                <w:szCs w:val="19"/>
              </w:rPr>
            </w:pPr>
            <w:r>
              <w:rPr>
                <w:spacing w:val="-1"/>
                <w:sz w:val="19"/>
                <w:szCs w:val="19"/>
              </w:rPr>
              <w:t>600321.SH</w:t>
            </w:r>
          </w:p>
        </w:tc>
        <w:tc>
          <w:tcPr>
            <w:tcW w:w="909" w:type="dxa"/>
            <w:vAlign w:val="top"/>
          </w:tcPr>
          <w:p w14:paraId="61434CE3">
            <w:pPr>
              <w:pStyle w:val="11"/>
              <w:spacing w:before="86" w:line="222" w:lineRule="auto"/>
              <w:ind w:left="112"/>
              <w:rPr>
                <w:sz w:val="19"/>
                <w:szCs w:val="19"/>
              </w:rPr>
            </w:pPr>
            <w:r>
              <w:rPr>
                <w:spacing w:val="-1"/>
                <w:sz w:val="19"/>
                <w:szCs w:val="19"/>
              </w:rPr>
              <w:t>*ST正源</w:t>
            </w:r>
          </w:p>
        </w:tc>
        <w:tc>
          <w:tcPr>
            <w:tcW w:w="889" w:type="dxa"/>
            <w:vAlign w:val="top"/>
          </w:tcPr>
          <w:p w14:paraId="0796CFFA">
            <w:pPr>
              <w:pStyle w:val="11"/>
              <w:spacing w:before="102" w:line="231" w:lineRule="auto"/>
              <w:ind w:left="242"/>
              <w:rPr>
                <w:sz w:val="19"/>
                <w:szCs w:val="19"/>
              </w:rPr>
            </w:pPr>
            <w:r>
              <w:rPr>
                <w:spacing w:val="-2"/>
                <w:sz w:val="19"/>
                <w:szCs w:val="19"/>
              </w:rPr>
              <w:t>2.08</w:t>
            </w:r>
          </w:p>
        </w:tc>
        <w:tc>
          <w:tcPr>
            <w:tcW w:w="1088" w:type="dxa"/>
            <w:vAlign w:val="top"/>
          </w:tcPr>
          <w:p w14:paraId="2E85C8BB">
            <w:pPr>
              <w:pStyle w:val="11"/>
              <w:spacing w:before="84" w:line="221" w:lineRule="auto"/>
              <w:ind w:left="254"/>
              <w:rPr>
                <w:sz w:val="19"/>
                <w:szCs w:val="19"/>
              </w:rPr>
            </w:pPr>
            <w:r>
              <w:rPr>
                <w:spacing w:val="-1"/>
                <w:sz w:val="19"/>
                <w:szCs w:val="19"/>
              </w:rPr>
              <w:t>0.09亿</w:t>
            </w:r>
          </w:p>
        </w:tc>
        <w:tc>
          <w:tcPr>
            <w:tcW w:w="899" w:type="dxa"/>
            <w:vAlign w:val="top"/>
          </w:tcPr>
          <w:p w14:paraId="795297CD">
            <w:pPr>
              <w:pStyle w:val="11"/>
              <w:spacing w:before="102" w:line="231" w:lineRule="auto"/>
              <w:ind w:left="66"/>
              <w:rPr>
                <w:sz w:val="19"/>
                <w:szCs w:val="19"/>
              </w:rPr>
            </w:pPr>
            <w:r>
              <w:rPr>
                <w:spacing w:val="-3"/>
                <w:sz w:val="19"/>
                <w:szCs w:val="19"/>
              </w:rPr>
              <w:t>10:04:45</w:t>
            </w:r>
          </w:p>
        </w:tc>
        <w:tc>
          <w:tcPr>
            <w:tcW w:w="879" w:type="dxa"/>
            <w:vAlign w:val="top"/>
          </w:tcPr>
          <w:p w14:paraId="1A632F74">
            <w:pPr>
              <w:pStyle w:val="11"/>
              <w:spacing w:before="102" w:line="231" w:lineRule="auto"/>
              <w:ind w:left="387"/>
              <w:rPr>
                <w:sz w:val="19"/>
                <w:szCs w:val="19"/>
              </w:rPr>
            </w:pPr>
            <w:r>
              <w:rPr>
                <w:sz w:val="19"/>
                <w:szCs w:val="19"/>
              </w:rPr>
              <w:t>1</w:t>
            </w:r>
          </w:p>
        </w:tc>
        <w:tc>
          <w:tcPr>
            <w:tcW w:w="1413" w:type="dxa"/>
            <w:vAlign w:val="top"/>
          </w:tcPr>
          <w:p w14:paraId="184BF15C">
            <w:pPr>
              <w:pStyle w:val="11"/>
              <w:spacing w:before="82" w:line="219" w:lineRule="auto"/>
              <w:ind w:left="318"/>
              <w:rPr>
                <w:sz w:val="19"/>
                <w:szCs w:val="19"/>
              </w:rPr>
            </w:pPr>
            <w:r>
              <w:rPr>
                <w:spacing w:val="-2"/>
                <w:sz w:val="19"/>
                <w:szCs w:val="19"/>
              </w:rPr>
              <w:t>超跌反弹</w:t>
            </w:r>
          </w:p>
        </w:tc>
      </w:tr>
      <w:tr w14:paraId="4AD75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4683F73B">
            <w:pPr>
              <w:pStyle w:val="11"/>
              <w:spacing w:before="103" w:line="230" w:lineRule="auto"/>
              <w:ind w:left="74"/>
              <w:rPr>
                <w:sz w:val="19"/>
                <w:szCs w:val="19"/>
              </w:rPr>
            </w:pPr>
            <w:r>
              <w:rPr>
                <w:spacing w:val="-1"/>
                <w:sz w:val="19"/>
                <w:szCs w:val="19"/>
              </w:rPr>
              <w:t>300277.SZ</w:t>
            </w:r>
          </w:p>
        </w:tc>
        <w:tc>
          <w:tcPr>
            <w:tcW w:w="909" w:type="dxa"/>
            <w:vAlign w:val="top"/>
          </w:tcPr>
          <w:p w14:paraId="4B3B0D03">
            <w:pPr>
              <w:pStyle w:val="11"/>
              <w:spacing w:before="84" w:line="221" w:lineRule="auto"/>
              <w:ind w:left="162"/>
              <w:rPr>
                <w:sz w:val="19"/>
                <w:szCs w:val="19"/>
              </w:rPr>
            </w:pPr>
            <w:r>
              <w:rPr>
                <w:spacing w:val="-2"/>
                <w:sz w:val="19"/>
                <w:szCs w:val="19"/>
              </w:rPr>
              <w:t>海联讯</w:t>
            </w:r>
          </w:p>
        </w:tc>
        <w:tc>
          <w:tcPr>
            <w:tcW w:w="889" w:type="dxa"/>
            <w:vAlign w:val="top"/>
          </w:tcPr>
          <w:p w14:paraId="7CB55D05">
            <w:pPr>
              <w:pStyle w:val="11"/>
              <w:spacing w:before="103" w:line="230" w:lineRule="auto"/>
              <w:ind w:left="242"/>
              <w:rPr>
                <w:sz w:val="19"/>
                <w:szCs w:val="19"/>
              </w:rPr>
            </w:pPr>
            <w:r>
              <w:rPr>
                <w:spacing w:val="-2"/>
                <w:sz w:val="19"/>
                <w:szCs w:val="19"/>
              </w:rPr>
              <w:t>6.22</w:t>
            </w:r>
          </w:p>
        </w:tc>
        <w:tc>
          <w:tcPr>
            <w:tcW w:w="1088" w:type="dxa"/>
            <w:vAlign w:val="top"/>
          </w:tcPr>
          <w:p w14:paraId="02A827A8">
            <w:pPr>
              <w:pStyle w:val="11"/>
              <w:spacing w:before="84" w:line="221" w:lineRule="auto"/>
              <w:ind w:left="254"/>
              <w:rPr>
                <w:sz w:val="19"/>
                <w:szCs w:val="19"/>
              </w:rPr>
            </w:pPr>
            <w:r>
              <w:rPr>
                <w:spacing w:val="-2"/>
                <w:sz w:val="19"/>
                <w:szCs w:val="19"/>
              </w:rPr>
              <w:t>0.43亿</w:t>
            </w:r>
          </w:p>
        </w:tc>
        <w:tc>
          <w:tcPr>
            <w:tcW w:w="899" w:type="dxa"/>
            <w:vAlign w:val="top"/>
          </w:tcPr>
          <w:p w14:paraId="718C7D84">
            <w:pPr>
              <w:pStyle w:val="11"/>
              <w:spacing w:before="103" w:line="230" w:lineRule="auto"/>
              <w:ind w:left="66"/>
              <w:rPr>
                <w:sz w:val="19"/>
                <w:szCs w:val="19"/>
              </w:rPr>
            </w:pPr>
            <w:r>
              <w:rPr>
                <w:spacing w:val="-3"/>
                <w:sz w:val="19"/>
                <w:szCs w:val="19"/>
              </w:rPr>
              <w:t>10:16:45</w:t>
            </w:r>
          </w:p>
        </w:tc>
        <w:tc>
          <w:tcPr>
            <w:tcW w:w="879" w:type="dxa"/>
            <w:vAlign w:val="top"/>
          </w:tcPr>
          <w:p w14:paraId="49073BF8">
            <w:pPr>
              <w:pStyle w:val="11"/>
              <w:spacing w:before="103" w:line="230" w:lineRule="auto"/>
              <w:ind w:left="387"/>
              <w:rPr>
                <w:sz w:val="19"/>
                <w:szCs w:val="19"/>
              </w:rPr>
            </w:pPr>
            <w:r>
              <w:rPr>
                <w:sz w:val="19"/>
                <w:szCs w:val="19"/>
              </w:rPr>
              <w:t>1</w:t>
            </w:r>
          </w:p>
        </w:tc>
        <w:tc>
          <w:tcPr>
            <w:tcW w:w="1413" w:type="dxa"/>
            <w:vAlign w:val="top"/>
          </w:tcPr>
          <w:p w14:paraId="2406E424">
            <w:pPr>
              <w:pStyle w:val="11"/>
              <w:spacing w:before="82" w:line="219" w:lineRule="auto"/>
              <w:ind w:left="318"/>
              <w:rPr>
                <w:sz w:val="19"/>
                <w:szCs w:val="19"/>
              </w:rPr>
            </w:pPr>
            <w:r>
              <w:rPr>
                <w:spacing w:val="-2"/>
                <w:sz w:val="19"/>
                <w:szCs w:val="19"/>
              </w:rPr>
              <w:t>超跌反弹</w:t>
            </w:r>
          </w:p>
        </w:tc>
      </w:tr>
      <w:tr w14:paraId="70B66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166DFE09">
            <w:pPr>
              <w:pStyle w:val="11"/>
              <w:spacing w:before="103" w:line="229" w:lineRule="auto"/>
              <w:ind w:left="104"/>
              <w:rPr>
                <w:sz w:val="19"/>
                <w:szCs w:val="19"/>
              </w:rPr>
            </w:pPr>
            <w:r>
              <w:rPr>
                <w:spacing w:val="-1"/>
                <w:sz w:val="19"/>
                <w:szCs w:val="19"/>
              </w:rPr>
              <w:t>600614.SH</w:t>
            </w:r>
          </w:p>
        </w:tc>
        <w:tc>
          <w:tcPr>
            <w:tcW w:w="909" w:type="dxa"/>
            <w:vAlign w:val="top"/>
          </w:tcPr>
          <w:p w14:paraId="366981B7">
            <w:pPr>
              <w:pStyle w:val="11"/>
              <w:spacing w:before="82" w:line="219" w:lineRule="auto"/>
              <w:ind w:left="62"/>
              <w:rPr>
                <w:sz w:val="19"/>
                <w:szCs w:val="19"/>
              </w:rPr>
            </w:pPr>
            <w:r>
              <w:rPr>
                <w:spacing w:val="-2"/>
                <w:sz w:val="19"/>
                <w:szCs w:val="19"/>
              </w:rPr>
              <w:t>鹏起科技</w:t>
            </w:r>
          </w:p>
        </w:tc>
        <w:tc>
          <w:tcPr>
            <w:tcW w:w="889" w:type="dxa"/>
            <w:vAlign w:val="top"/>
          </w:tcPr>
          <w:p w14:paraId="6E20A1B1">
            <w:pPr>
              <w:pStyle w:val="11"/>
              <w:spacing w:before="103" w:line="229" w:lineRule="auto"/>
              <w:ind w:left="242"/>
              <w:rPr>
                <w:sz w:val="19"/>
                <w:szCs w:val="19"/>
              </w:rPr>
            </w:pPr>
            <w:r>
              <w:rPr>
                <w:spacing w:val="-2"/>
                <w:sz w:val="19"/>
                <w:szCs w:val="19"/>
              </w:rPr>
              <w:t>4.60</w:t>
            </w:r>
          </w:p>
        </w:tc>
        <w:tc>
          <w:tcPr>
            <w:tcW w:w="1088" w:type="dxa"/>
            <w:vAlign w:val="top"/>
          </w:tcPr>
          <w:p w14:paraId="2AB576E9">
            <w:pPr>
              <w:pStyle w:val="11"/>
              <w:spacing w:before="84" w:line="221" w:lineRule="auto"/>
              <w:ind w:left="254"/>
              <w:rPr>
                <w:sz w:val="19"/>
                <w:szCs w:val="19"/>
              </w:rPr>
            </w:pPr>
            <w:r>
              <w:rPr>
                <w:spacing w:val="-2"/>
                <w:sz w:val="19"/>
                <w:szCs w:val="19"/>
              </w:rPr>
              <w:t>2.82亿</w:t>
            </w:r>
          </w:p>
        </w:tc>
        <w:tc>
          <w:tcPr>
            <w:tcW w:w="899" w:type="dxa"/>
            <w:vAlign w:val="top"/>
          </w:tcPr>
          <w:p w14:paraId="55A0EA47">
            <w:pPr>
              <w:pStyle w:val="11"/>
              <w:spacing w:before="103" w:line="229" w:lineRule="auto"/>
              <w:ind w:left="66"/>
              <w:rPr>
                <w:sz w:val="19"/>
                <w:szCs w:val="19"/>
              </w:rPr>
            </w:pPr>
            <w:r>
              <w:rPr>
                <w:spacing w:val="-3"/>
                <w:sz w:val="19"/>
                <w:szCs w:val="19"/>
              </w:rPr>
              <w:t>10:26:45</w:t>
            </w:r>
          </w:p>
        </w:tc>
        <w:tc>
          <w:tcPr>
            <w:tcW w:w="879" w:type="dxa"/>
            <w:vAlign w:val="top"/>
          </w:tcPr>
          <w:p w14:paraId="27325E49">
            <w:pPr>
              <w:pStyle w:val="11"/>
              <w:spacing w:before="103" w:line="229" w:lineRule="auto"/>
              <w:ind w:left="387"/>
              <w:rPr>
                <w:sz w:val="19"/>
                <w:szCs w:val="19"/>
              </w:rPr>
            </w:pPr>
            <w:r>
              <w:rPr>
                <w:sz w:val="19"/>
                <w:szCs w:val="19"/>
              </w:rPr>
              <w:t>1</w:t>
            </w:r>
          </w:p>
        </w:tc>
        <w:tc>
          <w:tcPr>
            <w:tcW w:w="1413" w:type="dxa"/>
            <w:vAlign w:val="top"/>
          </w:tcPr>
          <w:p w14:paraId="046CBB5E">
            <w:pPr>
              <w:pStyle w:val="11"/>
              <w:spacing w:before="82" w:line="219" w:lineRule="auto"/>
              <w:ind w:left="318"/>
              <w:rPr>
                <w:sz w:val="19"/>
                <w:szCs w:val="19"/>
              </w:rPr>
            </w:pPr>
            <w:r>
              <w:rPr>
                <w:spacing w:val="-2"/>
                <w:sz w:val="19"/>
                <w:szCs w:val="19"/>
              </w:rPr>
              <w:t>超跌反弹</w:t>
            </w:r>
          </w:p>
        </w:tc>
      </w:tr>
      <w:tr w14:paraId="71197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13915A42">
            <w:pPr>
              <w:pStyle w:val="11"/>
              <w:spacing w:before="103" w:line="230" w:lineRule="auto"/>
              <w:ind w:left="64"/>
              <w:rPr>
                <w:sz w:val="19"/>
                <w:szCs w:val="19"/>
              </w:rPr>
            </w:pPr>
            <w:r>
              <w:rPr>
                <w:spacing w:val="-1"/>
                <w:sz w:val="19"/>
                <w:szCs w:val="19"/>
              </w:rPr>
              <w:t>000953.SZ</w:t>
            </w:r>
          </w:p>
        </w:tc>
        <w:tc>
          <w:tcPr>
            <w:tcW w:w="909" w:type="dxa"/>
            <w:vAlign w:val="top"/>
          </w:tcPr>
          <w:p w14:paraId="72540460">
            <w:pPr>
              <w:pStyle w:val="11"/>
              <w:spacing w:before="85" w:line="221" w:lineRule="auto"/>
              <w:ind w:left="162"/>
              <w:rPr>
                <w:sz w:val="19"/>
                <w:szCs w:val="19"/>
              </w:rPr>
            </w:pPr>
            <w:r>
              <w:rPr>
                <w:spacing w:val="-2"/>
                <w:sz w:val="19"/>
                <w:szCs w:val="19"/>
              </w:rPr>
              <w:t>ST河化</w:t>
            </w:r>
          </w:p>
        </w:tc>
        <w:tc>
          <w:tcPr>
            <w:tcW w:w="889" w:type="dxa"/>
            <w:vAlign w:val="top"/>
          </w:tcPr>
          <w:p w14:paraId="5084739A">
            <w:pPr>
              <w:pStyle w:val="11"/>
              <w:spacing w:before="103" w:line="230" w:lineRule="auto"/>
              <w:ind w:left="242"/>
              <w:rPr>
                <w:sz w:val="19"/>
                <w:szCs w:val="19"/>
              </w:rPr>
            </w:pPr>
            <w:r>
              <w:rPr>
                <w:spacing w:val="-3"/>
                <w:sz w:val="19"/>
                <w:szCs w:val="19"/>
              </w:rPr>
              <w:t>3.48</w:t>
            </w:r>
          </w:p>
        </w:tc>
        <w:tc>
          <w:tcPr>
            <w:tcW w:w="1088" w:type="dxa"/>
            <w:vAlign w:val="top"/>
          </w:tcPr>
          <w:p w14:paraId="07C3735F">
            <w:pPr>
              <w:pStyle w:val="11"/>
              <w:spacing w:before="85" w:line="221" w:lineRule="auto"/>
              <w:ind w:left="254"/>
              <w:rPr>
                <w:sz w:val="19"/>
                <w:szCs w:val="19"/>
              </w:rPr>
            </w:pPr>
            <w:r>
              <w:rPr>
                <w:spacing w:val="-1"/>
                <w:sz w:val="19"/>
                <w:szCs w:val="19"/>
              </w:rPr>
              <w:t>0.04亿</w:t>
            </w:r>
          </w:p>
        </w:tc>
        <w:tc>
          <w:tcPr>
            <w:tcW w:w="899" w:type="dxa"/>
            <w:vAlign w:val="top"/>
          </w:tcPr>
          <w:p w14:paraId="597775C6">
            <w:pPr>
              <w:pStyle w:val="11"/>
              <w:spacing w:before="103" w:line="230" w:lineRule="auto"/>
              <w:ind w:left="66"/>
              <w:rPr>
                <w:sz w:val="19"/>
                <w:szCs w:val="19"/>
              </w:rPr>
            </w:pPr>
            <w:r>
              <w:rPr>
                <w:spacing w:val="-3"/>
                <w:sz w:val="19"/>
                <w:szCs w:val="19"/>
              </w:rPr>
              <w:t>10:45:30</w:t>
            </w:r>
          </w:p>
        </w:tc>
        <w:tc>
          <w:tcPr>
            <w:tcW w:w="879" w:type="dxa"/>
            <w:vAlign w:val="top"/>
          </w:tcPr>
          <w:p w14:paraId="6CC2EEB7">
            <w:pPr>
              <w:pStyle w:val="11"/>
              <w:spacing w:before="103" w:line="230" w:lineRule="auto"/>
              <w:ind w:left="387"/>
              <w:rPr>
                <w:sz w:val="19"/>
                <w:szCs w:val="19"/>
              </w:rPr>
            </w:pPr>
            <w:r>
              <w:rPr>
                <w:sz w:val="19"/>
                <w:szCs w:val="19"/>
              </w:rPr>
              <w:t>1</w:t>
            </w:r>
          </w:p>
        </w:tc>
        <w:tc>
          <w:tcPr>
            <w:tcW w:w="1413" w:type="dxa"/>
            <w:vAlign w:val="top"/>
          </w:tcPr>
          <w:p w14:paraId="30F18141">
            <w:pPr>
              <w:pStyle w:val="11"/>
              <w:spacing w:before="83" w:line="219" w:lineRule="auto"/>
              <w:ind w:left="318"/>
              <w:rPr>
                <w:sz w:val="19"/>
                <w:szCs w:val="19"/>
              </w:rPr>
            </w:pPr>
            <w:r>
              <w:rPr>
                <w:spacing w:val="-2"/>
                <w:sz w:val="19"/>
                <w:szCs w:val="19"/>
              </w:rPr>
              <w:t>超跌反弹</w:t>
            </w:r>
          </w:p>
        </w:tc>
      </w:tr>
      <w:tr w14:paraId="422A7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15E47F45">
            <w:pPr>
              <w:pStyle w:val="11"/>
              <w:spacing w:before="103" w:line="220" w:lineRule="auto"/>
              <w:ind w:left="64"/>
              <w:rPr>
                <w:sz w:val="19"/>
                <w:szCs w:val="19"/>
              </w:rPr>
            </w:pPr>
            <w:r>
              <w:rPr>
                <w:spacing w:val="-1"/>
                <w:sz w:val="19"/>
                <w:szCs w:val="19"/>
              </w:rPr>
              <w:t>000018.SZ</w:t>
            </w:r>
          </w:p>
        </w:tc>
        <w:tc>
          <w:tcPr>
            <w:tcW w:w="909" w:type="dxa"/>
            <w:vAlign w:val="top"/>
          </w:tcPr>
          <w:p w14:paraId="05DBED3D">
            <w:pPr>
              <w:pStyle w:val="11"/>
              <w:spacing w:before="83" w:line="219" w:lineRule="auto"/>
              <w:ind w:left="62"/>
              <w:rPr>
                <w:sz w:val="19"/>
                <w:szCs w:val="19"/>
              </w:rPr>
            </w:pPr>
            <w:r>
              <w:rPr>
                <w:spacing w:val="-2"/>
                <w:sz w:val="19"/>
                <w:szCs w:val="19"/>
              </w:rPr>
              <w:t>神州长城</w:t>
            </w:r>
          </w:p>
        </w:tc>
        <w:tc>
          <w:tcPr>
            <w:tcW w:w="889" w:type="dxa"/>
            <w:vAlign w:val="top"/>
          </w:tcPr>
          <w:p w14:paraId="346DD9A0">
            <w:pPr>
              <w:pStyle w:val="11"/>
              <w:spacing w:before="103" w:line="220" w:lineRule="auto"/>
              <w:ind w:left="242"/>
              <w:rPr>
                <w:sz w:val="19"/>
                <w:szCs w:val="19"/>
              </w:rPr>
            </w:pPr>
            <w:r>
              <w:rPr>
                <w:spacing w:val="-2"/>
                <w:sz w:val="19"/>
                <w:szCs w:val="19"/>
              </w:rPr>
              <w:t>2.27</w:t>
            </w:r>
          </w:p>
        </w:tc>
        <w:tc>
          <w:tcPr>
            <w:tcW w:w="1088" w:type="dxa"/>
            <w:vAlign w:val="top"/>
          </w:tcPr>
          <w:p w14:paraId="03862BB4">
            <w:pPr>
              <w:pStyle w:val="11"/>
              <w:spacing w:before="85" w:line="221" w:lineRule="auto"/>
              <w:ind w:left="254"/>
              <w:rPr>
                <w:sz w:val="19"/>
                <w:szCs w:val="19"/>
              </w:rPr>
            </w:pPr>
            <w:r>
              <w:rPr>
                <w:spacing w:val="-1"/>
                <w:sz w:val="19"/>
                <w:szCs w:val="19"/>
              </w:rPr>
              <w:t>0.59亿</w:t>
            </w:r>
          </w:p>
        </w:tc>
        <w:tc>
          <w:tcPr>
            <w:tcW w:w="899" w:type="dxa"/>
            <w:vAlign w:val="top"/>
          </w:tcPr>
          <w:p w14:paraId="5A2BF106">
            <w:pPr>
              <w:pStyle w:val="11"/>
              <w:spacing w:before="103" w:line="220" w:lineRule="auto"/>
              <w:ind w:left="66"/>
              <w:rPr>
                <w:sz w:val="19"/>
                <w:szCs w:val="19"/>
              </w:rPr>
            </w:pPr>
            <w:r>
              <w:rPr>
                <w:spacing w:val="-3"/>
                <w:sz w:val="19"/>
                <w:szCs w:val="19"/>
              </w:rPr>
              <w:t>11:16:46</w:t>
            </w:r>
          </w:p>
        </w:tc>
        <w:tc>
          <w:tcPr>
            <w:tcW w:w="879" w:type="dxa"/>
            <w:vAlign w:val="top"/>
          </w:tcPr>
          <w:p w14:paraId="3358D6BB">
            <w:pPr>
              <w:pStyle w:val="11"/>
              <w:spacing w:before="103" w:line="220" w:lineRule="auto"/>
              <w:ind w:left="387"/>
              <w:rPr>
                <w:sz w:val="19"/>
                <w:szCs w:val="19"/>
              </w:rPr>
            </w:pPr>
            <w:r>
              <w:rPr>
                <w:sz w:val="19"/>
                <w:szCs w:val="19"/>
              </w:rPr>
              <w:t>1</w:t>
            </w:r>
          </w:p>
        </w:tc>
        <w:tc>
          <w:tcPr>
            <w:tcW w:w="1413" w:type="dxa"/>
            <w:vAlign w:val="top"/>
          </w:tcPr>
          <w:p w14:paraId="0AB66E42">
            <w:pPr>
              <w:pStyle w:val="11"/>
              <w:spacing w:before="83" w:line="219" w:lineRule="auto"/>
              <w:ind w:left="318"/>
              <w:rPr>
                <w:sz w:val="19"/>
                <w:szCs w:val="19"/>
              </w:rPr>
            </w:pPr>
            <w:r>
              <w:rPr>
                <w:spacing w:val="-2"/>
                <w:sz w:val="19"/>
                <w:szCs w:val="19"/>
              </w:rPr>
              <w:t>超跌反弹</w:t>
            </w:r>
          </w:p>
        </w:tc>
      </w:tr>
      <w:tr w14:paraId="45A74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0B55F5F6">
            <w:pPr>
              <w:pStyle w:val="11"/>
              <w:spacing w:before="104" w:line="228" w:lineRule="auto"/>
              <w:ind w:left="54"/>
              <w:rPr>
                <w:sz w:val="19"/>
                <w:szCs w:val="19"/>
              </w:rPr>
            </w:pPr>
            <w:r>
              <w:rPr>
                <w:spacing w:val="-1"/>
                <w:sz w:val="19"/>
                <w:szCs w:val="19"/>
              </w:rPr>
              <w:t>002260.SZ</w:t>
            </w:r>
          </w:p>
        </w:tc>
        <w:tc>
          <w:tcPr>
            <w:tcW w:w="909" w:type="dxa"/>
            <w:vAlign w:val="top"/>
          </w:tcPr>
          <w:p w14:paraId="1ADBA5F0">
            <w:pPr>
              <w:pStyle w:val="11"/>
              <w:spacing w:before="83" w:line="218" w:lineRule="auto"/>
              <w:ind w:left="112"/>
              <w:rPr>
                <w:sz w:val="19"/>
                <w:szCs w:val="19"/>
              </w:rPr>
            </w:pPr>
            <w:r>
              <w:rPr>
                <w:spacing w:val="-1"/>
                <w:sz w:val="19"/>
                <w:szCs w:val="19"/>
              </w:rPr>
              <w:t>*ST德奥</w:t>
            </w:r>
          </w:p>
        </w:tc>
        <w:tc>
          <w:tcPr>
            <w:tcW w:w="889" w:type="dxa"/>
            <w:vAlign w:val="top"/>
          </w:tcPr>
          <w:p w14:paraId="54F64B4A">
            <w:pPr>
              <w:pStyle w:val="11"/>
              <w:spacing w:before="104" w:line="228" w:lineRule="auto"/>
              <w:ind w:left="242"/>
              <w:rPr>
                <w:sz w:val="19"/>
                <w:szCs w:val="19"/>
              </w:rPr>
            </w:pPr>
            <w:r>
              <w:rPr>
                <w:spacing w:val="-2"/>
                <w:sz w:val="19"/>
                <w:szCs w:val="19"/>
              </w:rPr>
              <w:t>2.72</w:t>
            </w:r>
          </w:p>
        </w:tc>
        <w:tc>
          <w:tcPr>
            <w:tcW w:w="1088" w:type="dxa"/>
            <w:vAlign w:val="top"/>
          </w:tcPr>
          <w:p w14:paraId="0B549297">
            <w:pPr>
              <w:pStyle w:val="11"/>
              <w:spacing w:before="85" w:line="221" w:lineRule="auto"/>
              <w:ind w:left="254"/>
              <w:rPr>
                <w:sz w:val="19"/>
                <w:szCs w:val="19"/>
              </w:rPr>
            </w:pPr>
            <w:r>
              <w:rPr>
                <w:spacing w:val="-1"/>
                <w:sz w:val="19"/>
                <w:szCs w:val="19"/>
              </w:rPr>
              <w:t>0.21亿</w:t>
            </w:r>
          </w:p>
        </w:tc>
        <w:tc>
          <w:tcPr>
            <w:tcW w:w="899" w:type="dxa"/>
            <w:vAlign w:val="top"/>
          </w:tcPr>
          <w:p w14:paraId="5077CC6C">
            <w:pPr>
              <w:pStyle w:val="11"/>
              <w:spacing w:before="104" w:line="228" w:lineRule="auto"/>
              <w:ind w:left="66"/>
              <w:rPr>
                <w:sz w:val="19"/>
                <w:szCs w:val="19"/>
              </w:rPr>
            </w:pPr>
            <w:r>
              <w:rPr>
                <w:spacing w:val="-3"/>
                <w:sz w:val="19"/>
                <w:szCs w:val="19"/>
              </w:rPr>
              <w:t>13:52:31</w:t>
            </w:r>
          </w:p>
        </w:tc>
        <w:tc>
          <w:tcPr>
            <w:tcW w:w="879" w:type="dxa"/>
            <w:vAlign w:val="top"/>
          </w:tcPr>
          <w:p w14:paraId="0683B6D8">
            <w:pPr>
              <w:pStyle w:val="11"/>
              <w:spacing w:before="104" w:line="228" w:lineRule="auto"/>
              <w:ind w:left="387"/>
              <w:rPr>
                <w:sz w:val="19"/>
                <w:szCs w:val="19"/>
              </w:rPr>
            </w:pPr>
            <w:r>
              <w:rPr>
                <w:sz w:val="19"/>
                <w:szCs w:val="19"/>
              </w:rPr>
              <w:t>1</w:t>
            </w:r>
          </w:p>
        </w:tc>
        <w:tc>
          <w:tcPr>
            <w:tcW w:w="1413" w:type="dxa"/>
            <w:vAlign w:val="top"/>
          </w:tcPr>
          <w:p w14:paraId="2320B8CA">
            <w:pPr>
              <w:pStyle w:val="11"/>
              <w:spacing w:before="83" w:line="219" w:lineRule="auto"/>
              <w:ind w:left="318"/>
              <w:rPr>
                <w:sz w:val="19"/>
                <w:szCs w:val="19"/>
              </w:rPr>
            </w:pPr>
            <w:r>
              <w:rPr>
                <w:spacing w:val="-2"/>
                <w:sz w:val="19"/>
                <w:szCs w:val="19"/>
              </w:rPr>
              <w:t>超跌反弹</w:t>
            </w:r>
          </w:p>
        </w:tc>
      </w:tr>
      <w:tr w14:paraId="5635D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83" w:type="dxa"/>
            <w:vAlign w:val="top"/>
          </w:tcPr>
          <w:p w14:paraId="4B417577">
            <w:pPr>
              <w:pStyle w:val="11"/>
              <w:spacing w:before="114" w:line="229" w:lineRule="auto"/>
              <w:ind w:left="54"/>
              <w:rPr>
                <w:sz w:val="19"/>
                <w:szCs w:val="19"/>
              </w:rPr>
            </w:pPr>
            <w:r>
              <w:rPr>
                <w:spacing w:val="-1"/>
                <w:sz w:val="19"/>
                <w:szCs w:val="19"/>
              </w:rPr>
              <w:t>002568.SZ</w:t>
            </w:r>
          </w:p>
        </w:tc>
        <w:tc>
          <w:tcPr>
            <w:tcW w:w="909" w:type="dxa"/>
            <w:vAlign w:val="top"/>
          </w:tcPr>
          <w:p w14:paraId="0668592D">
            <w:pPr>
              <w:pStyle w:val="11"/>
              <w:spacing w:before="95" w:line="219" w:lineRule="auto"/>
              <w:ind w:left="62"/>
              <w:rPr>
                <w:sz w:val="19"/>
                <w:szCs w:val="19"/>
              </w:rPr>
            </w:pPr>
            <w:r>
              <w:rPr>
                <w:spacing w:val="2"/>
                <w:sz w:val="19"/>
                <w:szCs w:val="19"/>
              </w:rPr>
              <w:t>百润股份</w:t>
            </w:r>
          </w:p>
        </w:tc>
        <w:tc>
          <w:tcPr>
            <w:tcW w:w="889" w:type="dxa"/>
            <w:vAlign w:val="top"/>
          </w:tcPr>
          <w:p w14:paraId="0C1E1B07">
            <w:pPr>
              <w:pStyle w:val="11"/>
              <w:spacing w:before="114" w:line="229" w:lineRule="auto"/>
              <w:ind w:left="192"/>
              <w:rPr>
                <w:sz w:val="19"/>
                <w:szCs w:val="19"/>
              </w:rPr>
            </w:pPr>
            <w:r>
              <w:rPr>
                <w:spacing w:val="-4"/>
                <w:sz w:val="19"/>
                <w:szCs w:val="19"/>
              </w:rPr>
              <w:t>10.46</w:t>
            </w:r>
          </w:p>
        </w:tc>
        <w:tc>
          <w:tcPr>
            <w:tcW w:w="1088" w:type="dxa"/>
            <w:vAlign w:val="top"/>
          </w:tcPr>
          <w:p w14:paraId="266A0FEE">
            <w:pPr>
              <w:pStyle w:val="11"/>
              <w:spacing w:before="96" w:line="221" w:lineRule="auto"/>
              <w:ind w:left="254"/>
              <w:rPr>
                <w:sz w:val="19"/>
                <w:szCs w:val="19"/>
              </w:rPr>
            </w:pPr>
            <w:r>
              <w:rPr>
                <w:spacing w:val="-2"/>
                <w:sz w:val="19"/>
                <w:szCs w:val="19"/>
              </w:rPr>
              <w:t>0.91亿</w:t>
            </w:r>
          </w:p>
        </w:tc>
        <w:tc>
          <w:tcPr>
            <w:tcW w:w="899" w:type="dxa"/>
            <w:vAlign w:val="top"/>
          </w:tcPr>
          <w:p w14:paraId="29E8A623">
            <w:pPr>
              <w:pStyle w:val="11"/>
              <w:spacing w:before="114" w:line="229" w:lineRule="auto"/>
              <w:ind w:left="66"/>
              <w:rPr>
                <w:sz w:val="19"/>
                <w:szCs w:val="19"/>
              </w:rPr>
            </w:pPr>
            <w:r>
              <w:rPr>
                <w:spacing w:val="-3"/>
                <w:sz w:val="19"/>
                <w:szCs w:val="19"/>
              </w:rPr>
              <w:t>13:52:46</w:t>
            </w:r>
          </w:p>
        </w:tc>
        <w:tc>
          <w:tcPr>
            <w:tcW w:w="879" w:type="dxa"/>
            <w:vAlign w:val="top"/>
          </w:tcPr>
          <w:p w14:paraId="7ED5D82A">
            <w:pPr>
              <w:pStyle w:val="11"/>
              <w:spacing w:before="114" w:line="229" w:lineRule="auto"/>
              <w:ind w:left="387"/>
              <w:rPr>
                <w:sz w:val="19"/>
                <w:szCs w:val="19"/>
              </w:rPr>
            </w:pPr>
            <w:r>
              <w:rPr>
                <w:sz w:val="19"/>
                <w:szCs w:val="19"/>
              </w:rPr>
              <w:t>1</w:t>
            </w:r>
          </w:p>
        </w:tc>
        <w:tc>
          <w:tcPr>
            <w:tcW w:w="1413" w:type="dxa"/>
            <w:vAlign w:val="top"/>
          </w:tcPr>
          <w:p w14:paraId="7463D13F">
            <w:pPr>
              <w:pStyle w:val="11"/>
              <w:spacing w:before="94" w:line="219" w:lineRule="auto"/>
              <w:ind w:left="318"/>
              <w:rPr>
                <w:sz w:val="19"/>
                <w:szCs w:val="19"/>
              </w:rPr>
            </w:pPr>
            <w:r>
              <w:rPr>
                <w:spacing w:val="-2"/>
                <w:sz w:val="19"/>
                <w:szCs w:val="19"/>
              </w:rPr>
              <w:t>超跌反弹</w:t>
            </w:r>
          </w:p>
        </w:tc>
      </w:tr>
      <w:tr w14:paraId="25ACB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2C491B09">
            <w:pPr>
              <w:pStyle w:val="11"/>
              <w:spacing w:before="104" w:line="219" w:lineRule="auto"/>
              <w:ind w:left="34"/>
              <w:rPr>
                <w:sz w:val="19"/>
                <w:szCs w:val="19"/>
              </w:rPr>
            </w:pPr>
            <w:r>
              <w:rPr>
                <w:spacing w:val="-1"/>
                <w:sz w:val="19"/>
                <w:szCs w:val="19"/>
              </w:rPr>
              <w:t>600275.SH</w:t>
            </w:r>
          </w:p>
        </w:tc>
        <w:tc>
          <w:tcPr>
            <w:tcW w:w="909" w:type="dxa"/>
            <w:vAlign w:val="top"/>
          </w:tcPr>
          <w:p w14:paraId="56060406">
            <w:pPr>
              <w:pStyle w:val="11"/>
              <w:spacing w:before="88" w:line="222" w:lineRule="auto"/>
              <w:ind w:left="162"/>
              <w:rPr>
                <w:sz w:val="19"/>
                <w:szCs w:val="19"/>
              </w:rPr>
            </w:pPr>
            <w:r>
              <w:rPr>
                <w:spacing w:val="-2"/>
                <w:sz w:val="19"/>
                <w:szCs w:val="19"/>
              </w:rPr>
              <w:t>ST昌色</w:t>
            </w:r>
          </w:p>
        </w:tc>
        <w:tc>
          <w:tcPr>
            <w:tcW w:w="889" w:type="dxa"/>
            <w:vAlign w:val="top"/>
          </w:tcPr>
          <w:p w14:paraId="5DFAD64B">
            <w:pPr>
              <w:pStyle w:val="11"/>
              <w:spacing w:before="104" w:line="219" w:lineRule="auto"/>
              <w:ind w:left="242"/>
              <w:rPr>
                <w:sz w:val="19"/>
                <w:szCs w:val="19"/>
              </w:rPr>
            </w:pPr>
            <w:r>
              <w:rPr>
                <w:spacing w:val="-2"/>
                <w:sz w:val="19"/>
                <w:szCs w:val="19"/>
              </w:rPr>
              <w:t>2.55</w:t>
            </w:r>
          </w:p>
        </w:tc>
        <w:tc>
          <w:tcPr>
            <w:tcW w:w="1088" w:type="dxa"/>
            <w:vAlign w:val="top"/>
          </w:tcPr>
          <w:p w14:paraId="7C200011">
            <w:pPr>
              <w:pStyle w:val="11"/>
              <w:spacing w:before="86" w:line="221" w:lineRule="auto"/>
              <w:ind w:left="254"/>
              <w:rPr>
                <w:sz w:val="19"/>
                <w:szCs w:val="19"/>
              </w:rPr>
            </w:pPr>
            <w:r>
              <w:rPr>
                <w:spacing w:val="-1"/>
                <w:sz w:val="19"/>
                <w:szCs w:val="19"/>
              </w:rPr>
              <w:t>0.08亿</w:t>
            </w:r>
          </w:p>
        </w:tc>
        <w:tc>
          <w:tcPr>
            <w:tcW w:w="899" w:type="dxa"/>
            <w:vAlign w:val="top"/>
          </w:tcPr>
          <w:p w14:paraId="762AC92D">
            <w:pPr>
              <w:pStyle w:val="11"/>
              <w:spacing w:before="104" w:line="219" w:lineRule="auto"/>
              <w:ind w:left="66"/>
              <w:rPr>
                <w:sz w:val="19"/>
                <w:szCs w:val="19"/>
              </w:rPr>
            </w:pPr>
            <w:r>
              <w:rPr>
                <w:spacing w:val="-3"/>
                <w:sz w:val="19"/>
                <w:szCs w:val="19"/>
              </w:rPr>
              <w:t>13:53:16</w:t>
            </w:r>
          </w:p>
        </w:tc>
        <w:tc>
          <w:tcPr>
            <w:tcW w:w="879" w:type="dxa"/>
            <w:vAlign w:val="top"/>
          </w:tcPr>
          <w:p w14:paraId="23F5792A">
            <w:pPr>
              <w:pStyle w:val="11"/>
              <w:spacing w:before="104" w:line="219" w:lineRule="auto"/>
              <w:ind w:left="387"/>
              <w:rPr>
                <w:sz w:val="19"/>
                <w:szCs w:val="19"/>
              </w:rPr>
            </w:pPr>
            <w:r>
              <w:rPr>
                <w:sz w:val="19"/>
                <w:szCs w:val="19"/>
              </w:rPr>
              <w:t>2</w:t>
            </w:r>
          </w:p>
        </w:tc>
        <w:tc>
          <w:tcPr>
            <w:tcW w:w="1413" w:type="dxa"/>
            <w:vAlign w:val="top"/>
          </w:tcPr>
          <w:p w14:paraId="5F635630">
            <w:pPr>
              <w:pStyle w:val="11"/>
              <w:spacing w:before="84" w:line="219" w:lineRule="auto"/>
              <w:ind w:left="318"/>
              <w:rPr>
                <w:sz w:val="19"/>
                <w:szCs w:val="19"/>
              </w:rPr>
            </w:pPr>
            <w:r>
              <w:rPr>
                <w:spacing w:val="-2"/>
                <w:sz w:val="19"/>
                <w:szCs w:val="19"/>
              </w:rPr>
              <w:t>超跌反弹</w:t>
            </w:r>
          </w:p>
        </w:tc>
      </w:tr>
      <w:tr w14:paraId="2B5B7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02DDC8F9">
            <w:pPr>
              <w:pStyle w:val="11"/>
              <w:spacing w:before="114" w:line="228" w:lineRule="auto"/>
              <w:ind w:left="104"/>
              <w:rPr>
                <w:sz w:val="19"/>
                <w:szCs w:val="19"/>
              </w:rPr>
            </w:pPr>
            <w:r>
              <w:rPr>
                <w:spacing w:val="-1"/>
                <w:sz w:val="19"/>
                <w:szCs w:val="19"/>
              </w:rPr>
              <w:t>000893.SZ</w:t>
            </w:r>
          </w:p>
        </w:tc>
        <w:tc>
          <w:tcPr>
            <w:tcW w:w="909" w:type="dxa"/>
            <w:vAlign w:val="top"/>
          </w:tcPr>
          <w:p w14:paraId="24CAC4BF">
            <w:pPr>
              <w:pStyle w:val="11"/>
              <w:spacing w:before="95" w:line="219" w:lineRule="auto"/>
              <w:ind w:left="112"/>
              <w:rPr>
                <w:sz w:val="19"/>
                <w:szCs w:val="19"/>
              </w:rPr>
            </w:pPr>
            <w:r>
              <w:rPr>
                <w:spacing w:val="-1"/>
                <w:sz w:val="19"/>
                <w:szCs w:val="19"/>
              </w:rPr>
              <w:t>*ST东凌</w:t>
            </w:r>
          </w:p>
        </w:tc>
        <w:tc>
          <w:tcPr>
            <w:tcW w:w="889" w:type="dxa"/>
            <w:vAlign w:val="top"/>
          </w:tcPr>
          <w:p w14:paraId="7065C665">
            <w:pPr>
              <w:pStyle w:val="11"/>
              <w:spacing w:before="114" w:line="228" w:lineRule="auto"/>
              <w:ind w:left="242"/>
              <w:rPr>
                <w:sz w:val="19"/>
                <w:szCs w:val="19"/>
              </w:rPr>
            </w:pPr>
            <w:r>
              <w:rPr>
                <w:spacing w:val="-2"/>
                <w:sz w:val="19"/>
                <w:szCs w:val="19"/>
              </w:rPr>
              <w:t>4.21</w:t>
            </w:r>
          </w:p>
        </w:tc>
        <w:tc>
          <w:tcPr>
            <w:tcW w:w="1088" w:type="dxa"/>
            <w:vAlign w:val="top"/>
          </w:tcPr>
          <w:p w14:paraId="1FC5C7FC">
            <w:pPr>
              <w:pStyle w:val="11"/>
              <w:spacing w:before="96" w:line="221" w:lineRule="auto"/>
              <w:ind w:left="254"/>
              <w:rPr>
                <w:sz w:val="19"/>
                <w:szCs w:val="19"/>
              </w:rPr>
            </w:pPr>
            <w:r>
              <w:rPr>
                <w:spacing w:val="-1"/>
                <w:sz w:val="19"/>
                <w:szCs w:val="19"/>
              </w:rPr>
              <w:t>0.09亿</w:t>
            </w:r>
          </w:p>
        </w:tc>
        <w:tc>
          <w:tcPr>
            <w:tcW w:w="899" w:type="dxa"/>
            <w:vAlign w:val="top"/>
          </w:tcPr>
          <w:p w14:paraId="4352B4A7">
            <w:pPr>
              <w:pStyle w:val="11"/>
              <w:spacing w:before="114" w:line="228" w:lineRule="auto"/>
              <w:ind w:left="66"/>
              <w:rPr>
                <w:sz w:val="19"/>
                <w:szCs w:val="19"/>
              </w:rPr>
            </w:pPr>
            <w:r>
              <w:rPr>
                <w:spacing w:val="-3"/>
                <w:sz w:val="19"/>
                <w:szCs w:val="19"/>
              </w:rPr>
              <w:t>13:57:31</w:t>
            </w:r>
          </w:p>
        </w:tc>
        <w:tc>
          <w:tcPr>
            <w:tcW w:w="879" w:type="dxa"/>
            <w:vAlign w:val="top"/>
          </w:tcPr>
          <w:p w14:paraId="02AA64A8">
            <w:pPr>
              <w:pStyle w:val="11"/>
              <w:spacing w:before="114" w:line="228" w:lineRule="auto"/>
              <w:ind w:left="387"/>
              <w:rPr>
                <w:sz w:val="19"/>
                <w:szCs w:val="19"/>
              </w:rPr>
            </w:pPr>
            <w:r>
              <w:rPr>
                <w:sz w:val="19"/>
                <w:szCs w:val="19"/>
              </w:rPr>
              <w:t>1</w:t>
            </w:r>
          </w:p>
        </w:tc>
        <w:tc>
          <w:tcPr>
            <w:tcW w:w="1413" w:type="dxa"/>
            <w:vAlign w:val="top"/>
          </w:tcPr>
          <w:p w14:paraId="6ACD33B3">
            <w:pPr>
              <w:pStyle w:val="11"/>
              <w:spacing w:before="94" w:line="219" w:lineRule="auto"/>
              <w:ind w:left="318"/>
              <w:rPr>
                <w:sz w:val="19"/>
                <w:szCs w:val="19"/>
              </w:rPr>
            </w:pPr>
            <w:r>
              <w:rPr>
                <w:spacing w:val="-2"/>
                <w:sz w:val="19"/>
                <w:szCs w:val="19"/>
              </w:rPr>
              <w:t>超跌反弹</w:t>
            </w:r>
          </w:p>
        </w:tc>
      </w:tr>
      <w:tr w14:paraId="219E4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762357C2">
            <w:pPr>
              <w:pStyle w:val="11"/>
              <w:spacing w:before="105" w:line="218" w:lineRule="auto"/>
              <w:ind w:left="104"/>
              <w:rPr>
                <w:sz w:val="19"/>
                <w:szCs w:val="19"/>
              </w:rPr>
            </w:pPr>
            <w:r>
              <w:rPr>
                <w:spacing w:val="-1"/>
                <w:sz w:val="19"/>
                <w:szCs w:val="19"/>
              </w:rPr>
              <w:t>600146.SH</w:t>
            </w:r>
          </w:p>
        </w:tc>
        <w:tc>
          <w:tcPr>
            <w:tcW w:w="909" w:type="dxa"/>
            <w:vAlign w:val="top"/>
          </w:tcPr>
          <w:p w14:paraId="06713904">
            <w:pPr>
              <w:pStyle w:val="11"/>
              <w:spacing w:before="87" w:line="220" w:lineRule="auto"/>
              <w:ind w:left="62"/>
              <w:rPr>
                <w:sz w:val="19"/>
                <w:szCs w:val="19"/>
              </w:rPr>
            </w:pPr>
            <w:r>
              <w:rPr>
                <w:spacing w:val="-3"/>
                <w:sz w:val="19"/>
                <w:szCs w:val="19"/>
              </w:rPr>
              <w:t>商赢环球</w:t>
            </w:r>
          </w:p>
        </w:tc>
        <w:tc>
          <w:tcPr>
            <w:tcW w:w="889" w:type="dxa"/>
            <w:vAlign w:val="top"/>
          </w:tcPr>
          <w:p w14:paraId="3DB10FDF">
            <w:pPr>
              <w:pStyle w:val="11"/>
              <w:spacing w:before="105" w:line="218" w:lineRule="auto"/>
              <w:ind w:left="242"/>
              <w:rPr>
                <w:sz w:val="19"/>
                <w:szCs w:val="19"/>
              </w:rPr>
            </w:pPr>
            <w:r>
              <w:rPr>
                <w:spacing w:val="-3"/>
                <w:sz w:val="19"/>
                <w:szCs w:val="19"/>
              </w:rPr>
              <w:t>5.53</w:t>
            </w:r>
          </w:p>
        </w:tc>
        <w:tc>
          <w:tcPr>
            <w:tcW w:w="1088" w:type="dxa"/>
            <w:vAlign w:val="top"/>
          </w:tcPr>
          <w:p w14:paraId="42672106">
            <w:pPr>
              <w:pStyle w:val="11"/>
              <w:spacing w:before="87" w:line="221" w:lineRule="auto"/>
              <w:ind w:left="254"/>
              <w:rPr>
                <w:sz w:val="19"/>
                <w:szCs w:val="19"/>
              </w:rPr>
            </w:pPr>
            <w:r>
              <w:rPr>
                <w:spacing w:val="-2"/>
                <w:sz w:val="19"/>
                <w:szCs w:val="19"/>
              </w:rPr>
              <w:t>0.89亿</w:t>
            </w:r>
          </w:p>
        </w:tc>
        <w:tc>
          <w:tcPr>
            <w:tcW w:w="899" w:type="dxa"/>
            <w:vAlign w:val="top"/>
          </w:tcPr>
          <w:p w14:paraId="183ECAB9">
            <w:pPr>
              <w:pStyle w:val="11"/>
              <w:spacing w:before="105" w:line="218" w:lineRule="auto"/>
              <w:ind w:left="66"/>
              <w:rPr>
                <w:sz w:val="19"/>
                <w:szCs w:val="19"/>
              </w:rPr>
            </w:pPr>
            <w:r>
              <w:rPr>
                <w:spacing w:val="-3"/>
                <w:sz w:val="19"/>
                <w:szCs w:val="19"/>
              </w:rPr>
              <w:t>14:11:46</w:t>
            </w:r>
          </w:p>
        </w:tc>
        <w:tc>
          <w:tcPr>
            <w:tcW w:w="879" w:type="dxa"/>
            <w:vAlign w:val="top"/>
          </w:tcPr>
          <w:p w14:paraId="05A30991">
            <w:pPr>
              <w:pStyle w:val="11"/>
              <w:spacing w:before="105" w:line="218" w:lineRule="auto"/>
              <w:ind w:left="387"/>
              <w:rPr>
                <w:sz w:val="19"/>
                <w:szCs w:val="19"/>
              </w:rPr>
            </w:pPr>
            <w:r>
              <w:rPr>
                <w:sz w:val="19"/>
                <w:szCs w:val="19"/>
              </w:rPr>
              <w:t>1</w:t>
            </w:r>
          </w:p>
        </w:tc>
        <w:tc>
          <w:tcPr>
            <w:tcW w:w="1413" w:type="dxa"/>
            <w:vAlign w:val="top"/>
          </w:tcPr>
          <w:p w14:paraId="46490684">
            <w:pPr>
              <w:pStyle w:val="11"/>
              <w:spacing w:before="85" w:line="219" w:lineRule="auto"/>
              <w:ind w:left="318"/>
              <w:rPr>
                <w:sz w:val="19"/>
                <w:szCs w:val="19"/>
              </w:rPr>
            </w:pPr>
            <w:r>
              <w:rPr>
                <w:spacing w:val="-2"/>
                <w:sz w:val="19"/>
                <w:szCs w:val="19"/>
              </w:rPr>
              <w:t>超跌反弹</w:t>
            </w:r>
          </w:p>
        </w:tc>
      </w:tr>
      <w:tr w14:paraId="567D5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399590BF">
            <w:pPr>
              <w:pStyle w:val="11"/>
              <w:spacing w:before="105" w:line="227" w:lineRule="auto"/>
              <w:ind w:left="104"/>
              <w:rPr>
                <w:sz w:val="19"/>
                <w:szCs w:val="19"/>
              </w:rPr>
            </w:pPr>
            <w:r>
              <w:rPr>
                <w:spacing w:val="-1"/>
                <w:sz w:val="19"/>
                <w:szCs w:val="19"/>
              </w:rPr>
              <w:t>300432.SZ</w:t>
            </w:r>
          </w:p>
        </w:tc>
        <w:tc>
          <w:tcPr>
            <w:tcW w:w="909" w:type="dxa"/>
            <w:vAlign w:val="top"/>
          </w:tcPr>
          <w:p w14:paraId="421BB896">
            <w:pPr>
              <w:pStyle w:val="11"/>
              <w:spacing w:before="85" w:line="219" w:lineRule="auto"/>
              <w:ind w:left="62"/>
              <w:rPr>
                <w:sz w:val="19"/>
                <w:szCs w:val="19"/>
              </w:rPr>
            </w:pPr>
            <w:r>
              <w:rPr>
                <w:spacing w:val="2"/>
                <w:sz w:val="19"/>
                <w:szCs w:val="19"/>
              </w:rPr>
              <w:t>富临精工</w:t>
            </w:r>
          </w:p>
        </w:tc>
        <w:tc>
          <w:tcPr>
            <w:tcW w:w="889" w:type="dxa"/>
            <w:vAlign w:val="top"/>
          </w:tcPr>
          <w:p w14:paraId="17479255">
            <w:pPr>
              <w:pStyle w:val="11"/>
              <w:spacing w:before="105" w:line="227" w:lineRule="auto"/>
              <w:ind w:left="242"/>
              <w:rPr>
                <w:sz w:val="19"/>
                <w:szCs w:val="19"/>
              </w:rPr>
            </w:pPr>
            <w:r>
              <w:rPr>
                <w:spacing w:val="-3"/>
                <w:sz w:val="19"/>
                <w:szCs w:val="19"/>
              </w:rPr>
              <w:t>5.82</w:t>
            </w:r>
          </w:p>
        </w:tc>
        <w:tc>
          <w:tcPr>
            <w:tcW w:w="1088" w:type="dxa"/>
            <w:vAlign w:val="top"/>
          </w:tcPr>
          <w:p w14:paraId="223476B4">
            <w:pPr>
              <w:pStyle w:val="11"/>
              <w:spacing w:before="87" w:line="221" w:lineRule="auto"/>
              <w:ind w:left="254"/>
              <w:rPr>
                <w:sz w:val="19"/>
                <w:szCs w:val="19"/>
              </w:rPr>
            </w:pPr>
            <w:r>
              <w:rPr>
                <w:spacing w:val="-1"/>
                <w:sz w:val="19"/>
                <w:szCs w:val="19"/>
              </w:rPr>
              <w:t>0.66亿</w:t>
            </w:r>
          </w:p>
        </w:tc>
        <w:tc>
          <w:tcPr>
            <w:tcW w:w="899" w:type="dxa"/>
            <w:vAlign w:val="top"/>
          </w:tcPr>
          <w:p w14:paraId="6E23FF1D">
            <w:pPr>
              <w:pStyle w:val="11"/>
              <w:spacing w:before="105" w:line="227" w:lineRule="auto"/>
              <w:ind w:left="66"/>
              <w:rPr>
                <w:sz w:val="19"/>
                <w:szCs w:val="19"/>
              </w:rPr>
            </w:pPr>
            <w:r>
              <w:rPr>
                <w:spacing w:val="-3"/>
                <w:sz w:val="19"/>
                <w:szCs w:val="19"/>
              </w:rPr>
              <w:t>14:15:21</w:t>
            </w:r>
          </w:p>
        </w:tc>
        <w:tc>
          <w:tcPr>
            <w:tcW w:w="879" w:type="dxa"/>
            <w:vAlign w:val="top"/>
          </w:tcPr>
          <w:p w14:paraId="7B1C0D46">
            <w:pPr>
              <w:pStyle w:val="11"/>
              <w:spacing w:before="105" w:line="227" w:lineRule="auto"/>
              <w:ind w:left="387"/>
              <w:rPr>
                <w:sz w:val="19"/>
                <w:szCs w:val="19"/>
              </w:rPr>
            </w:pPr>
            <w:r>
              <w:rPr>
                <w:sz w:val="19"/>
                <w:szCs w:val="19"/>
              </w:rPr>
              <w:t>1</w:t>
            </w:r>
          </w:p>
        </w:tc>
        <w:tc>
          <w:tcPr>
            <w:tcW w:w="1413" w:type="dxa"/>
            <w:vAlign w:val="top"/>
          </w:tcPr>
          <w:p w14:paraId="31EC8925">
            <w:pPr>
              <w:pStyle w:val="11"/>
              <w:spacing w:before="85" w:line="219" w:lineRule="auto"/>
              <w:ind w:left="318"/>
              <w:rPr>
                <w:sz w:val="19"/>
                <w:szCs w:val="19"/>
              </w:rPr>
            </w:pPr>
            <w:r>
              <w:rPr>
                <w:spacing w:val="-2"/>
                <w:sz w:val="19"/>
                <w:szCs w:val="19"/>
              </w:rPr>
              <w:t>超跌反弹</w:t>
            </w:r>
          </w:p>
        </w:tc>
      </w:tr>
      <w:tr w14:paraId="15E8F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83" w:type="dxa"/>
            <w:vAlign w:val="top"/>
          </w:tcPr>
          <w:p w14:paraId="4E8142E9">
            <w:pPr>
              <w:pStyle w:val="11"/>
              <w:spacing w:before="107" w:line="231" w:lineRule="auto"/>
              <w:ind w:left="64"/>
              <w:rPr>
                <w:sz w:val="19"/>
                <w:szCs w:val="19"/>
              </w:rPr>
            </w:pPr>
            <w:r>
              <w:rPr>
                <w:spacing w:val="-1"/>
                <w:sz w:val="19"/>
                <w:szCs w:val="19"/>
              </w:rPr>
              <w:t>002512.SZ</w:t>
            </w:r>
          </w:p>
        </w:tc>
        <w:tc>
          <w:tcPr>
            <w:tcW w:w="909" w:type="dxa"/>
            <w:vAlign w:val="top"/>
          </w:tcPr>
          <w:p w14:paraId="16A0D04A">
            <w:pPr>
              <w:pStyle w:val="11"/>
              <w:spacing w:before="88" w:line="220" w:lineRule="auto"/>
              <w:ind w:left="62"/>
              <w:rPr>
                <w:sz w:val="19"/>
                <w:szCs w:val="19"/>
              </w:rPr>
            </w:pPr>
            <w:r>
              <w:rPr>
                <w:spacing w:val="-2"/>
                <w:sz w:val="19"/>
                <w:szCs w:val="19"/>
              </w:rPr>
              <w:t>达华智能</w:t>
            </w:r>
          </w:p>
        </w:tc>
        <w:tc>
          <w:tcPr>
            <w:tcW w:w="889" w:type="dxa"/>
            <w:vAlign w:val="top"/>
          </w:tcPr>
          <w:p w14:paraId="39B8AD26">
            <w:pPr>
              <w:pStyle w:val="11"/>
              <w:spacing w:before="107" w:line="231" w:lineRule="auto"/>
              <w:ind w:left="242"/>
              <w:rPr>
                <w:sz w:val="19"/>
                <w:szCs w:val="19"/>
              </w:rPr>
            </w:pPr>
            <w:r>
              <w:rPr>
                <w:spacing w:val="-2"/>
                <w:sz w:val="19"/>
                <w:szCs w:val="19"/>
              </w:rPr>
              <w:t>4.03</w:t>
            </w:r>
          </w:p>
        </w:tc>
        <w:tc>
          <w:tcPr>
            <w:tcW w:w="1088" w:type="dxa"/>
            <w:vAlign w:val="top"/>
          </w:tcPr>
          <w:p w14:paraId="270C0A6A">
            <w:pPr>
              <w:pStyle w:val="11"/>
              <w:spacing w:before="88" w:line="221" w:lineRule="auto"/>
              <w:ind w:left="254"/>
              <w:rPr>
                <w:sz w:val="19"/>
                <w:szCs w:val="19"/>
              </w:rPr>
            </w:pPr>
            <w:r>
              <w:rPr>
                <w:spacing w:val="1"/>
                <w:sz w:val="19"/>
                <w:szCs w:val="19"/>
              </w:rPr>
              <w:t>1.47亿</w:t>
            </w:r>
          </w:p>
        </w:tc>
        <w:tc>
          <w:tcPr>
            <w:tcW w:w="899" w:type="dxa"/>
            <w:vAlign w:val="top"/>
          </w:tcPr>
          <w:p w14:paraId="7C3B7E25">
            <w:pPr>
              <w:pStyle w:val="11"/>
              <w:spacing w:before="107" w:line="231" w:lineRule="auto"/>
              <w:ind w:left="66"/>
              <w:rPr>
                <w:sz w:val="19"/>
                <w:szCs w:val="19"/>
              </w:rPr>
            </w:pPr>
            <w:r>
              <w:rPr>
                <w:spacing w:val="-3"/>
                <w:sz w:val="19"/>
                <w:szCs w:val="19"/>
              </w:rPr>
              <w:t>14:21:22</w:t>
            </w:r>
          </w:p>
        </w:tc>
        <w:tc>
          <w:tcPr>
            <w:tcW w:w="879" w:type="dxa"/>
            <w:vAlign w:val="top"/>
          </w:tcPr>
          <w:p w14:paraId="0CFCB4BA">
            <w:pPr>
              <w:pStyle w:val="11"/>
              <w:spacing w:before="107" w:line="231" w:lineRule="auto"/>
              <w:ind w:left="387"/>
              <w:rPr>
                <w:sz w:val="19"/>
                <w:szCs w:val="19"/>
              </w:rPr>
            </w:pPr>
            <w:r>
              <w:rPr>
                <w:sz w:val="19"/>
                <w:szCs w:val="19"/>
              </w:rPr>
              <w:t>1</w:t>
            </w:r>
          </w:p>
        </w:tc>
        <w:tc>
          <w:tcPr>
            <w:tcW w:w="1413" w:type="dxa"/>
            <w:vAlign w:val="top"/>
          </w:tcPr>
          <w:p w14:paraId="3F04F260">
            <w:pPr>
              <w:pStyle w:val="11"/>
              <w:spacing w:before="86" w:line="219" w:lineRule="auto"/>
              <w:ind w:left="318"/>
              <w:rPr>
                <w:sz w:val="19"/>
                <w:szCs w:val="19"/>
              </w:rPr>
            </w:pPr>
            <w:r>
              <w:rPr>
                <w:spacing w:val="-2"/>
                <w:sz w:val="19"/>
                <w:szCs w:val="19"/>
              </w:rPr>
              <w:t>超跌反弹</w:t>
            </w:r>
          </w:p>
        </w:tc>
      </w:tr>
    </w:tbl>
    <w:p w14:paraId="5D1A85EC">
      <w:pPr>
        <w:rPr>
          <w:rFonts w:ascii="Arial"/>
          <w:sz w:val="21"/>
        </w:rPr>
      </w:pPr>
    </w:p>
    <w:p w14:paraId="791BC515">
      <w:pPr>
        <w:rPr>
          <w:rFonts w:ascii="Arial" w:hAnsi="Arial" w:eastAsia="Arial" w:cs="Arial"/>
          <w:sz w:val="21"/>
          <w:szCs w:val="21"/>
        </w:rPr>
        <w:sectPr>
          <w:pgSz w:w="8770" w:h="13360"/>
          <w:pgMar w:top="962" w:right="539" w:bottom="758" w:left="1155" w:header="701" w:footer="513" w:gutter="0"/>
          <w:cols w:space="720" w:num="1"/>
        </w:sectPr>
      </w:pPr>
    </w:p>
    <w:p w14:paraId="6A442E4E">
      <w:pPr>
        <w:spacing w:line="246" w:lineRule="auto"/>
        <w:rPr>
          <w:rFonts w:ascii="Arial"/>
          <w:sz w:val="21"/>
        </w:rPr>
      </w:pPr>
    </w:p>
    <w:p w14:paraId="58420380">
      <w:pPr>
        <w:spacing w:before="55" w:line="219" w:lineRule="auto"/>
        <w:ind w:right="23"/>
        <w:jc w:val="right"/>
        <w:rPr>
          <w:rFonts w:ascii="FangSong" w:hAnsi="FangSong" w:eastAsia="FangSong" w:cs="FangSong"/>
          <w:sz w:val="17"/>
          <w:szCs w:val="17"/>
        </w:rPr>
      </w:pPr>
      <w:r>
        <w:rPr>
          <w:rFonts w:ascii="FangSong" w:hAnsi="FangSong" w:eastAsia="FangSong" w:cs="FangSong"/>
          <w:spacing w:val="14"/>
          <w:sz w:val="17"/>
          <w:szCs w:val="17"/>
        </w:rPr>
        <w:t>第二章</w:t>
      </w:r>
      <w:r>
        <w:rPr>
          <w:rFonts w:ascii="FangSong" w:hAnsi="FangSong" w:eastAsia="FangSong" w:cs="FangSong"/>
          <w:spacing w:val="67"/>
          <w:sz w:val="17"/>
          <w:szCs w:val="17"/>
        </w:rPr>
        <w:t xml:space="preserve"> </w:t>
      </w:r>
      <w:r>
        <w:rPr>
          <w:rFonts w:ascii="FangSong" w:hAnsi="FangSong" w:eastAsia="FangSong" w:cs="FangSong"/>
          <w:spacing w:val="14"/>
          <w:sz w:val="17"/>
          <w:szCs w:val="17"/>
        </w:rPr>
        <w:t>板学逻辑</w:t>
      </w:r>
    </w:p>
    <w:p w14:paraId="076DC734">
      <w:pPr>
        <w:spacing w:line="461" w:lineRule="auto"/>
        <w:rPr>
          <w:rFonts w:ascii="Arial"/>
          <w:sz w:val="21"/>
        </w:rPr>
      </w:pPr>
    </w:p>
    <w:p w14:paraId="1DD05152">
      <w:pPr>
        <w:pStyle w:val="7"/>
        <w:spacing w:before="59" w:line="220" w:lineRule="auto"/>
        <w:ind w:left="6645"/>
        <w:rPr>
          <w:sz w:val="18"/>
          <w:szCs w:val="18"/>
        </w:rPr>
      </w:pPr>
      <w:r>
        <w:rPr>
          <w:spacing w:val="-3"/>
          <w:sz w:val="18"/>
          <w:szCs w:val="18"/>
        </w:rPr>
        <w:t>续表</w:t>
      </w:r>
    </w:p>
    <w:p w14:paraId="4CC60CF4">
      <w:pPr>
        <w:spacing w:line="42" w:lineRule="exact"/>
      </w:pPr>
    </w:p>
    <w:tbl>
      <w:tblPr>
        <w:tblStyle w:val="10"/>
        <w:tblW w:w="7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3"/>
        <w:gridCol w:w="909"/>
        <w:gridCol w:w="889"/>
        <w:gridCol w:w="1078"/>
        <w:gridCol w:w="889"/>
        <w:gridCol w:w="879"/>
        <w:gridCol w:w="1393"/>
      </w:tblGrid>
      <w:tr w14:paraId="3EAE3FD9">
        <w:trPr>
          <w:trHeight w:val="353" w:hRule="atLeast"/>
        </w:trPr>
        <w:tc>
          <w:tcPr>
            <w:tcW w:w="973" w:type="dxa"/>
            <w:vAlign w:val="top"/>
          </w:tcPr>
          <w:p w14:paraId="12DF14E4">
            <w:pPr>
              <w:pStyle w:val="11"/>
              <w:spacing w:before="92" w:line="219" w:lineRule="auto"/>
              <w:ind w:left="115"/>
            </w:pPr>
            <w:r>
              <w:rPr>
                <w:spacing w:val="-2"/>
              </w:rPr>
              <w:t>股票代码</w:t>
            </w:r>
          </w:p>
        </w:tc>
        <w:tc>
          <w:tcPr>
            <w:tcW w:w="909" w:type="dxa"/>
            <w:vAlign w:val="top"/>
          </w:tcPr>
          <w:p w14:paraId="2B1DA6DF">
            <w:pPr>
              <w:pStyle w:val="11"/>
              <w:spacing w:before="91" w:line="219" w:lineRule="auto"/>
              <w:ind w:left="81"/>
            </w:pPr>
            <w:r>
              <w:rPr>
                <w:spacing w:val="-2"/>
              </w:rPr>
              <w:t>股票简称</w:t>
            </w:r>
          </w:p>
        </w:tc>
        <w:tc>
          <w:tcPr>
            <w:tcW w:w="889" w:type="dxa"/>
            <w:vAlign w:val="top"/>
          </w:tcPr>
          <w:p w14:paraId="025843C8">
            <w:pPr>
              <w:pStyle w:val="11"/>
              <w:spacing w:before="90" w:line="218" w:lineRule="auto"/>
              <w:ind w:left="73"/>
            </w:pPr>
            <w:r>
              <w:rPr>
                <w:spacing w:val="7"/>
              </w:rPr>
              <w:t>现价(元)</w:t>
            </w:r>
          </w:p>
        </w:tc>
        <w:tc>
          <w:tcPr>
            <w:tcW w:w="1078" w:type="dxa"/>
            <w:vAlign w:val="top"/>
          </w:tcPr>
          <w:p w14:paraId="6D049A62">
            <w:pPr>
              <w:pStyle w:val="11"/>
              <w:spacing w:before="92" w:line="219" w:lineRule="auto"/>
              <w:ind w:left="83"/>
            </w:pPr>
            <w:r>
              <w:rPr>
                <w:spacing w:val="6"/>
              </w:rPr>
              <w:t>成交额(元)</w:t>
            </w:r>
          </w:p>
        </w:tc>
        <w:tc>
          <w:tcPr>
            <w:tcW w:w="889" w:type="dxa"/>
            <w:vAlign w:val="top"/>
          </w:tcPr>
          <w:p w14:paraId="6CCB44A5">
            <w:pPr>
              <w:pStyle w:val="11"/>
              <w:spacing w:before="92" w:line="220" w:lineRule="auto"/>
              <w:ind w:left="76"/>
            </w:pPr>
            <w:r>
              <w:rPr>
                <w:spacing w:val="4"/>
              </w:rPr>
              <w:t>涨停时间</w:t>
            </w:r>
          </w:p>
        </w:tc>
        <w:tc>
          <w:tcPr>
            <w:tcW w:w="879" w:type="dxa"/>
            <w:vAlign w:val="top"/>
          </w:tcPr>
          <w:p w14:paraId="159BA85A">
            <w:pPr>
              <w:pStyle w:val="11"/>
              <w:spacing w:before="91" w:line="219" w:lineRule="auto"/>
              <w:ind w:left="77"/>
            </w:pPr>
            <w:r>
              <w:rPr>
                <w:spacing w:val="-2"/>
              </w:rPr>
              <w:t>连板天数</w:t>
            </w:r>
          </w:p>
        </w:tc>
        <w:tc>
          <w:tcPr>
            <w:tcW w:w="1393" w:type="dxa"/>
            <w:vAlign w:val="top"/>
          </w:tcPr>
          <w:p w14:paraId="7B502A2B">
            <w:pPr>
              <w:pStyle w:val="11"/>
              <w:spacing w:before="92" w:line="220" w:lineRule="auto"/>
              <w:ind w:left="328"/>
            </w:pPr>
            <w:r>
              <w:rPr>
                <w:spacing w:val="4"/>
              </w:rPr>
              <w:t>涨停原因</w:t>
            </w:r>
          </w:p>
        </w:tc>
      </w:tr>
      <w:tr w14:paraId="201B0B1E">
        <w:trPr>
          <w:trHeight w:val="349" w:hRule="atLeast"/>
        </w:trPr>
        <w:tc>
          <w:tcPr>
            <w:tcW w:w="973" w:type="dxa"/>
            <w:vAlign w:val="top"/>
          </w:tcPr>
          <w:p w14:paraId="1FE59E28">
            <w:pPr>
              <w:pStyle w:val="11"/>
              <w:spacing w:before="106" w:line="238" w:lineRule="auto"/>
              <w:ind w:left="74"/>
            </w:pPr>
            <w:r>
              <w:rPr>
                <w:spacing w:val="-1"/>
              </w:rPr>
              <w:t>603363.SH</w:t>
            </w:r>
          </w:p>
        </w:tc>
        <w:tc>
          <w:tcPr>
            <w:tcW w:w="909" w:type="dxa"/>
            <w:vAlign w:val="top"/>
          </w:tcPr>
          <w:p w14:paraId="09614CA7">
            <w:pPr>
              <w:pStyle w:val="11"/>
              <w:spacing w:before="89" w:line="219" w:lineRule="auto"/>
              <w:ind w:left="81"/>
            </w:pPr>
            <w:r>
              <w:rPr>
                <w:spacing w:val="-2"/>
              </w:rPr>
              <w:t>傲农生物</w:t>
            </w:r>
          </w:p>
        </w:tc>
        <w:tc>
          <w:tcPr>
            <w:tcW w:w="889" w:type="dxa"/>
            <w:vAlign w:val="top"/>
          </w:tcPr>
          <w:p w14:paraId="049D34A3">
            <w:pPr>
              <w:pStyle w:val="11"/>
              <w:spacing w:before="106" w:line="238" w:lineRule="auto"/>
              <w:ind w:left="252"/>
            </w:pPr>
            <w:r>
              <w:rPr>
                <w:spacing w:val="-2"/>
              </w:rPr>
              <w:t>8.33</w:t>
            </w:r>
          </w:p>
        </w:tc>
        <w:tc>
          <w:tcPr>
            <w:tcW w:w="1078" w:type="dxa"/>
            <w:vAlign w:val="top"/>
          </w:tcPr>
          <w:p w14:paraId="055EDC8E">
            <w:pPr>
              <w:pStyle w:val="11"/>
              <w:spacing w:before="90" w:line="221" w:lineRule="auto"/>
              <w:ind w:left="264"/>
            </w:pPr>
            <w:r>
              <w:rPr>
                <w:spacing w:val="-1"/>
              </w:rPr>
              <w:t>0.61亿</w:t>
            </w:r>
          </w:p>
        </w:tc>
        <w:tc>
          <w:tcPr>
            <w:tcW w:w="889" w:type="dxa"/>
            <w:vAlign w:val="top"/>
          </w:tcPr>
          <w:p w14:paraId="65C1BA37">
            <w:pPr>
              <w:pStyle w:val="11"/>
              <w:spacing w:before="106" w:line="238" w:lineRule="auto"/>
              <w:ind w:left="76"/>
            </w:pPr>
            <w:r>
              <w:rPr>
                <w:spacing w:val="-3"/>
              </w:rPr>
              <w:t>14:35:07</w:t>
            </w:r>
          </w:p>
        </w:tc>
        <w:tc>
          <w:tcPr>
            <w:tcW w:w="879" w:type="dxa"/>
            <w:vAlign w:val="top"/>
          </w:tcPr>
          <w:p w14:paraId="5CA01E81">
            <w:pPr>
              <w:pStyle w:val="11"/>
              <w:spacing w:before="106" w:line="238" w:lineRule="auto"/>
              <w:ind w:left="387"/>
            </w:pPr>
            <w:r>
              <w:t>1</w:t>
            </w:r>
          </w:p>
        </w:tc>
        <w:tc>
          <w:tcPr>
            <w:tcW w:w="1393" w:type="dxa"/>
            <w:vAlign w:val="top"/>
          </w:tcPr>
          <w:p w14:paraId="213211CB">
            <w:pPr>
              <w:pStyle w:val="11"/>
              <w:spacing w:before="88" w:line="219" w:lineRule="auto"/>
              <w:ind w:left="328"/>
            </w:pPr>
            <w:r>
              <w:rPr>
                <w:spacing w:val="-2"/>
              </w:rPr>
              <w:t>超跌反弹</w:t>
            </w:r>
          </w:p>
        </w:tc>
      </w:tr>
      <w:tr w14:paraId="1EB36A65">
        <w:trPr>
          <w:trHeight w:val="349" w:hRule="atLeast"/>
        </w:trPr>
        <w:tc>
          <w:tcPr>
            <w:tcW w:w="973" w:type="dxa"/>
            <w:vAlign w:val="top"/>
          </w:tcPr>
          <w:p w14:paraId="77E18FE0">
            <w:pPr>
              <w:pStyle w:val="11"/>
              <w:spacing w:before="107" w:line="237" w:lineRule="auto"/>
              <w:ind w:left="74"/>
            </w:pPr>
            <w:r>
              <w:rPr>
                <w:spacing w:val="-1"/>
              </w:rPr>
              <w:t>300604.SZ</w:t>
            </w:r>
          </w:p>
        </w:tc>
        <w:tc>
          <w:tcPr>
            <w:tcW w:w="909" w:type="dxa"/>
            <w:vAlign w:val="top"/>
          </w:tcPr>
          <w:p w14:paraId="4A68BB8E">
            <w:pPr>
              <w:pStyle w:val="11"/>
              <w:spacing w:before="89" w:line="219" w:lineRule="auto"/>
              <w:ind w:left="81"/>
            </w:pPr>
            <w:r>
              <w:rPr>
                <w:spacing w:val="-2"/>
              </w:rPr>
              <w:t>长川科技</w:t>
            </w:r>
          </w:p>
        </w:tc>
        <w:tc>
          <w:tcPr>
            <w:tcW w:w="889" w:type="dxa"/>
            <w:vAlign w:val="top"/>
          </w:tcPr>
          <w:p w14:paraId="24BE4738">
            <w:pPr>
              <w:pStyle w:val="11"/>
              <w:spacing w:before="107" w:line="237" w:lineRule="auto"/>
              <w:ind w:left="212"/>
            </w:pPr>
            <w:r>
              <w:rPr>
                <w:spacing w:val="-2"/>
              </w:rPr>
              <w:t>29.18</w:t>
            </w:r>
          </w:p>
        </w:tc>
        <w:tc>
          <w:tcPr>
            <w:tcW w:w="1078" w:type="dxa"/>
            <w:vAlign w:val="top"/>
          </w:tcPr>
          <w:p w14:paraId="5D174AE3">
            <w:pPr>
              <w:pStyle w:val="11"/>
              <w:spacing w:before="91" w:line="221" w:lineRule="auto"/>
              <w:ind w:left="264"/>
            </w:pPr>
            <w:r>
              <w:rPr>
                <w:spacing w:val="1"/>
              </w:rPr>
              <w:t>1.63亿</w:t>
            </w:r>
          </w:p>
        </w:tc>
        <w:tc>
          <w:tcPr>
            <w:tcW w:w="889" w:type="dxa"/>
            <w:vAlign w:val="top"/>
          </w:tcPr>
          <w:p w14:paraId="31B3AC8B">
            <w:pPr>
              <w:pStyle w:val="11"/>
              <w:spacing w:before="107" w:line="237" w:lineRule="auto"/>
              <w:ind w:left="76"/>
            </w:pPr>
            <w:r>
              <w:rPr>
                <w:spacing w:val="-3"/>
              </w:rPr>
              <w:t>14:42:22</w:t>
            </w:r>
          </w:p>
        </w:tc>
        <w:tc>
          <w:tcPr>
            <w:tcW w:w="879" w:type="dxa"/>
            <w:vAlign w:val="top"/>
          </w:tcPr>
          <w:p w14:paraId="4E672960">
            <w:pPr>
              <w:pStyle w:val="11"/>
              <w:spacing w:before="107" w:line="237" w:lineRule="auto"/>
              <w:ind w:left="387"/>
            </w:pPr>
            <w:r>
              <w:t>1</w:t>
            </w:r>
          </w:p>
        </w:tc>
        <w:tc>
          <w:tcPr>
            <w:tcW w:w="1393" w:type="dxa"/>
            <w:vAlign w:val="top"/>
          </w:tcPr>
          <w:p w14:paraId="2DB434C6">
            <w:pPr>
              <w:pStyle w:val="11"/>
              <w:spacing w:before="89" w:line="219" w:lineRule="auto"/>
              <w:ind w:left="328"/>
            </w:pPr>
            <w:r>
              <w:rPr>
                <w:spacing w:val="-2"/>
              </w:rPr>
              <w:t>超跌反弹</w:t>
            </w:r>
          </w:p>
        </w:tc>
      </w:tr>
      <w:tr w14:paraId="4D6EDDB6">
        <w:trPr>
          <w:trHeight w:val="348" w:hRule="atLeast"/>
        </w:trPr>
        <w:tc>
          <w:tcPr>
            <w:tcW w:w="973" w:type="dxa"/>
            <w:vAlign w:val="top"/>
          </w:tcPr>
          <w:p w14:paraId="2A8810A6">
            <w:pPr>
              <w:pStyle w:val="11"/>
              <w:spacing w:before="109" w:line="234" w:lineRule="auto"/>
              <w:ind w:left="74"/>
            </w:pPr>
            <w:r>
              <w:rPr>
                <w:spacing w:val="-1"/>
              </w:rPr>
              <w:t>000995.SZ</w:t>
            </w:r>
          </w:p>
        </w:tc>
        <w:tc>
          <w:tcPr>
            <w:tcW w:w="909" w:type="dxa"/>
            <w:vAlign w:val="top"/>
          </w:tcPr>
          <w:p w14:paraId="334B05F3">
            <w:pPr>
              <w:pStyle w:val="11"/>
              <w:spacing w:before="93" w:line="221" w:lineRule="auto"/>
              <w:ind w:left="41"/>
            </w:pPr>
            <w:r>
              <w:rPr>
                <w:spacing w:val="-6"/>
              </w:rPr>
              <w:t>*</w:t>
            </w:r>
            <w:r>
              <w:rPr>
                <w:spacing w:val="-32"/>
              </w:rPr>
              <w:t xml:space="preserve"> </w:t>
            </w:r>
            <w:r>
              <w:rPr>
                <w:spacing w:val="-6"/>
              </w:rPr>
              <w:t>S</w:t>
            </w:r>
            <w:r>
              <w:rPr>
                <w:spacing w:val="-36"/>
              </w:rPr>
              <w:t xml:space="preserve"> </w:t>
            </w:r>
            <w:r>
              <w:rPr>
                <w:spacing w:val="-6"/>
              </w:rPr>
              <w:t>T</w:t>
            </w:r>
            <w:r>
              <w:rPr>
                <w:spacing w:val="-33"/>
              </w:rPr>
              <w:t xml:space="preserve"> </w:t>
            </w:r>
            <w:r>
              <w:rPr>
                <w:spacing w:val="-6"/>
              </w:rPr>
              <w:t>皇</w:t>
            </w:r>
            <w:r>
              <w:rPr>
                <w:spacing w:val="-20"/>
              </w:rPr>
              <w:t xml:space="preserve"> </w:t>
            </w:r>
            <w:r>
              <w:rPr>
                <w:spacing w:val="-6"/>
              </w:rPr>
              <w:t>台</w:t>
            </w:r>
          </w:p>
        </w:tc>
        <w:tc>
          <w:tcPr>
            <w:tcW w:w="889" w:type="dxa"/>
            <w:vAlign w:val="top"/>
          </w:tcPr>
          <w:p w14:paraId="3E2D98E2">
            <w:pPr>
              <w:pStyle w:val="11"/>
              <w:spacing w:before="109" w:line="234" w:lineRule="auto"/>
              <w:ind w:left="252"/>
            </w:pPr>
            <w:r>
              <w:rPr>
                <w:spacing w:val="-2"/>
              </w:rPr>
              <w:t>4.01</w:t>
            </w:r>
          </w:p>
        </w:tc>
        <w:tc>
          <w:tcPr>
            <w:tcW w:w="1078" w:type="dxa"/>
            <w:vAlign w:val="top"/>
          </w:tcPr>
          <w:p w14:paraId="0B8D58CA">
            <w:pPr>
              <w:pStyle w:val="11"/>
              <w:spacing w:before="92" w:line="221" w:lineRule="auto"/>
              <w:ind w:left="264"/>
            </w:pPr>
            <w:r>
              <w:t>0.14亿</w:t>
            </w:r>
          </w:p>
        </w:tc>
        <w:tc>
          <w:tcPr>
            <w:tcW w:w="889" w:type="dxa"/>
            <w:vAlign w:val="top"/>
          </w:tcPr>
          <w:p w14:paraId="4E4222A2">
            <w:pPr>
              <w:pStyle w:val="11"/>
              <w:spacing w:before="109" w:line="234" w:lineRule="auto"/>
              <w:ind w:left="76"/>
            </w:pPr>
            <w:r>
              <w:rPr>
                <w:spacing w:val="-3"/>
              </w:rPr>
              <w:t>14:49:21</w:t>
            </w:r>
          </w:p>
        </w:tc>
        <w:tc>
          <w:tcPr>
            <w:tcW w:w="879" w:type="dxa"/>
            <w:vAlign w:val="top"/>
          </w:tcPr>
          <w:p w14:paraId="4DD971FB">
            <w:pPr>
              <w:pStyle w:val="11"/>
              <w:spacing w:before="109" w:line="234" w:lineRule="auto"/>
              <w:ind w:left="387"/>
            </w:pPr>
            <w:r>
              <w:t>1</w:t>
            </w:r>
          </w:p>
        </w:tc>
        <w:tc>
          <w:tcPr>
            <w:tcW w:w="1393" w:type="dxa"/>
            <w:vAlign w:val="top"/>
          </w:tcPr>
          <w:p w14:paraId="2283BBFA">
            <w:pPr>
              <w:pStyle w:val="11"/>
              <w:spacing w:before="90" w:line="219" w:lineRule="auto"/>
              <w:ind w:left="328"/>
            </w:pPr>
            <w:r>
              <w:rPr>
                <w:spacing w:val="-2"/>
              </w:rPr>
              <w:t>超跌反弹</w:t>
            </w:r>
          </w:p>
        </w:tc>
      </w:tr>
      <w:tr w14:paraId="2F6F83BE">
        <w:trPr>
          <w:trHeight w:val="349" w:hRule="atLeast"/>
        </w:trPr>
        <w:tc>
          <w:tcPr>
            <w:tcW w:w="973" w:type="dxa"/>
            <w:vAlign w:val="top"/>
          </w:tcPr>
          <w:p w14:paraId="559B584E">
            <w:pPr>
              <w:pStyle w:val="11"/>
              <w:spacing w:before="110" w:line="234" w:lineRule="auto"/>
              <w:ind w:left="74"/>
            </w:pPr>
            <w:r>
              <w:rPr>
                <w:spacing w:val="-1"/>
              </w:rPr>
              <w:t>002427.SZ</w:t>
            </w:r>
          </w:p>
        </w:tc>
        <w:tc>
          <w:tcPr>
            <w:tcW w:w="909" w:type="dxa"/>
            <w:vAlign w:val="top"/>
          </w:tcPr>
          <w:p w14:paraId="4030073B">
            <w:pPr>
              <w:pStyle w:val="11"/>
              <w:spacing w:before="93" w:line="219" w:lineRule="auto"/>
              <w:ind w:left="172"/>
            </w:pPr>
            <w:r>
              <w:rPr>
                <w:spacing w:val="-2"/>
              </w:rPr>
              <w:t>ST尤夫</w:t>
            </w:r>
          </w:p>
        </w:tc>
        <w:tc>
          <w:tcPr>
            <w:tcW w:w="889" w:type="dxa"/>
            <w:vAlign w:val="top"/>
          </w:tcPr>
          <w:p w14:paraId="0C88D1E0">
            <w:pPr>
              <w:pStyle w:val="11"/>
              <w:spacing w:before="110" w:line="234" w:lineRule="auto"/>
              <w:ind w:left="212"/>
            </w:pPr>
            <w:r>
              <w:rPr>
                <w:spacing w:val="-4"/>
              </w:rPr>
              <w:t>11.98</w:t>
            </w:r>
          </w:p>
        </w:tc>
        <w:tc>
          <w:tcPr>
            <w:tcW w:w="1078" w:type="dxa"/>
            <w:vAlign w:val="top"/>
          </w:tcPr>
          <w:p w14:paraId="1651ACBC">
            <w:pPr>
              <w:pStyle w:val="11"/>
              <w:spacing w:before="94" w:line="221" w:lineRule="auto"/>
              <w:ind w:left="264"/>
            </w:pPr>
            <w:r>
              <w:rPr>
                <w:spacing w:val="-1"/>
              </w:rPr>
              <w:t>0.30亿</w:t>
            </w:r>
          </w:p>
        </w:tc>
        <w:tc>
          <w:tcPr>
            <w:tcW w:w="889" w:type="dxa"/>
            <w:vAlign w:val="top"/>
          </w:tcPr>
          <w:p w14:paraId="3F8DD62E">
            <w:pPr>
              <w:pStyle w:val="11"/>
              <w:spacing w:before="110" w:line="234" w:lineRule="auto"/>
              <w:ind w:left="76"/>
            </w:pPr>
            <w:r>
              <w:rPr>
                <w:spacing w:val="-3"/>
              </w:rPr>
              <w:t>14:49:21</w:t>
            </w:r>
          </w:p>
        </w:tc>
        <w:tc>
          <w:tcPr>
            <w:tcW w:w="879" w:type="dxa"/>
            <w:vAlign w:val="top"/>
          </w:tcPr>
          <w:p w14:paraId="216EA959">
            <w:pPr>
              <w:pStyle w:val="11"/>
              <w:spacing w:before="110" w:line="234" w:lineRule="auto"/>
              <w:ind w:left="387"/>
            </w:pPr>
            <w:r>
              <w:t>1</w:t>
            </w:r>
          </w:p>
        </w:tc>
        <w:tc>
          <w:tcPr>
            <w:tcW w:w="1393" w:type="dxa"/>
            <w:vAlign w:val="top"/>
          </w:tcPr>
          <w:p w14:paraId="3884F533">
            <w:pPr>
              <w:pStyle w:val="11"/>
              <w:spacing w:before="92" w:line="219" w:lineRule="auto"/>
              <w:ind w:left="328"/>
            </w:pPr>
            <w:r>
              <w:rPr>
                <w:spacing w:val="-2"/>
              </w:rPr>
              <w:t>超跌反弹</w:t>
            </w:r>
          </w:p>
        </w:tc>
      </w:tr>
      <w:tr w14:paraId="26FCE756">
        <w:trPr>
          <w:trHeight w:val="349" w:hRule="atLeast"/>
        </w:trPr>
        <w:tc>
          <w:tcPr>
            <w:tcW w:w="973" w:type="dxa"/>
            <w:vAlign w:val="top"/>
          </w:tcPr>
          <w:p w14:paraId="0592A913">
            <w:pPr>
              <w:pStyle w:val="11"/>
              <w:spacing w:before="112" w:line="232" w:lineRule="auto"/>
              <w:ind w:left="74"/>
            </w:pPr>
            <w:r>
              <w:rPr>
                <w:spacing w:val="-1"/>
              </w:rPr>
              <w:t>600228.SH</w:t>
            </w:r>
          </w:p>
        </w:tc>
        <w:tc>
          <w:tcPr>
            <w:tcW w:w="909" w:type="dxa"/>
            <w:vAlign w:val="top"/>
          </w:tcPr>
          <w:p w14:paraId="5E3939F8">
            <w:pPr>
              <w:pStyle w:val="11"/>
              <w:spacing w:before="97" w:line="222" w:lineRule="auto"/>
              <w:ind w:left="111"/>
            </w:pPr>
            <w:r>
              <w:rPr>
                <w:spacing w:val="-10"/>
              </w:rPr>
              <w:t>S</w:t>
            </w:r>
            <w:r>
              <w:rPr>
                <w:spacing w:val="-40"/>
              </w:rPr>
              <w:t xml:space="preserve"> </w:t>
            </w:r>
            <w:r>
              <w:rPr>
                <w:spacing w:val="-10"/>
              </w:rPr>
              <w:t>T</w:t>
            </w:r>
            <w:r>
              <w:rPr>
                <w:spacing w:val="-18"/>
              </w:rPr>
              <w:t xml:space="preserve"> </w:t>
            </w:r>
            <w:r>
              <w:rPr>
                <w:spacing w:val="-10"/>
              </w:rPr>
              <w:t>昌</w:t>
            </w:r>
            <w:r>
              <w:rPr>
                <w:spacing w:val="-34"/>
              </w:rPr>
              <w:t xml:space="preserve"> </w:t>
            </w:r>
            <w:r>
              <w:rPr>
                <w:spacing w:val="-10"/>
              </w:rPr>
              <w:t>九</w:t>
            </w:r>
          </w:p>
        </w:tc>
        <w:tc>
          <w:tcPr>
            <w:tcW w:w="889" w:type="dxa"/>
            <w:vAlign w:val="top"/>
          </w:tcPr>
          <w:p w14:paraId="43D6D7DB">
            <w:pPr>
              <w:pStyle w:val="11"/>
              <w:spacing w:before="112" w:line="232" w:lineRule="auto"/>
              <w:ind w:left="252"/>
            </w:pPr>
            <w:r>
              <w:rPr>
                <w:spacing w:val="-3"/>
              </w:rPr>
              <w:t>7.84</w:t>
            </w:r>
          </w:p>
        </w:tc>
        <w:tc>
          <w:tcPr>
            <w:tcW w:w="1078" w:type="dxa"/>
            <w:vAlign w:val="top"/>
          </w:tcPr>
          <w:p w14:paraId="6D496E80">
            <w:pPr>
              <w:pStyle w:val="11"/>
              <w:spacing w:before="95" w:line="221" w:lineRule="auto"/>
              <w:ind w:left="264"/>
            </w:pPr>
            <w:r>
              <w:rPr>
                <w:spacing w:val="-1"/>
              </w:rPr>
              <w:t>0.06亿</w:t>
            </w:r>
          </w:p>
        </w:tc>
        <w:tc>
          <w:tcPr>
            <w:tcW w:w="889" w:type="dxa"/>
            <w:vAlign w:val="top"/>
          </w:tcPr>
          <w:p w14:paraId="3E76655A">
            <w:pPr>
              <w:pStyle w:val="11"/>
              <w:spacing w:before="112" w:line="232" w:lineRule="auto"/>
              <w:ind w:left="76"/>
            </w:pPr>
            <w:r>
              <w:rPr>
                <w:spacing w:val="-3"/>
              </w:rPr>
              <w:t>14:53:26</w:t>
            </w:r>
          </w:p>
        </w:tc>
        <w:tc>
          <w:tcPr>
            <w:tcW w:w="879" w:type="dxa"/>
            <w:vAlign w:val="top"/>
          </w:tcPr>
          <w:p w14:paraId="6C38B6EC">
            <w:pPr>
              <w:pStyle w:val="11"/>
              <w:spacing w:before="112" w:line="232" w:lineRule="auto"/>
              <w:ind w:left="387"/>
            </w:pPr>
            <w:r>
              <w:t>1</w:t>
            </w:r>
          </w:p>
        </w:tc>
        <w:tc>
          <w:tcPr>
            <w:tcW w:w="1393" w:type="dxa"/>
            <w:vAlign w:val="top"/>
          </w:tcPr>
          <w:p w14:paraId="145F77C6">
            <w:pPr>
              <w:pStyle w:val="11"/>
              <w:spacing w:before="93" w:line="219" w:lineRule="auto"/>
              <w:ind w:left="328"/>
            </w:pPr>
            <w:r>
              <w:rPr>
                <w:spacing w:val="-2"/>
              </w:rPr>
              <w:t>超跌反弹</w:t>
            </w:r>
          </w:p>
        </w:tc>
      </w:tr>
      <w:tr w14:paraId="73419917">
        <w:trPr>
          <w:trHeight w:val="338" w:hRule="atLeast"/>
        </w:trPr>
        <w:tc>
          <w:tcPr>
            <w:tcW w:w="973" w:type="dxa"/>
            <w:vAlign w:val="top"/>
          </w:tcPr>
          <w:p w14:paraId="3F9A1925">
            <w:pPr>
              <w:pStyle w:val="11"/>
              <w:spacing w:before="103" w:line="230" w:lineRule="auto"/>
              <w:ind w:left="74"/>
            </w:pPr>
            <w:r>
              <w:rPr>
                <w:spacing w:val="-1"/>
              </w:rPr>
              <w:t>002774.SZ</w:t>
            </w:r>
          </w:p>
        </w:tc>
        <w:tc>
          <w:tcPr>
            <w:tcW w:w="909" w:type="dxa"/>
            <w:vAlign w:val="top"/>
          </w:tcPr>
          <w:p w14:paraId="399F730C">
            <w:pPr>
              <w:pStyle w:val="11"/>
              <w:spacing w:before="85" w:line="220" w:lineRule="auto"/>
              <w:ind w:left="81"/>
            </w:pPr>
            <w:r>
              <w:rPr>
                <w:spacing w:val="-2"/>
              </w:rPr>
              <w:t>快意电梯</w:t>
            </w:r>
          </w:p>
        </w:tc>
        <w:tc>
          <w:tcPr>
            <w:tcW w:w="889" w:type="dxa"/>
            <w:vAlign w:val="top"/>
          </w:tcPr>
          <w:p w14:paraId="1DF02F66">
            <w:pPr>
              <w:pStyle w:val="11"/>
              <w:spacing w:before="103" w:line="230" w:lineRule="auto"/>
              <w:ind w:left="252"/>
            </w:pPr>
            <w:r>
              <w:rPr>
                <w:spacing w:val="-2"/>
              </w:rPr>
              <w:t>9.85</w:t>
            </w:r>
          </w:p>
        </w:tc>
        <w:tc>
          <w:tcPr>
            <w:tcW w:w="1078" w:type="dxa"/>
            <w:vAlign w:val="top"/>
          </w:tcPr>
          <w:p w14:paraId="25BF9D91">
            <w:pPr>
              <w:pStyle w:val="11"/>
              <w:spacing w:before="86" w:line="221" w:lineRule="auto"/>
              <w:ind w:left="264"/>
            </w:pPr>
            <w:r>
              <w:t>2.14亿</w:t>
            </w:r>
          </w:p>
        </w:tc>
        <w:tc>
          <w:tcPr>
            <w:tcW w:w="889" w:type="dxa"/>
            <w:vAlign w:val="top"/>
          </w:tcPr>
          <w:p w14:paraId="71E3208A">
            <w:pPr>
              <w:pStyle w:val="11"/>
              <w:spacing w:before="103" w:line="230" w:lineRule="auto"/>
              <w:ind w:left="76"/>
            </w:pPr>
            <w:r>
              <w:rPr>
                <w:spacing w:val="-3"/>
              </w:rPr>
              <w:t>14:55:26</w:t>
            </w:r>
          </w:p>
        </w:tc>
        <w:tc>
          <w:tcPr>
            <w:tcW w:w="879" w:type="dxa"/>
            <w:vAlign w:val="top"/>
          </w:tcPr>
          <w:p w14:paraId="3F7A4B87">
            <w:pPr>
              <w:pStyle w:val="11"/>
              <w:spacing w:before="103" w:line="230" w:lineRule="auto"/>
              <w:ind w:left="387"/>
            </w:pPr>
            <w:r>
              <w:t>0</w:t>
            </w:r>
          </w:p>
        </w:tc>
        <w:tc>
          <w:tcPr>
            <w:tcW w:w="1393" w:type="dxa"/>
            <w:vAlign w:val="top"/>
          </w:tcPr>
          <w:p w14:paraId="549103E1">
            <w:pPr>
              <w:pStyle w:val="11"/>
              <w:spacing w:before="84" w:line="219" w:lineRule="auto"/>
              <w:ind w:left="328"/>
            </w:pPr>
            <w:r>
              <w:rPr>
                <w:spacing w:val="-2"/>
              </w:rPr>
              <w:t>超跌反弹</w:t>
            </w:r>
          </w:p>
        </w:tc>
      </w:tr>
      <w:tr w14:paraId="57EBA4BB">
        <w:trPr>
          <w:trHeight w:val="364" w:hRule="atLeast"/>
        </w:trPr>
        <w:tc>
          <w:tcPr>
            <w:tcW w:w="7010" w:type="dxa"/>
            <w:gridSpan w:val="7"/>
            <w:vAlign w:val="top"/>
          </w:tcPr>
          <w:p w14:paraId="3FEFD2B2">
            <w:pPr>
              <w:pStyle w:val="11"/>
              <w:spacing w:before="97" w:line="220" w:lineRule="auto"/>
              <w:ind w:left="3305"/>
            </w:pPr>
            <w:r>
              <w:rPr>
                <w:spacing w:val="-2"/>
              </w:rPr>
              <w:t>其他</w:t>
            </w:r>
          </w:p>
        </w:tc>
      </w:tr>
    </w:tbl>
    <w:p w14:paraId="69886AD3">
      <w:pPr>
        <w:spacing w:line="287" w:lineRule="auto"/>
        <w:rPr>
          <w:rFonts w:ascii="Arial"/>
          <w:sz w:val="21"/>
        </w:rPr>
      </w:pPr>
    </w:p>
    <w:p w14:paraId="1AD11207">
      <w:pPr>
        <w:pStyle w:val="7"/>
        <w:spacing w:before="72" w:line="216" w:lineRule="auto"/>
        <w:ind w:left="414"/>
        <w:rPr>
          <w:sz w:val="22"/>
          <w:szCs w:val="22"/>
        </w:rPr>
      </w:pPr>
      <w:r>
        <w:rPr>
          <w:spacing w:val="-7"/>
          <w:sz w:val="22"/>
          <w:szCs w:val="22"/>
        </w:rPr>
        <w:t>2月12日，这一日出现了一个新题材(OLED), 吸引了市场关注。</w:t>
      </w:r>
    </w:p>
    <w:p w14:paraId="64C34A5E">
      <w:pPr>
        <w:pStyle w:val="7"/>
        <w:spacing w:before="113" w:line="311" w:lineRule="auto"/>
        <w:ind w:left="5" w:right="3" w:firstLine="409"/>
        <w:rPr>
          <w:sz w:val="22"/>
          <w:szCs w:val="22"/>
        </w:rPr>
      </w:pPr>
      <w:r>
        <w:rPr>
          <w:spacing w:val="-6"/>
          <w:sz w:val="22"/>
          <w:szCs w:val="22"/>
        </w:rPr>
        <w:t>当天</w:t>
      </w:r>
      <w:r>
        <w:rPr>
          <w:rFonts w:ascii="Times New Roman" w:hAnsi="Times New Roman" w:eastAsia="Times New Roman" w:cs="Times New Roman"/>
          <w:spacing w:val="-6"/>
          <w:sz w:val="22"/>
          <w:szCs w:val="22"/>
        </w:rPr>
        <w:t xml:space="preserve">OLED </w:t>
      </w:r>
      <w:r>
        <w:rPr>
          <w:spacing w:val="-6"/>
          <w:sz w:val="22"/>
          <w:szCs w:val="22"/>
        </w:rPr>
        <w:t>有12只涨停，医药9只，光伏风电10只，业绩5只，5</w:t>
      </w:r>
      <w:r>
        <w:rPr>
          <w:rFonts w:ascii="Times New Roman" w:hAnsi="Times New Roman" w:eastAsia="Times New Roman" w:cs="Times New Roman"/>
          <w:spacing w:val="-6"/>
          <w:sz w:val="22"/>
          <w:szCs w:val="22"/>
        </w:rPr>
        <w:t>G</w:t>
      </w:r>
      <w:r>
        <w:rPr>
          <w:spacing w:val="-6"/>
          <w:sz w:val="22"/>
          <w:szCs w:val="22"/>
        </w:rPr>
        <w:t>分化只</w:t>
      </w:r>
      <w:r>
        <w:rPr>
          <w:spacing w:val="2"/>
          <w:sz w:val="22"/>
          <w:szCs w:val="22"/>
        </w:rPr>
        <w:t xml:space="preserve"> </w:t>
      </w:r>
      <w:r>
        <w:rPr>
          <w:spacing w:val="-8"/>
          <w:sz w:val="22"/>
          <w:szCs w:val="22"/>
        </w:rPr>
        <w:t>有4只，超跌10只，其他22只。市场仍有67只涨停，人气仍然火爆。</w:t>
      </w:r>
    </w:p>
    <w:p w14:paraId="0E561973">
      <w:pPr>
        <w:pStyle w:val="7"/>
        <w:spacing w:line="304" w:lineRule="auto"/>
        <w:ind w:left="5" w:right="25" w:firstLine="409"/>
        <w:jc w:val="both"/>
        <w:rPr>
          <w:sz w:val="22"/>
          <w:szCs w:val="22"/>
        </w:rPr>
      </w:pPr>
      <w:r>
        <w:rPr>
          <w:spacing w:val="-8"/>
          <w:sz w:val="22"/>
          <w:szCs w:val="22"/>
        </w:rPr>
        <w:t>上一日的主流5</w:t>
      </w:r>
      <w:r>
        <w:rPr>
          <w:rFonts w:ascii="Times New Roman" w:hAnsi="Times New Roman" w:eastAsia="Times New Roman" w:cs="Times New Roman"/>
          <w:spacing w:val="-8"/>
          <w:sz w:val="22"/>
          <w:szCs w:val="22"/>
        </w:rPr>
        <w:t>G</w:t>
      </w:r>
      <w:r>
        <w:rPr>
          <w:rFonts w:ascii="Times New Roman" w:hAnsi="Times New Roman" w:eastAsia="Times New Roman" w:cs="Times New Roman"/>
          <w:spacing w:val="-16"/>
          <w:sz w:val="22"/>
          <w:szCs w:val="22"/>
        </w:rPr>
        <w:t xml:space="preserve"> </w:t>
      </w:r>
      <w:r>
        <w:rPr>
          <w:spacing w:val="-8"/>
          <w:sz w:val="22"/>
          <w:szCs w:val="22"/>
        </w:rPr>
        <w:t>在新题材</w:t>
      </w:r>
      <w:r>
        <w:rPr>
          <w:rFonts w:ascii="Times New Roman" w:hAnsi="Times New Roman" w:eastAsia="Times New Roman" w:cs="Times New Roman"/>
          <w:spacing w:val="-8"/>
          <w:sz w:val="22"/>
          <w:szCs w:val="22"/>
        </w:rPr>
        <w:t>OLED</w:t>
      </w:r>
      <w:r>
        <w:rPr>
          <w:rFonts w:ascii="Times New Roman" w:hAnsi="Times New Roman" w:eastAsia="Times New Roman" w:cs="Times New Roman"/>
          <w:spacing w:val="-14"/>
          <w:sz w:val="22"/>
          <w:szCs w:val="22"/>
        </w:rPr>
        <w:t xml:space="preserve"> </w:t>
      </w:r>
      <w:r>
        <w:rPr>
          <w:spacing w:val="-8"/>
          <w:sz w:val="22"/>
          <w:szCs w:val="22"/>
        </w:rPr>
        <w:t>被挖掘出来后分化弱化，</w:t>
      </w:r>
      <w:r>
        <w:rPr>
          <w:spacing w:val="-9"/>
          <w:sz w:val="22"/>
          <w:szCs w:val="22"/>
        </w:rPr>
        <w:t>上日猪肉题材</w:t>
      </w:r>
      <w:r>
        <w:rPr>
          <w:sz w:val="22"/>
          <w:szCs w:val="22"/>
        </w:rPr>
        <w:t xml:space="preserve"> </w:t>
      </w:r>
      <w:r>
        <w:rPr>
          <w:spacing w:val="-10"/>
          <w:sz w:val="22"/>
          <w:szCs w:val="22"/>
        </w:rPr>
        <w:t>一日游。最高标股银星能源在火爆情绪下继续5</w:t>
      </w:r>
      <w:r>
        <w:rPr>
          <w:spacing w:val="-11"/>
          <w:sz w:val="22"/>
          <w:szCs w:val="22"/>
        </w:rPr>
        <w:t>板，有成妖之势。当天的主流</w:t>
      </w:r>
      <w:r>
        <w:rPr>
          <w:sz w:val="22"/>
          <w:szCs w:val="22"/>
        </w:rPr>
        <w:t xml:space="preserve"> </w:t>
      </w:r>
      <w:r>
        <w:rPr>
          <w:spacing w:val="-2"/>
          <w:sz w:val="22"/>
          <w:szCs w:val="22"/>
        </w:rPr>
        <w:t>变成新题材</w:t>
      </w:r>
      <w:r>
        <w:rPr>
          <w:rFonts w:ascii="Times New Roman" w:hAnsi="Times New Roman" w:eastAsia="Times New Roman" w:cs="Times New Roman"/>
          <w:spacing w:val="-2"/>
          <w:sz w:val="22"/>
          <w:szCs w:val="22"/>
        </w:rPr>
        <w:t xml:space="preserve">OLED, </w:t>
      </w:r>
      <w:r>
        <w:rPr>
          <w:spacing w:val="-2"/>
          <w:sz w:val="22"/>
          <w:szCs w:val="22"/>
        </w:rPr>
        <w:t>见表2—9。</w:t>
      </w:r>
    </w:p>
    <w:p w14:paraId="31EFD9A9">
      <w:pPr>
        <w:spacing w:before="61" w:line="235" w:lineRule="auto"/>
        <w:ind w:left="5"/>
        <w:rPr>
          <w:rFonts w:ascii="黑体" w:hAnsi="黑体" w:eastAsia="黑体" w:cs="黑体"/>
          <w:sz w:val="18"/>
          <w:szCs w:val="18"/>
        </w:rPr>
      </w:pPr>
      <w:r>
        <w:rPr>
          <w:rFonts w:ascii="黑体" w:hAnsi="黑体" w:eastAsia="黑体" w:cs="黑体"/>
          <w:position w:val="-2"/>
          <w:sz w:val="18"/>
          <w:szCs w:val="18"/>
        </w:rPr>
        <w:t xml:space="preserve">表2-9                         </w:t>
      </w:r>
      <w:r>
        <w:rPr>
          <w:rFonts w:ascii="黑体" w:hAnsi="黑体" w:eastAsia="黑体" w:cs="黑体"/>
          <w:spacing w:val="-1"/>
          <w:position w:val="-2"/>
          <w:sz w:val="18"/>
          <w:szCs w:val="18"/>
        </w:rPr>
        <w:t xml:space="preserve">   </w:t>
      </w:r>
      <w:r>
        <w:rPr>
          <w:rFonts w:ascii="黑体" w:hAnsi="黑体" w:eastAsia="黑体" w:cs="黑体"/>
          <w:spacing w:val="-1"/>
          <w:sz w:val="18"/>
          <w:szCs w:val="18"/>
        </w:rPr>
        <w:t>2</w:t>
      </w:r>
      <w:r>
        <w:rPr>
          <w:rFonts w:ascii="黑体" w:hAnsi="黑体" w:eastAsia="黑体" w:cs="黑体"/>
          <w:spacing w:val="-21"/>
          <w:sz w:val="18"/>
          <w:szCs w:val="18"/>
        </w:rPr>
        <w:t xml:space="preserve"> </w:t>
      </w:r>
      <w:r>
        <w:rPr>
          <w:rFonts w:ascii="黑体" w:hAnsi="黑体" w:eastAsia="黑体" w:cs="黑体"/>
          <w:spacing w:val="-1"/>
          <w:sz w:val="18"/>
          <w:szCs w:val="18"/>
        </w:rPr>
        <w:t>月12</w:t>
      </w:r>
      <w:r>
        <w:rPr>
          <w:rFonts w:ascii="黑体" w:hAnsi="黑体" w:eastAsia="黑体" w:cs="黑体"/>
          <w:spacing w:val="-23"/>
          <w:sz w:val="18"/>
          <w:szCs w:val="18"/>
        </w:rPr>
        <w:t xml:space="preserve"> </w:t>
      </w:r>
      <w:r>
        <w:rPr>
          <w:rFonts w:ascii="黑体" w:hAnsi="黑体" w:eastAsia="黑体" w:cs="黑体"/>
          <w:spacing w:val="-1"/>
          <w:sz w:val="18"/>
          <w:szCs w:val="18"/>
        </w:rPr>
        <w:t>日行情</w:t>
      </w:r>
    </w:p>
    <w:p w14:paraId="4490CCA4">
      <w:pPr>
        <w:spacing w:line="100" w:lineRule="exact"/>
      </w:pPr>
    </w:p>
    <w:tbl>
      <w:tblPr>
        <w:tblStyle w:val="10"/>
        <w:tblW w:w="701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68"/>
        <w:gridCol w:w="889"/>
        <w:gridCol w:w="879"/>
        <w:gridCol w:w="1393"/>
      </w:tblGrid>
      <w:tr w14:paraId="1E8772F9">
        <w:trPr>
          <w:trHeight w:val="354" w:hRule="atLeast"/>
        </w:trPr>
        <w:tc>
          <w:tcPr>
            <w:tcW w:w="983" w:type="dxa"/>
            <w:vAlign w:val="top"/>
          </w:tcPr>
          <w:p w14:paraId="6F332EF4">
            <w:pPr>
              <w:pStyle w:val="11"/>
              <w:spacing w:before="82" w:line="219" w:lineRule="auto"/>
              <w:ind w:left="105"/>
              <w:rPr>
                <w:sz w:val="19"/>
                <w:szCs w:val="19"/>
              </w:rPr>
            </w:pPr>
            <w:r>
              <w:rPr>
                <w:spacing w:val="-2"/>
                <w:sz w:val="19"/>
                <w:szCs w:val="19"/>
              </w:rPr>
              <w:t>股票代码</w:t>
            </w:r>
          </w:p>
        </w:tc>
        <w:tc>
          <w:tcPr>
            <w:tcW w:w="899" w:type="dxa"/>
            <w:vAlign w:val="top"/>
          </w:tcPr>
          <w:p w14:paraId="518AD73D">
            <w:pPr>
              <w:pStyle w:val="11"/>
              <w:spacing w:before="81" w:line="219" w:lineRule="auto"/>
              <w:ind w:left="62"/>
              <w:rPr>
                <w:sz w:val="19"/>
                <w:szCs w:val="19"/>
              </w:rPr>
            </w:pPr>
            <w:r>
              <w:rPr>
                <w:spacing w:val="-2"/>
                <w:sz w:val="19"/>
                <w:szCs w:val="19"/>
              </w:rPr>
              <w:t>股票简称</w:t>
            </w:r>
          </w:p>
        </w:tc>
        <w:tc>
          <w:tcPr>
            <w:tcW w:w="899" w:type="dxa"/>
            <w:vAlign w:val="top"/>
          </w:tcPr>
          <w:p w14:paraId="3E5CEA7E">
            <w:pPr>
              <w:pStyle w:val="11"/>
              <w:spacing w:before="81" w:line="218" w:lineRule="auto"/>
              <w:ind w:left="62"/>
              <w:rPr>
                <w:sz w:val="19"/>
                <w:szCs w:val="19"/>
              </w:rPr>
            </w:pPr>
            <w:r>
              <w:rPr>
                <w:spacing w:val="8"/>
                <w:sz w:val="19"/>
                <w:szCs w:val="19"/>
              </w:rPr>
              <w:t>现价(元)</w:t>
            </w:r>
          </w:p>
        </w:tc>
        <w:tc>
          <w:tcPr>
            <w:tcW w:w="1068" w:type="dxa"/>
            <w:vAlign w:val="top"/>
          </w:tcPr>
          <w:p w14:paraId="30FC1281">
            <w:pPr>
              <w:pStyle w:val="11"/>
              <w:spacing w:before="82" w:line="219" w:lineRule="auto"/>
              <w:ind w:left="54"/>
              <w:rPr>
                <w:sz w:val="19"/>
                <w:szCs w:val="19"/>
              </w:rPr>
            </w:pPr>
            <w:r>
              <w:rPr>
                <w:spacing w:val="6"/>
                <w:sz w:val="19"/>
                <w:szCs w:val="19"/>
              </w:rPr>
              <w:t>成交额(元)</w:t>
            </w:r>
          </w:p>
        </w:tc>
        <w:tc>
          <w:tcPr>
            <w:tcW w:w="889" w:type="dxa"/>
            <w:vAlign w:val="top"/>
          </w:tcPr>
          <w:p w14:paraId="754AACD6">
            <w:pPr>
              <w:pStyle w:val="11"/>
              <w:spacing w:before="83" w:line="220" w:lineRule="auto"/>
              <w:ind w:left="56"/>
              <w:rPr>
                <w:sz w:val="19"/>
                <w:szCs w:val="19"/>
              </w:rPr>
            </w:pPr>
            <w:r>
              <w:rPr>
                <w:spacing w:val="4"/>
                <w:sz w:val="19"/>
                <w:szCs w:val="19"/>
              </w:rPr>
              <w:t>涨停时间</w:t>
            </w:r>
          </w:p>
        </w:tc>
        <w:tc>
          <w:tcPr>
            <w:tcW w:w="879" w:type="dxa"/>
            <w:vAlign w:val="top"/>
          </w:tcPr>
          <w:p w14:paraId="4A82AD5C">
            <w:pPr>
              <w:pStyle w:val="11"/>
              <w:spacing w:before="81" w:line="219" w:lineRule="auto"/>
              <w:ind w:left="57"/>
              <w:rPr>
                <w:sz w:val="19"/>
                <w:szCs w:val="19"/>
              </w:rPr>
            </w:pPr>
            <w:r>
              <w:rPr>
                <w:spacing w:val="-2"/>
                <w:sz w:val="19"/>
                <w:szCs w:val="19"/>
              </w:rPr>
              <w:t>连板天数</w:t>
            </w:r>
          </w:p>
        </w:tc>
        <w:tc>
          <w:tcPr>
            <w:tcW w:w="1393" w:type="dxa"/>
            <w:vAlign w:val="top"/>
          </w:tcPr>
          <w:p w14:paraId="5E7F1E98">
            <w:pPr>
              <w:pStyle w:val="11"/>
              <w:spacing w:before="83" w:line="220" w:lineRule="auto"/>
              <w:ind w:left="308"/>
              <w:rPr>
                <w:sz w:val="19"/>
                <w:szCs w:val="19"/>
              </w:rPr>
            </w:pPr>
            <w:r>
              <w:rPr>
                <w:spacing w:val="4"/>
                <w:sz w:val="19"/>
                <w:szCs w:val="19"/>
              </w:rPr>
              <w:t>涨停原因</w:t>
            </w:r>
          </w:p>
        </w:tc>
      </w:tr>
      <w:tr w14:paraId="3A4B59C6">
        <w:trPr>
          <w:trHeight w:val="349" w:hRule="atLeast"/>
        </w:trPr>
        <w:tc>
          <w:tcPr>
            <w:tcW w:w="7010" w:type="dxa"/>
            <w:gridSpan w:val="7"/>
            <w:vAlign w:val="top"/>
          </w:tcPr>
          <w:p w14:paraId="3F9BEF93">
            <w:pPr>
              <w:pStyle w:val="11"/>
              <w:spacing w:before="127" w:line="183" w:lineRule="auto"/>
              <w:ind w:left="3264"/>
              <w:rPr>
                <w:sz w:val="19"/>
                <w:szCs w:val="19"/>
              </w:rPr>
            </w:pPr>
            <w:r>
              <w:rPr>
                <w:spacing w:val="-2"/>
                <w:sz w:val="19"/>
                <w:szCs w:val="19"/>
              </w:rPr>
              <w:t>OLED</w:t>
            </w:r>
          </w:p>
        </w:tc>
      </w:tr>
      <w:tr w14:paraId="5FCDCEF5">
        <w:trPr>
          <w:trHeight w:val="349" w:hRule="atLeast"/>
        </w:trPr>
        <w:tc>
          <w:tcPr>
            <w:tcW w:w="983" w:type="dxa"/>
            <w:vAlign w:val="top"/>
          </w:tcPr>
          <w:p w14:paraId="00641ED9">
            <w:pPr>
              <w:pStyle w:val="11"/>
              <w:spacing w:before="99" w:line="233" w:lineRule="auto"/>
              <w:ind w:left="55"/>
              <w:rPr>
                <w:sz w:val="19"/>
                <w:szCs w:val="19"/>
              </w:rPr>
            </w:pPr>
            <w:r>
              <w:rPr>
                <w:spacing w:val="-1"/>
                <w:sz w:val="19"/>
                <w:szCs w:val="19"/>
              </w:rPr>
              <w:t>300545.SZ</w:t>
            </w:r>
          </w:p>
        </w:tc>
        <w:tc>
          <w:tcPr>
            <w:tcW w:w="899" w:type="dxa"/>
            <w:vAlign w:val="top"/>
          </w:tcPr>
          <w:p w14:paraId="048AD2A5">
            <w:pPr>
              <w:pStyle w:val="11"/>
              <w:spacing w:before="79" w:line="219" w:lineRule="auto"/>
              <w:ind w:left="62"/>
              <w:rPr>
                <w:sz w:val="19"/>
                <w:szCs w:val="19"/>
              </w:rPr>
            </w:pPr>
            <w:r>
              <w:rPr>
                <w:spacing w:val="-2"/>
                <w:sz w:val="19"/>
                <w:szCs w:val="19"/>
              </w:rPr>
              <w:t>联得装备</w:t>
            </w:r>
          </w:p>
        </w:tc>
        <w:tc>
          <w:tcPr>
            <w:tcW w:w="899" w:type="dxa"/>
            <w:vAlign w:val="top"/>
          </w:tcPr>
          <w:p w14:paraId="66C40349">
            <w:pPr>
              <w:pStyle w:val="11"/>
              <w:spacing w:before="99" w:line="233" w:lineRule="auto"/>
              <w:ind w:left="202"/>
              <w:rPr>
                <w:sz w:val="19"/>
                <w:szCs w:val="19"/>
              </w:rPr>
            </w:pPr>
            <w:r>
              <w:rPr>
                <w:spacing w:val="-2"/>
                <w:sz w:val="19"/>
                <w:szCs w:val="19"/>
              </w:rPr>
              <w:t>22.59</w:t>
            </w:r>
          </w:p>
        </w:tc>
        <w:tc>
          <w:tcPr>
            <w:tcW w:w="1068" w:type="dxa"/>
            <w:vAlign w:val="top"/>
          </w:tcPr>
          <w:p w14:paraId="0DC4840F">
            <w:pPr>
              <w:pStyle w:val="11"/>
              <w:spacing w:before="80" w:line="221" w:lineRule="auto"/>
              <w:ind w:left="243"/>
              <w:rPr>
                <w:sz w:val="19"/>
                <w:szCs w:val="19"/>
              </w:rPr>
            </w:pPr>
            <w:r>
              <w:rPr>
                <w:spacing w:val="-2"/>
                <w:sz w:val="19"/>
                <w:szCs w:val="19"/>
              </w:rPr>
              <w:t>0.98亿</w:t>
            </w:r>
          </w:p>
        </w:tc>
        <w:tc>
          <w:tcPr>
            <w:tcW w:w="889" w:type="dxa"/>
            <w:vAlign w:val="top"/>
          </w:tcPr>
          <w:p w14:paraId="2CC5C9EF">
            <w:pPr>
              <w:pStyle w:val="11"/>
              <w:spacing w:before="99" w:line="233" w:lineRule="auto"/>
              <w:ind w:left="106"/>
              <w:rPr>
                <w:sz w:val="19"/>
                <w:szCs w:val="19"/>
              </w:rPr>
            </w:pPr>
            <w:r>
              <w:rPr>
                <w:spacing w:val="-2"/>
                <w:sz w:val="19"/>
                <w:szCs w:val="19"/>
              </w:rPr>
              <w:t>9:44:00</w:t>
            </w:r>
          </w:p>
        </w:tc>
        <w:tc>
          <w:tcPr>
            <w:tcW w:w="879" w:type="dxa"/>
            <w:vAlign w:val="top"/>
          </w:tcPr>
          <w:p w14:paraId="7D8C40FF">
            <w:pPr>
              <w:pStyle w:val="11"/>
              <w:spacing w:before="99" w:line="233" w:lineRule="auto"/>
              <w:ind w:left="387"/>
              <w:rPr>
                <w:sz w:val="19"/>
                <w:szCs w:val="19"/>
              </w:rPr>
            </w:pPr>
            <w:r>
              <w:rPr>
                <w:sz w:val="19"/>
                <w:szCs w:val="19"/>
              </w:rPr>
              <w:t>1</w:t>
            </w:r>
          </w:p>
        </w:tc>
        <w:tc>
          <w:tcPr>
            <w:tcW w:w="1393" w:type="dxa"/>
            <w:vAlign w:val="top"/>
          </w:tcPr>
          <w:p w14:paraId="10B92799">
            <w:pPr>
              <w:pStyle w:val="11"/>
              <w:spacing w:before="128" w:line="183" w:lineRule="auto"/>
              <w:ind w:left="498"/>
              <w:rPr>
                <w:sz w:val="19"/>
                <w:szCs w:val="19"/>
              </w:rPr>
            </w:pPr>
            <w:r>
              <w:rPr>
                <w:spacing w:val="-2"/>
                <w:sz w:val="19"/>
                <w:szCs w:val="19"/>
              </w:rPr>
              <w:t>OLED</w:t>
            </w:r>
          </w:p>
        </w:tc>
      </w:tr>
      <w:tr w14:paraId="46AB3BF0">
        <w:trPr>
          <w:trHeight w:val="339" w:hRule="atLeast"/>
        </w:trPr>
        <w:tc>
          <w:tcPr>
            <w:tcW w:w="983" w:type="dxa"/>
            <w:vAlign w:val="top"/>
          </w:tcPr>
          <w:p w14:paraId="6FF14096">
            <w:pPr>
              <w:pStyle w:val="11"/>
              <w:spacing w:before="99" w:line="223" w:lineRule="auto"/>
              <w:ind w:left="55"/>
              <w:rPr>
                <w:sz w:val="19"/>
                <w:szCs w:val="19"/>
              </w:rPr>
            </w:pPr>
            <w:r>
              <w:rPr>
                <w:spacing w:val="-1"/>
                <w:sz w:val="19"/>
                <w:szCs w:val="19"/>
              </w:rPr>
              <w:t>300481.SZ</w:t>
            </w:r>
          </w:p>
        </w:tc>
        <w:tc>
          <w:tcPr>
            <w:tcW w:w="899" w:type="dxa"/>
            <w:vAlign w:val="top"/>
          </w:tcPr>
          <w:p w14:paraId="7B1731BD">
            <w:pPr>
              <w:pStyle w:val="11"/>
              <w:spacing w:before="81" w:line="220" w:lineRule="auto"/>
              <w:ind w:left="62"/>
              <w:rPr>
                <w:sz w:val="19"/>
                <w:szCs w:val="19"/>
              </w:rPr>
            </w:pPr>
            <w:r>
              <w:rPr>
                <w:spacing w:val="-2"/>
                <w:sz w:val="19"/>
                <w:szCs w:val="19"/>
              </w:rPr>
              <w:t>濮阳惠成</w:t>
            </w:r>
          </w:p>
        </w:tc>
        <w:tc>
          <w:tcPr>
            <w:tcW w:w="899" w:type="dxa"/>
            <w:vAlign w:val="top"/>
          </w:tcPr>
          <w:p w14:paraId="5360D164">
            <w:pPr>
              <w:pStyle w:val="11"/>
              <w:spacing w:before="99" w:line="223" w:lineRule="auto"/>
              <w:ind w:left="202"/>
              <w:rPr>
                <w:sz w:val="19"/>
                <w:szCs w:val="19"/>
              </w:rPr>
            </w:pPr>
            <w:r>
              <w:rPr>
                <w:spacing w:val="-4"/>
                <w:sz w:val="19"/>
                <w:szCs w:val="19"/>
              </w:rPr>
              <w:t>13.67</w:t>
            </w:r>
          </w:p>
        </w:tc>
        <w:tc>
          <w:tcPr>
            <w:tcW w:w="1068" w:type="dxa"/>
            <w:vAlign w:val="top"/>
          </w:tcPr>
          <w:p w14:paraId="20D9B1F0">
            <w:pPr>
              <w:pStyle w:val="11"/>
              <w:spacing w:before="81" w:line="221" w:lineRule="auto"/>
              <w:ind w:left="243"/>
              <w:rPr>
                <w:sz w:val="19"/>
                <w:szCs w:val="19"/>
              </w:rPr>
            </w:pPr>
            <w:r>
              <w:rPr>
                <w:spacing w:val="-2"/>
                <w:sz w:val="19"/>
                <w:szCs w:val="19"/>
              </w:rPr>
              <w:t>0.86亿</w:t>
            </w:r>
          </w:p>
        </w:tc>
        <w:tc>
          <w:tcPr>
            <w:tcW w:w="889" w:type="dxa"/>
            <w:vAlign w:val="top"/>
          </w:tcPr>
          <w:p w14:paraId="7D36E993">
            <w:pPr>
              <w:pStyle w:val="11"/>
              <w:spacing w:before="99" w:line="223" w:lineRule="auto"/>
              <w:ind w:left="56"/>
              <w:rPr>
                <w:sz w:val="19"/>
                <w:szCs w:val="19"/>
              </w:rPr>
            </w:pPr>
            <w:r>
              <w:rPr>
                <w:spacing w:val="-3"/>
                <w:sz w:val="19"/>
                <w:szCs w:val="19"/>
              </w:rPr>
              <w:t>10:15:15</w:t>
            </w:r>
          </w:p>
        </w:tc>
        <w:tc>
          <w:tcPr>
            <w:tcW w:w="879" w:type="dxa"/>
            <w:vAlign w:val="top"/>
          </w:tcPr>
          <w:p w14:paraId="09E4495A">
            <w:pPr>
              <w:pStyle w:val="11"/>
              <w:spacing w:before="99" w:line="223" w:lineRule="auto"/>
              <w:ind w:left="387"/>
              <w:rPr>
                <w:sz w:val="19"/>
                <w:szCs w:val="19"/>
              </w:rPr>
            </w:pPr>
            <w:r>
              <w:rPr>
                <w:sz w:val="19"/>
                <w:szCs w:val="19"/>
              </w:rPr>
              <w:t>1</w:t>
            </w:r>
          </w:p>
        </w:tc>
        <w:tc>
          <w:tcPr>
            <w:tcW w:w="1393" w:type="dxa"/>
            <w:vAlign w:val="top"/>
          </w:tcPr>
          <w:p w14:paraId="3766763B">
            <w:pPr>
              <w:pStyle w:val="11"/>
              <w:spacing w:before="129" w:line="183" w:lineRule="auto"/>
              <w:ind w:left="498"/>
              <w:rPr>
                <w:sz w:val="19"/>
                <w:szCs w:val="19"/>
              </w:rPr>
            </w:pPr>
            <w:r>
              <w:rPr>
                <w:spacing w:val="-2"/>
                <w:sz w:val="19"/>
                <w:szCs w:val="19"/>
              </w:rPr>
              <w:t>OLED</w:t>
            </w:r>
          </w:p>
        </w:tc>
      </w:tr>
      <w:tr w14:paraId="4E3DA6E0">
        <w:trPr>
          <w:trHeight w:val="359" w:hRule="atLeast"/>
        </w:trPr>
        <w:tc>
          <w:tcPr>
            <w:tcW w:w="983" w:type="dxa"/>
            <w:vAlign w:val="top"/>
          </w:tcPr>
          <w:p w14:paraId="7CF35CD5">
            <w:pPr>
              <w:pStyle w:val="11"/>
              <w:spacing w:before="110" w:line="232" w:lineRule="auto"/>
              <w:ind w:left="55"/>
              <w:rPr>
                <w:sz w:val="19"/>
                <w:szCs w:val="19"/>
              </w:rPr>
            </w:pPr>
            <w:r>
              <w:rPr>
                <w:spacing w:val="-1"/>
                <w:sz w:val="19"/>
                <w:szCs w:val="19"/>
              </w:rPr>
              <w:t>600707.SH</w:t>
            </w:r>
          </w:p>
        </w:tc>
        <w:tc>
          <w:tcPr>
            <w:tcW w:w="899" w:type="dxa"/>
            <w:vAlign w:val="top"/>
          </w:tcPr>
          <w:p w14:paraId="5244E76A">
            <w:pPr>
              <w:pStyle w:val="11"/>
              <w:spacing w:before="91" w:line="219" w:lineRule="auto"/>
              <w:ind w:left="62"/>
              <w:rPr>
                <w:sz w:val="19"/>
                <w:szCs w:val="19"/>
              </w:rPr>
            </w:pPr>
            <w:r>
              <w:rPr>
                <w:spacing w:val="-2"/>
                <w:sz w:val="19"/>
                <w:szCs w:val="19"/>
              </w:rPr>
              <w:t>彩虹股份</w:t>
            </w:r>
          </w:p>
        </w:tc>
        <w:tc>
          <w:tcPr>
            <w:tcW w:w="899" w:type="dxa"/>
            <w:vAlign w:val="top"/>
          </w:tcPr>
          <w:p w14:paraId="5FABF240">
            <w:pPr>
              <w:pStyle w:val="11"/>
              <w:spacing w:before="110" w:line="232" w:lineRule="auto"/>
              <w:ind w:left="252"/>
              <w:rPr>
                <w:sz w:val="19"/>
                <w:szCs w:val="19"/>
              </w:rPr>
            </w:pPr>
            <w:r>
              <w:rPr>
                <w:spacing w:val="-2"/>
                <w:sz w:val="19"/>
                <w:szCs w:val="19"/>
              </w:rPr>
              <w:t>4.83</w:t>
            </w:r>
          </w:p>
        </w:tc>
        <w:tc>
          <w:tcPr>
            <w:tcW w:w="1068" w:type="dxa"/>
            <w:vAlign w:val="top"/>
          </w:tcPr>
          <w:p w14:paraId="49C83BFC">
            <w:pPr>
              <w:pStyle w:val="11"/>
              <w:spacing w:before="92" w:line="221" w:lineRule="auto"/>
              <w:ind w:left="243"/>
              <w:rPr>
                <w:sz w:val="19"/>
                <w:szCs w:val="19"/>
              </w:rPr>
            </w:pPr>
            <w:r>
              <w:rPr>
                <w:spacing w:val="-1"/>
                <w:sz w:val="19"/>
                <w:szCs w:val="19"/>
              </w:rPr>
              <w:t>0.65亿</w:t>
            </w:r>
          </w:p>
        </w:tc>
        <w:tc>
          <w:tcPr>
            <w:tcW w:w="889" w:type="dxa"/>
            <w:vAlign w:val="top"/>
          </w:tcPr>
          <w:p w14:paraId="242E61A9">
            <w:pPr>
              <w:pStyle w:val="11"/>
              <w:spacing w:before="110" w:line="232" w:lineRule="auto"/>
              <w:ind w:left="56"/>
              <w:rPr>
                <w:sz w:val="19"/>
                <w:szCs w:val="19"/>
              </w:rPr>
            </w:pPr>
            <w:r>
              <w:rPr>
                <w:spacing w:val="-3"/>
                <w:sz w:val="19"/>
                <w:szCs w:val="19"/>
              </w:rPr>
              <w:t>10:21:00</w:t>
            </w:r>
          </w:p>
        </w:tc>
        <w:tc>
          <w:tcPr>
            <w:tcW w:w="879" w:type="dxa"/>
            <w:vAlign w:val="top"/>
          </w:tcPr>
          <w:p w14:paraId="5D5D46B1">
            <w:pPr>
              <w:pStyle w:val="11"/>
              <w:spacing w:before="110" w:line="232" w:lineRule="auto"/>
              <w:ind w:left="387"/>
              <w:rPr>
                <w:sz w:val="19"/>
                <w:szCs w:val="19"/>
              </w:rPr>
            </w:pPr>
            <w:r>
              <w:rPr>
                <w:sz w:val="19"/>
                <w:szCs w:val="19"/>
              </w:rPr>
              <w:t>1</w:t>
            </w:r>
          </w:p>
        </w:tc>
        <w:tc>
          <w:tcPr>
            <w:tcW w:w="1393" w:type="dxa"/>
            <w:vAlign w:val="top"/>
          </w:tcPr>
          <w:p w14:paraId="7569349C">
            <w:pPr>
              <w:pStyle w:val="11"/>
              <w:spacing w:before="140" w:line="183" w:lineRule="auto"/>
              <w:ind w:left="498"/>
              <w:rPr>
                <w:sz w:val="19"/>
                <w:szCs w:val="19"/>
              </w:rPr>
            </w:pPr>
            <w:r>
              <w:rPr>
                <w:spacing w:val="-2"/>
                <w:sz w:val="19"/>
                <w:szCs w:val="19"/>
              </w:rPr>
              <w:t>OLED</w:t>
            </w:r>
          </w:p>
        </w:tc>
      </w:tr>
      <w:tr w14:paraId="5CFEFD0D">
        <w:trPr>
          <w:trHeight w:val="340" w:hRule="atLeast"/>
        </w:trPr>
        <w:tc>
          <w:tcPr>
            <w:tcW w:w="983" w:type="dxa"/>
            <w:vAlign w:val="top"/>
          </w:tcPr>
          <w:p w14:paraId="69B261D4">
            <w:pPr>
              <w:pStyle w:val="11"/>
              <w:spacing w:before="101" w:line="222" w:lineRule="auto"/>
              <w:ind w:left="55"/>
              <w:rPr>
                <w:sz w:val="19"/>
                <w:szCs w:val="19"/>
              </w:rPr>
            </w:pPr>
            <w:r>
              <w:rPr>
                <w:spacing w:val="-1"/>
                <w:sz w:val="19"/>
                <w:szCs w:val="19"/>
              </w:rPr>
              <w:t>002387.SZ</w:t>
            </w:r>
          </w:p>
        </w:tc>
        <w:tc>
          <w:tcPr>
            <w:tcW w:w="899" w:type="dxa"/>
            <w:vAlign w:val="top"/>
          </w:tcPr>
          <w:p w14:paraId="607BE726">
            <w:pPr>
              <w:pStyle w:val="11"/>
              <w:spacing w:before="82" w:line="219" w:lineRule="auto"/>
              <w:ind w:left="152"/>
              <w:rPr>
                <w:sz w:val="19"/>
                <w:szCs w:val="19"/>
              </w:rPr>
            </w:pPr>
            <w:r>
              <w:rPr>
                <w:spacing w:val="-3"/>
                <w:sz w:val="19"/>
                <w:szCs w:val="19"/>
              </w:rPr>
              <w:t>维信诺</w:t>
            </w:r>
          </w:p>
        </w:tc>
        <w:tc>
          <w:tcPr>
            <w:tcW w:w="899" w:type="dxa"/>
            <w:vAlign w:val="top"/>
          </w:tcPr>
          <w:p w14:paraId="1D6925EB">
            <w:pPr>
              <w:pStyle w:val="11"/>
              <w:spacing w:before="101" w:line="222" w:lineRule="auto"/>
              <w:ind w:left="202"/>
              <w:rPr>
                <w:sz w:val="19"/>
                <w:szCs w:val="19"/>
              </w:rPr>
            </w:pPr>
            <w:r>
              <w:rPr>
                <w:spacing w:val="-4"/>
                <w:sz w:val="19"/>
                <w:szCs w:val="19"/>
              </w:rPr>
              <w:t>10.23</w:t>
            </w:r>
          </w:p>
        </w:tc>
        <w:tc>
          <w:tcPr>
            <w:tcW w:w="1068" w:type="dxa"/>
            <w:vAlign w:val="top"/>
          </w:tcPr>
          <w:p w14:paraId="3A778333">
            <w:pPr>
              <w:pStyle w:val="11"/>
              <w:spacing w:before="83" w:line="221" w:lineRule="auto"/>
              <w:ind w:left="243"/>
              <w:rPr>
                <w:sz w:val="19"/>
                <w:szCs w:val="19"/>
              </w:rPr>
            </w:pPr>
            <w:r>
              <w:rPr>
                <w:spacing w:val="1"/>
                <w:sz w:val="19"/>
                <w:szCs w:val="19"/>
              </w:rPr>
              <w:t>1.50亿</w:t>
            </w:r>
          </w:p>
        </w:tc>
        <w:tc>
          <w:tcPr>
            <w:tcW w:w="889" w:type="dxa"/>
            <w:vAlign w:val="top"/>
          </w:tcPr>
          <w:p w14:paraId="056EC8E5">
            <w:pPr>
              <w:pStyle w:val="11"/>
              <w:spacing w:before="101" w:line="222" w:lineRule="auto"/>
              <w:ind w:left="56"/>
              <w:rPr>
                <w:sz w:val="19"/>
                <w:szCs w:val="19"/>
              </w:rPr>
            </w:pPr>
            <w:r>
              <w:rPr>
                <w:spacing w:val="-3"/>
                <w:sz w:val="19"/>
                <w:szCs w:val="19"/>
              </w:rPr>
              <w:t>10:35:45</w:t>
            </w:r>
          </w:p>
        </w:tc>
        <w:tc>
          <w:tcPr>
            <w:tcW w:w="879" w:type="dxa"/>
            <w:vAlign w:val="top"/>
          </w:tcPr>
          <w:p w14:paraId="2EEC2663">
            <w:pPr>
              <w:pStyle w:val="11"/>
              <w:spacing w:before="98" w:line="225" w:lineRule="auto"/>
              <w:ind w:left="337"/>
              <w:rPr>
                <w:sz w:val="19"/>
                <w:szCs w:val="19"/>
              </w:rPr>
            </w:pPr>
            <w:r>
              <w:rPr>
                <w:sz w:val="19"/>
                <w:szCs w:val="19"/>
              </w:rPr>
              <w:t>工</w:t>
            </w:r>
          </w:p>
        </w:tc>
        <w:tc>
          <w:tcPr>
            <w:tcW w:w="1393" w:type="dxa"/>
            <w:vAlign w:val="top"/>
          </w:tcPr>
          <w:p w14:paraId="6E6710C9">
            <w:pPr>
              <w:pStyle w:val="11"/>
              <w:spacing w:before="131" w:line="183" w:lineRule="auto"/>
              <w:ind w:left="498"/>
              <w:rPr>
                <w:sz w:val="19"/>
                <w:szCs w:val="19"/>
              </w:rPr>
            </w:pPr>
            <w:r>
              <w:rPr>
                <w:spacing w:val="-2"/>
                <w:sz w:val="19"/>
                <w:szCs w:val="19"/>
              </w:rPr>
              <w:t>OLED</w:t>
            </w:r>
          </w:p>
        </w:tc>
      </w:tr>
      <w:tr w14:paraId="7D2E542B">
        <w:trPr>
          <w:trHeight w:val="349" w:hRule="atLeast"/>
        </w:trPr>
        <w:tc>
          <w:tcPr>
            <w:tcW w:w="983" w:type="dxa"/>
            <w:vAlign w:val="top"/>
          </w:tcPr>
          <w:p w14:paraId="6E90BAFC">
            <w:pPr>
              <w:pStyle w:val="11"/>
              <w:spacing w:before="102" w:line="230" w:lineRule="auto"/>
              <w:ind w:left="55"/>
              <w:rPr>
                <w:sz w:val="19"/>
                <w:szCs w:val="19"/>
              </w:rPr>
            </w:pPr>
            <w:r>
              <w:rPr>
                <w:spacing w:val="-1"/>
                <w:sz w:val="19"/>
                <w:szCs w:val="19"/>
              </w:rPr>
              <w:t>002845.SZ</w:t>
            </w:r>
          </w:p>
        </w:tc>
        <w:tc>
          <w:tcPr>
            <w:tcW w:w="899" w:type="dxa"/>
            <w:vAlign w:val="top"/>
          </w:tcPr>
          <w:p w14:paraId="4CB78427">
            <w:pPr>
              <w:pStyle w:val="11"/>
              <w:spacing w:before="83" w:line="221" w:lineRule="auto"/>
              <w:ind w:left="152"/>
              <w:rPr>
                <w:sz w:val="19"/>
                <w:szCs w:val="19"/>
              </w:rPr>
            </w:pPr>
            <w:r>
              <w:rPr>
                <w:spacing w:val="2"/>
                <w:sz w:val="19"/>
                <w:szCs w:val="19"/>
              </w:rPr>
              <w:t>同兴达</w:t>
            </w:r>
          </w:p>
        </w:tc>
        <w:tc>
          <w:tcPr>
            <w:tcW w:w="899" w:type="dxa"/>
            <w:vAlign w:val="top"/>
          </w:tcPr>
          <w:p w14:paraId="6F6B9456">
            <w:pPr>
              <w:pStyle w:val="11"/>
              <w:spacing w:before="102" w:line="230" w:lineRule="auto"/>
              <w:ind w:left="202"/>
              <w:rPr>
                <w:sz w:val="19"/>
                <w:szCs w:val="19"/>
              </w:rPr>
            </w:pPr>
            <w:r>
              <w:rPr>
                <w:spacing w:val="-4"/>
                <w:sz w:val="19"/>
                <w:szCs w:val="19"/>
              </w:rPr>
              <w:t>16.27</w:t>
            </w:r>
          </w:p>
        </w:tc>
        <w:tc>
          <w:tcPr>
            <w:tcW w:w="1068" w:type="dxa"/>
            <w:vAlign w:val="top"/>
          </w:tcPr>
          <w:p w14:paraId="729AE8DA">
            <w:pPr>
              <w:pStyle w:val="11"/>
              <w:spacing w:before="83" w:line="221" w:lineRule="auto"/>
              <w:ind w:left="243"/>
              <w:rPr>
                <w:sz w:val="19"/>
                <w:szCs w:val="19"/>
              </w:rPr>
            </w:pPr>
            <w:r>
              <w:rPr>
                <w:spacing w:val="-1"/>
                <w:sz w:val="19"/>
                <w:szCs w:val="19"/>
              </w:rPr>
              <w:t>0.65亿</w:t>
            </w:r>
          </w:p>
        </w:tc>
        <w:tc>
          <w:tcPr>
            <w:tcW w:w="889" w:type="dxa"/>
            <w:vAlign w:val="top"/>
          </w:tcPr>
          <w:p w14:paraId="6F1614CE">
            <w:pPr>
              <w:pStyle w:val="11"/>
              <w:spacing w:before="102" w:line="230" w:lineRule="auto"/>
              <w:ind w:left="56"/>
              <w:rPr>
                <w:sz w:val="19"/>
                <w:szCs w:val="19"/>
              </w:rPr>
            </w:pPr>
            <w:r>
              <w:rPr>
                <w:spacing w:val="-3"/>
                <w:sz w:val="19"/>
                <w:szCs w:val="19"/>
              </w:rPr>
              <w:t>10:40:45</w:t>
            </w:r>
          </w:p>
        </w:tc>
        <w:tc>
          <w:tcPr>
            <w:tcW w:w="879" w:type="dxa"/>
            <w:vAlign w:val="top"/>
          </w:tcPr>
          <w:p w14:paraId="0053D5E3">
            <w:pPr>
              <w:pStyle w:val="11"/>
              <w:spacing w:before="102" w:line="230" w:lineRule="auto"/>
              <w:ind w:left="387"/>
              <w:rPr>
                <w:sz w:val="19"/>
                <w:szCs w:val="19"/>
              </w:rPr>
            </w:pPr>
            <w:r>
              <w:rPr>
                <w:sz w:val="19"/>
                <w:szCs w:val="19"/>
              </w:rPr>
              <w:t>1</w:t>
            </w:r>
          </w:p>
        </w:tc>
        <w:tc>
          <w:tcPr>
            <w:tcW w:w="1393" w:type="dxa"/>
            <w:vAlign w:val="top"/>
          </w:tcPr>
          <w:p w14:paraId="5B582F6F">
            <w:pPr>
              <w:pStyle w:val="11"/>
              <w:spacing w:before="131" w:line="183" w:lineRule="auto"/>
              <w:ind w:left="498"/>
              <w:rPr>
                <w:sz w:val="19"/>
                <w:szCs w:val="19"/>
              </w:rPr>
            </w:pPr>
            <w:r>
              <w:rPr>
                <w:spacing w:val="-2"/>
                <w:sz w:val="19"/>
                <w:szCs w:val="19"/>
              </w:rPr>
              <w:t>OLED</w:t>
            </w:r>
          </w:p>
        </w:tc>
      </w:tr>
      <w:tr w14:paraId="3544879E">
        <w:trPr>
          <w:trHeight w:val="350" w:hRule="atLeast"/>
        </w:trPr>
        <w:tc>
          <w:tcPr>
            <w:tcW w:w="983" w:type="dxa"/>
            <w:vAlign w:val="top"/>
          </w:tcPr>
          <w:p w14:paraId="48AF0719">
            <w:pPr>
              <w:pStyle w:val="11"/>
              <w:spacing w:before="102" w:line="231" w:lineRule="auto"/>
              <w:ind w:left="55"/>
              <w:rPr>
                <w:sz w:val="19"/>
                <w:szCs w:val="19"/>
              </w:rPr>
            </w:pPr>
            <w:r>
              <w:rPr>
                <w:spacing w:val="-1"/>
                <w:sz w:val="19"/>
                <w:szCs w:val="19"/>
              </w:rPr>
              <w:t>300566.SZ</w:t>
            </w:r>
          </w:p>
        </w:tc>
        <w:tc>
          <w:tcPr>
            <w:tcW w:w="899" w:type="dxa"/>
            <w:vAlign w:val="top"/>
          </w:tcPr>
          <w:p w14:paraId="57D9CD72">
            <w:pPr>
              <w:pStyle w:val="11"/>
              <w:spacing w:before="82" w:line="219" w:lineRule="auto"/>
              <w:ind w:left="62"/>
              <w:rPr>
                <w:sz w:val="19"/>
                <w:szCs w:val="19"/>
              </w:rPr>
            </w:pPr>
            <w:r>
              <w:rPr>
                <w:spacing w:val="-2"/>
                <w:sz w:val="19"/>
                <w:szCs w:val="19"/>
              </w:rPr>
              <w:t>激智科技</w:t>
            </w:r>
          </w:p>
        </w:tc>
        <w:tc>
          <w:tcPr>
            <w:tcW w:w="899" w:type="dxa"/>
            <w:vAlign w:val="top"/>
          </w:tcPr>
          <w:p w14:paraId="15212409">
            <w:pPr>
              <w:pStyle w:val="11"/>
              <w:spacing w:before="102" w:line="231" w:lineRule="auto"/>
              <w:ind w:left="202"/>
              <w:rPr>
                <w:sz w:val="19"/>
                <w:szCs w:val="19"/>
              </w:rPr>
            </w:pPr>
            <w:r>
              <w:rPr>
                <w:spacing w:val="-4"/>
                <w:sz w:val="19"/>
                <w:szCs w:val="19"/>
              </w:rPr>
              <w:t>13.34</w:t>
            </w:r>
          </w:p>
        </w:tc>
        <w:tc>
          <w:tcPr>
            <w:tcW w:w="1068" w:type="dxa"/>
            <w:vAlign w:val="top"/>
          </w:tcPr>
          <w:p w14:paraId="40D53645">
            <w:pPr>
              <w:pStyle w:val="11"/>
              <w:spacing w:before="84" w:line="221" w:lineRule="auto"/>
              <w:ind w:left="243"/>
              <w:rPr>
                <w:sz w:val="19"/>
                <w:szCs w:val="19"/>
              </w:rPr>
            </w:pPr>
            <w:r>
              <w:rPr>
                <w:spacing w:val="-1"/>
                <w:sz w:val="19"/>
                <w:szCs w:val="19"/>
              </w:rPr>
              <w:t>0.30亿</w:t>
            </w:r>
          </w:p>
        </w:tc>
        <w:tc>
          <w:tcPr>
            <w:tcW w:w="889" w:type="dxa"/>
            <w:vAlign w:val="top"/>
          </w:tcPr>
          <w:p w14:paraId="67E79B5F">
            <w:pPr>
              <w:pStyle w:val="11"/>
              <w:spacing w:before="102" w:line="231" w:lineRule="auto"/>
              <w:ind w:left="56"/>
              <w:rPr>
                <w:sz w:val="19"/>
                <w:szCs w:val="19"/>
              </w:rPr>
            </w:pPr>
            <w:r>
              <w:rPr>
                <w:spacing w:val="-3"/>
                <w:sz w:val="19"/>
                <w:szCs w:val="19"/>
              </w:rPr>
              <w:t>10:50:00</w:t>
            </w:r>
          </w:p>
        </w:tc>
        <w:tc>
          <w:tcPr>
            <w:tcW w:w="879" w:type="dxa"/>
            <w:vAlign w:val="top"/>
          </w:tcPr>
          <w:p w14:paraId="3F728B44">
            <w:pPr>
              <w:pStyle w:val="11"/>
              <w:spacing w:before="100" w:line="233" w:lineRule="auto"/>
              <w:ind w:left="337"/>
              <w:rPr>
                <w:sz w:val="19"/>
                <w:szCs w:val="19"/>
              </w:rPr>
            </w:pPr>
            <w:r>
              <w:rPr>
                <w:sz w:val="19"/>
                <w:szCs w:val="19"/>
              </w:rPr>
              <w:t>工</w:t>
            </w:r>
          </w:p>
        </w:tc>
        <w:tc>
          <w:tcPr>
            <w:tcW w:w="1393" w:type="dxa"/>
            <w:vAlign w:val="top"/>
          </w:tcPr>
          <w:p w14:paraId="4D479CE7">
            <w:pPr>
              <w:pStyle w:val="11"/>
              <w:spacing w:before="132" w:line="183" w:lineRule="auto"/>
              <w:ind w:left="498"/>
              <w:rPr>
                <w:sz w:val="19"/>
                <w:szCs w:val="19"/>
              </w:rPr>
            </w:pPr>
            <w:r>
              <w:rPr>
                <w:spacing w:val="-2"/>
                <w:sz w:val="19"/>
                <w:szCs w:val="19"/>
              </w:rPr>
              <w:t>OLED</w:t>
            </w:r>
          </w:p>
        </w:tc>
      </w:tr>
      <w:tr w14:paraId="5E19F083">
        <w:trPr>
          <w:trHeight w:val="359" w:hRule="atLeast"/>
        </w:trPr>
        <w:tc>
          <w:tcPr>
            <w:tcW w:w="983" w:type="dxa"/>
            <w:vAlign w:val="top"/>
          </w:tcPr>
          <w:p w14:paraId="5DA530FB">
            <w:pPr>
              <w:pStyle w:val="11"/>
              <w:spacing w:before="112" w:line="230" w:lineRule="auto"/>
              <w:ind w:left="55"/>
              <w:rPr>
                <w:sz w:val="19"/>
                <w:szCs w:val="19"/>
              </w:rPr>
            </w:pPr>
            <w:r>
              <w:rPr>
                <w:spacing w:val="-1"/>
                <w:sz w:val="19"/>
                <w:szCs w:val="19"/>
              </w:rPr>
              <w:t>300097.SZ</w:t>
            </w:r>
          </w:p>
        </w:tc>
        <w:tc>
          <w:tcPr>
            <w:tcW w:w="899" w:type="dxa"/>
            <w:vAlign w:val="top"/>
          </w:tcPr>
          <w:p w14:paraId="29D31B3C">
            <w:pPr>
              <w:pStyle w:val="11"/>
              <w:spacing w:before="93" w:line="219" w:lineRule="auto"/>
              <w:ind w:left="62"/>
              <w:rPr>
                <w:sz w:val="19"/>
                <w:szCs w:val="19"/>
              </w:rPr>
            </w:pPr>
            <w:r>
              <w:rPr>
                <w:spacing w:val="2"/>
                <w:sz w:val="19"/>
                <w:szCs w:val="19"/>
              </w:rPr>
              <w:t>智云股份</w:t>
            </w:r>
          </w:p>
        </w:tc>
        <w:tc>
          <w:tcPr>
            <w:tcW w:w="899" w:type="dxa"/>
            <w:vAlign w:val="top"/>
          </w:tcPr>
          <w:p w14:paraId="763831D8">
            <w:pPr>
              <w:pStyle w:val="11"/>
              <w:spacing w:before="112" w:line="230" w:lineRule="auto"/>
              <w:ind w:left="202"/>
              <w:rPr>
                <w:sz w:val="19"/>
                <w:szCs w:val="19"/>
              </w:rPr>
            </w:pPr>
            <w:r>
              <w:rPr>
                <w:spacing w:val="-4"/>
                <w:sz w:val="19"/>
                <w:szCs w:val="19"/>
              </w:rPr>
              <w:t>11.98</w:t>
            </w:r>
          </w:p>
        </w:tc>
        <w:tc>
          <w:tcPr>
            <w:tcW w:w="1068" w:type="dxa"/>
            <w:vAlign w:val="top"/>
          </w:tcPr>
          <w:p w14:paraId="1315B860">
            <w:pPr>
              <w:pStyle w:val="11"/>
              <w:spacing w:before="94" w:line="221" w:lineRule="auto"/>
              <w:ind w:left="243"/>
              <w:rPr>
                <w:sz w:val="19"/>
                <w:szCs w:val="19"/>
              </w:rPr>
            </w:pPr>
            <w:r>
              <w:rPr>
                <w:spacing w:val="-2"/>
                <w:sz w:val="19"/>
                <w:szCs w:val="19"/>
              </w:rPr>
              <w:t>0.84亿</w:t>
            </w:r>
          </w:p>
        </w:tc>
        <w:tc>
          <w:tcPr>
            <w:tcW w:w="889" w:type="dxa"/>
            <w:vAlign w:val="top"/>
          </w:tcPr>
          <w:p w14:paraId="1DEE4B72">
            <w:pPr>
              <w:pStyle w:val="11"/>
              <w:spacing w:before="112" w:line="230" w:lineRule="auto"/>
              <w:ind w:left="56"/>
              <w:rPr>
                <w:sz w:val="19"/>
                <w:szCs w:val="19"/>
              </w:rPr>
            </w:pPr>
            <w:r>
              <w:rPr>
                <w:spacing w:val="-3"/>
                <w:sz w:val="19"/>
                <w:szCs w:val="19"/>
              </w:rPr>
              <w:t>11:02:15</w:t>
            </w:r>
          </w:p>
        </w:tc>
        <w:tc>
          <w:tcPr>
            <w:tcW w:w="879" w:type="dxa"/>
            <w:vAlign w:val="top"/>
          </w:tcPr>
          <w:p w14:paraId="6949D3E5">
            <w:pPr>
              <w:pStyle w:val="11"/>
              <w:spacing w:before="112" w:line="230" w:lineRule="auto"/>
              <w:ind w:left="387"/>
              <w:rPr>
                <w:sz w:val="19"/>
                <w:szCs w:val="19"/>
              </w:rPr>
            </w:pPr>
            <w:r>
              <w:rPr>
                <w:sz w:val="19"/>
                <w:szCs w:val="19"/>
              </w:rPr>
              <w:t>1</w:t>
            </w:r>
          </w:p>
        </w:tc>
        <w:tc>
          <w:tcPr>
            <w:tcW w:w="1393" w:type="dxa"/>
            <w:vAlign w:val="top"/>
          </w:tcPr>
          <w:p w14:paraId="3E34A565">
            <w:pPr>
              <w:pStyle w:val="11"/>
              <w:spacing w:before="142" w:line="183" w:lineRule="auto"/>
              <w:ind w:left="498"/>
              <w:rPr>
                <w:sz w:val="19"/>
                <w:szCs w:val="19"/>
              </w:rPr>
            </w:pPr>
            <w:r>
              <w:rPr>
                <w:spacing w:val="-2"/>
                <w:sz w:val="19"/>
                <w:szCs w:val="19"/>
              </w:rPr>
              <w:t>OLED</w:t>
            </w:r>
          </w:p>
        </w:tc>
      </w:tr>
      <w:tr w14:paraId="1CB015F5">
        <w:trPr>
          <w:trHeight w:val="339" w:hRule="atLeast"/>
        </w:trPr>
        <w:tc>
          <w:tcPr>
            <w:tcW w:w="983" w:type="dxa"/>
            <w:vAlign w:val="top"/>
          </w:tcPr>
          <w:p w14:paraId="0F3441C6">
            <w:pPr>
              <w:pStyle w:val="11"/>
              <w:spacing w:before="103" w:line="219" w:lineRule="auto"/>
              <w:ind w:left="55"/>
              <w:rPr>
                <w:sz w:val="19"/>
                <w:szCs w:val="19"/>
              </w:rPr>
            </w:pPr>
            <w:r>
              <w:rPr>
                <w:spacing w:val="-1"/>
                <w:sz w:val="19"/>
                <w:szCs w:val="19"/>
              </w:rPr>
              <w:t>603996.SH</w:t>
            </w:r>
          </w:p>
        </w:tc>
        <w:tc>
          <w:tcPr>
            <w:tcW w:w="899" w:type="dxa"/>
            <w:vAlign w:val="top"/>
          </w:tcPr>
          <w:p w14:paraId="523B4B50">
            <w:pPr>
              <w:pStyle w:val="11"/>
              <w:spacing w:before="83" w:line="219" w:lineRule="auto"/>
              <w:ind w:left="62"/>
              <w:rPr>
                <w:sz w:val="19"/>
                <w:szCs w:val="19"/>
              </w:rPr>
            </w:pPr>
            <w:r>
              <w:rPr>
                <w:spacing w:val="2"/>
                <w:sz w:val="19"/>
                <w:szCs w:val="19"/>
              </w:rPr>
              <w:t>中新科技</w:t>
            </w:r>
          </w:p>
        </w:tc>
        <w:tc>
          <w:tcPr>
            <w:tcW w:w="899" w:type="dxa"/>
            <w:vAlign w:val="top"/>
          </w:tcPr>
          <w:p w14:paraId="3A5FC3AF">
            <w:pPr>
              <w:pStyle w:val="11"/>
              <w:spacing w:before="103" w:line="219" w:lineRule="auto"/>
              <w:ind w:left="252"/>
              <w:rPr>
                <w:sz w:val="19"/>
                <w:szCs w:val="19"/>
              </w:rPr>
            </w:pPr>
            <w:r>
              <w:rPr>
                <w:spacing w:val="-2"/>
                <w:sz w:val="19"/>
                <w:szCs w:val="19"/>
              </w:rPr>
              <w:t>8.93</w:t>
            </w:r>
          </w:p>
        </w:tc>
        <w:tc>
          <w:tcPr>
            <w:tcW w:w="1068" w:type="dxa"/>
            <w:vAlign w:val="top"/>
          </w:tcPr>
          <w:p w14:paraId="089B1953">
            <w:pPr>
              <w:pStyle w:val="11"/>
              <w:spacing w:before="85" w:line="221" w:lineRule="auto"/>
              <w:ind w:left="243"/>
              <w:rPr>
                <w:sz w:val="19"/>
                <w:szCs w:val="19"/>
              </w:rPr>
            </w:pPr>
            <w:r>
              <w:rPr>
                <w:spacing w:val="-1"/>
                <w:sz w:val="19"/>
                <w:szCs w:val="19"/>
              </w:rPr>
              <w:t>0.62亿</w:t>
            </w:r>
          </w:p>
        </w:tc>
        <w:tc>
          <w:tcPr>
            <w:tcW w:w="889" w:type="dxa"/>
            <w:vAlign w:val="top"/>
          </w:tcPr>
          <w:p w14:paraId="1EDD3F1E">
            <w:pPr>
              <w:pStyle w:val="11"/>
              <w:spacing w:before="103" w:line="219" w:lineRule="auto"/>
              <w:ind w:left="56"/>
              <w:rPr>
                <w:sz w:val="19"/>
                <w:szCs w:val="19"/>
              </w:rPr>
            </w:pPr>
            <w:r>
              <w:rPr>
                <w:spacing w:val="-3"/>
                <w:sz w:val="19"/>
                <w:szCs w:val="19"/>
              </w:rPr>
              <w:t>11:06:30</w:t>
            </w:r>
          </w:p>
        </w:tc>
        <w:tc>
          <w:tcPr>
            <w:tcW w:w="879" w:type="dxa"/>
            <w:vAlign w:val="top"/>
          </w:tcPr>
          <w:p w14:paraId="37E1D144">
            <w:pPr>
              <w:pStyle w:val="11"/>
              <w:spacing w:before="103" w:line="219" w:lineRule="auto"/>
              <w:ind w:left="387"/>
              <w:rPr>
                <w:sz w:val="19"/>
                <w:szCs w:val="19"/>
              </w:rPr>
            </w:pPr>
            <w:r>
              <w:rPr>
                <w:sz w:val="19"/>
                <w:szCs w:val="19"/>
              </w:rPr>
              <w:t>1</w:t>
            </w:r>
          </w:p>
        </w:tc>
        <w:tc>
          <w:tcPr>
            <w:tcW w:w="1393" w:type="dxa"/>
            <w:vAlign w:val="top"/>
          </w:tcPr>
          <w:p w14:paraId="16727C65">
            <w:pPr>
              <w:pStyle w:val="11"/>
              <w:spacing w:before="133" w:line="183" w:lineRule="auto"/>
              <w:ind w:left="498"/>
              <w:rPr>
                <w:sz w:val="19"/>
                <w:szCs w:val="19"/>
              </w:rPr>
            </w:pPr>
            <w:r>
              <w:rPr>
                <w:spacing w:val="-2"/>
                <w:sz w:val="19"/>
                <w:szCs w:val="19"/>
              </w:rPr>
              <w:t>OLED</w:t>
            </w:r>
          </w:p>
        </w:tc>
      </w:tr>
      <w:tr w14:paraId="20BE70AB">
        <w:trPr>
          <w:trHeight w:val="349" w:hRule="atLeast"/>
        </w:trPr>
        <w:tc>
          <w:tcPr>
            <w:tcW w:w="983" w:type="dxa"/>
            <w:vAlign w:val="top"/>
          </w:tcPr>
          <w:p w14:paraId="16804BEB">
            <w:pPr>
              <w:pStyle w:val="11"/>
              <w:spacing w:before="104" w:line="228" w:lineRule="auto"/>
              <w:ind w:left="55"/>
              <w:rPr>
                <w:sz w:val="19"/>
                <w:szCs w:val="19"/>
              </w:rPr>
            </w:pPr>
            <w:r>
              <w:rPr>
                <w:spacing w:val="-1"/>
                <w:sz w:val="19"/>
                <w:szCs w:val="19"/>
              </w:rPr>
              <w:t>000859.SZ</w:t>
            </w:r>
          </w:p>
        </w:tc>
        <w:tc>
          <w:tcPr>
            <w:tcW w:w="899" w:type="dxa"/>
            <w:vAlign w:val="top"/>
          </w:tcPr>
          <w:p w14:paraId="269159A9">
            <w:pPr>
              <w:pStyle w:val="11"/>
              <w:spacing w:before="86" w:line="220" w:lineRule="auto"/>
              <w:ind w:left="62"/>
              <w:rPr>
                <w:sz w:val="19"/>
                <w:szCs w:val="19"/>
              </w:rPr>
            </w:pPr>
            <w:r>
              <w:rPr>
                <w:spacing w:val="1"/>
                <w:sz w:val="19"/>
                <w:szCs w:val="19"/>
              </w:rPr>
              <w:t>国风塑业</w:t>
            </w:r>
          </w:p>
        </w:tc>
        <w:tc>
          <w:tcPr>
            <w:tcW w:w="899" w:type="dxa"/>
            <w:vAlign w:val="top"/>
          </w:tcPr>
          <w:p w14:paraId="3C0CFC71">
            <w:pPr>
              <w:pStyle w:val="11"/>
              <w:spacing w:before="104" w:line="228" w:lineRule="auto"/>
              <w:ind w:left="252"/>
              <w:rPr>
                <w:sz w:val="19"/>
                <w:szCs w:val="19"/>
              </w:rPr>
            </w:pPr>
            <w:r>
              <w:rPr>
                <w:spacing w:val="-3"/>
                <w:sz w:val="19"/>
                <w:szCs w:val="19"/>
              </w:rPr>
              <w:t>3.40</w:t>
            </w:r>
          </w:p>
        </w:tc>
        <w:tc>
          <w:tcPr>
            <w:tcW w:w="1068" w:type="dxa"/>
            <w:vAlign w:val="top"/>
          </w:tcPr>
          <w:p w14:paraId="4A7DE6EE">
            <w:pPr>
              <w:pStyle w:val="11"/>
              <w:spacing w:before="86" w:line="221" w:lineRule="auto"/>
              <w:ind w:left="243"/>
              <w:rPr>
                <w:sz w:val="19"/>
                <w:szCs w:val="19"/>
              </w:rPr>
            </w:pPr>
            <w:r>
              <w:rPr>
                <w:spacing w:val="-1"/>
                <w:sz w:val="19"/>
                <w:szCs w:val="19"/>
              </w:rPr>
              <w:t>0.55亿</w:t>
            </w:r>
          </w:p>
        </w:tc>
        <w:tc>
          <w:tcPr>
            <w:tcW w:w="889" w:type="dxa"/>
            <w:vAlign w:val="top"/>
          </w:tcPr>
          <w:p w14:paraId="09D2E531">
            <w:pPr>
              <w:pStyle w:val="11"/>
              <w:spacing w:before="104" w:line="228" w:lineRule="auto"/>
              <w:ind w:left="56"/>
              <w:rPr>
                <w:sz w:val="19"/>
                <w:szCs w:val="19"/>
              </w:rPr>
            </w:pPr>
            <w:r>
              <w:rPr>
                <w:spacing w:val="-3"/>
                <w:sz w:val="19"/>
                <w:szCs w:val="19"/>
              </w:rPr>
              <w:t>13:01:00</w:t>
            </w:r>
          </w:p>
        </w:tc>
        <w:tc>
          <w:tcPr>
            <w:tcW w:w="879" w:type="dxa"/>
            <w:vAlign w:val="top"/>
          </w:tcPr>
          <w:p w14:paraId="680FE26B">
            <w:pPr>
              <w:pStyle w:val="11"/>
              <w:spacing w:before="102" w:line="230" w:lineRule="auto"/>
              <w:ind w:left="337"/>
              <w:rPr>
                <w:sz w:val="19"/>
                <w:szCs w:val="19"/>
              </w:rPr>
            </w:pPr>
            <w:r>
              <w:rPr>
                <w:sz w:val="19"/>
                <w:szCs w:val="19"/>
              </w:rPr>
              <w:t>工</w:t>
            </w:r>
          </w:p>
        </w:tc>
        <w:tc>
          <w:tcPr>
            <w:tcW w:w="1393" w:type="dxa"/>
            <w:vAlign w:val="top"/>
          </w:tcPr>
          <w:p w14:paraId="617B9F88">
            <w:pPr>
              <w:pStyle w:val="11"/>
              <w:spacing w:before="134" w:line="183" w:lineRule="auto"/>
              <w:ind w:left="498"/>
              <w:rPr>
                <w:sz w:val="19"/>
                <w:szCs w:val="19"/>
              </w:rPr>
            </w:pPr>
            <w:r>
              <w:rPr>
                <w:spacing w:val="-2"/>
                <w:sz w:val="19"/>
                <w:szCs w:val="19"/>
              </w:rPr>
              <w:t>OLED</w:t>
            </w:r>
          </w:p>
        </w:tc>
      </w:tr>
      <w:tr w14:paraId="0BE64C03">
        <w:trPr>
          <w:trHeight w:val="354" w:hRule="atLeast"/>
        </w:trPr>
        <w:tc>
          <w:tcPr>
            <w:tcW w:w="983" w:type="dxa"/>
            <w:vAlign w:val="top"/>
          </w:tcPr>
          <w:p w14:paraId="0E6C6154">
            <w:pPr>
              <w:pStyle w:val="11"/>
              <w:spacing w:before="106" w:line="231" w:lineRule="auto"/>
              <w:ind w:left="55"/>
              <w:rPr>
                <w:sz w:val="19"/>
                <w:szCs w:val="19"/>
              </w:rPr>
            </w:pPr>
            <w:r>
              <w:rPr>
                <w:spacing w:val="-1"/>
                <w:sz w:val="19"/>
                <w:szCs w:val="19"/>
              </w:rPr>
              <w:t>601208.SH</w:t>
            </w:r>
          </w:p>
        </w:tc>
        <w:tc>
          <w:tcPr>
            <w:tcW w:w="899" w:type="dxa"/>
            <w:vAlign w:val="top"/>
          </w:tcPr>
          <w:p w14:paraId="3006F148">
            <w:pPr>
              <w:pStyle w:val="11"/>
              <w:spacing w:before="85" w:line="219" w:lineRule="auto"/>
              <w:ind w:left="62"/>
              <w:rPr>
                <w:sz w:val="19"/>
                <w:szCs w:val="19"/>
              </w:rPr>
            </w:pPr>
            <w:r>
              <w:rPr>
                <w:spacing w:val="2"/>
                <w:sz w:val="19"/>
                <w:szCs w:val="19"/>
              </w:rPr>
              <w:t>东材科技</w:t>
            </w:r>
          </w:p>
        </w:tc>
        <w:tc>
          <w:tcPr>
            <w:tcW w:w="899" w:type="dxa"/>
            <w:vAlign w:val="top"/>
          </w:tcPr>
          <w:p w14:paraId="24D0481F">
            <w:pPr>
              <w:pStyle w:val="11"/>
              <w:spacing w:before="106" w:line="231" w:lineRule="auto"/>
              <w:ind w:left="252"/>
              <w:rPr>
                <w:sz w:val="19"/>
                <w:szCs w:val="19"/>
              </w:rPr>
            </w:pPr>
            <w:r>
              <w:rPr>
                <w:spacing w:val="-2"/>
                <w:sz w:val="19"/>
                <w:szCs w:val="19"/>
              </w:rPr>
              <w:t>4.24</w:t>
            </w:r>
          </w:p>
        </w:tc>
        <w:tc>
          <w:tcPr>
            <w:tcW w:w="1068" w:type="dxa"/>
            <w:vAlign w:val="top"/>
          </w:tcPr>
          <w:p w14:paraId="537AD31F">
            <w:pPr>
              <w:pStyle w:val="11"/>
              <w:spacing w:before="87" w:line="221" w:lineRule="auto"/>
              <w:ind w:left="243"/>
              <w:rPr>
                <w:sz w:val="19"/>
                <w:szCs w:val="19"/>
              </w:rPr>
            </w:pPr>
            <w:r>
              <w:rPr>
                <w:spacing w:val="-2"/>
                <w:sz w:val="19"/>
                <w:szCs w:val="19"/>
              </w:rPr>
              <w:t>0.47亿</w:t>
            </w:r>
          </w:p>
        </w:tc>
        <w:tc>
          <w:tcPr>
            <w:tcW w:w="889" w:type="dxa"/>
            <w:vAlign w:val="top"/>
          </w:tcPr>
          <w:p w14:paraId="713BDEAC">
            <w:pPr>
              <w:pStyle w:val="11"/>
              <w:spacing w:before="106" w:line="231" w:lineRule="auto"/>
              <w:ind w:left="56"/>
              <w:rPr>
                <w:sz w:val="19"/>
                <w:szCs w:val="19"/>
              </w:rPr>
            </w:pPr>
            <w:r>
              <w:rPr>
                <w:spacing w:val="-3"/>
                <w:sz w:val="19"/>
                <w:szCs w:val="19"/>
              </w:rPr>
              <w:t>13:05:45</w:t>
            </w:r>
          </w:p>
        </w:tc>
        <w:tc>
          <w:tcPr>
            <w:tcW w:w="879" w:type="dxa"/>
            <w:vAlign w:val="top"/>
          </w:tcPr>
          <w:p w14:paraId="08B087C5">
            <w:pPr>
              <w:pStyle w:val="11"/>
              <w:spacing w:before="106" w:line="231" w:lineRule="auto"/>
              <w:ind w:left="387"/>
              <w:rPr>
                <w:sz w:val="19"/>
                <w:szCs w:val="19"/>
              </w:rPr>
            </w:pPr>
            <w:r>
              <w:rPr>
                <w:sz w:val="19"/>
                <w:szCs w:val="19"/>
              </w:rPr>
              <w:t>1</w:t>
            </w:r>
          </w:p>
        </w:tc>
        <w:tc>
          <w:tcPr>
            <w:tcW w:w="1393" w:type="dxa"/>
            <w:vAlign w:val="top"/>
          </w:tcPr>
          <w:p w14:paraId="311F93F4">
            <w:pPr>
              <w:pStyle w:val="11"/>
              <w:spacing w:before="135" w:line="183" w:lineRule="auto"/>
              <w:ind w:left="498"/>
              <w:rPr>
                <w:sz w:val="19"/>
                <w:szCs w:val="19"/>
              </w:rPr>
            </w:pPr>
            <w:r>
              <w:rPr>
                <w:spacing w:val="-2"/>
                <w:sz w:val="19"/>
                <w:szCs w:val="19"/>
              </w:rPr>
              <w:t>OLED</w:t>
            </w:r>
          </w:p>
        </w:tc>
      </w:tr>
    </w:tbl>
    <w:p w14:paraId="36733B09">
      <w:pPr>
        <w:rPr>
          <w:rFonts w:ascii="Arial"/>
          <w:sz w:val="21"/>
        </w:rPr>
      </w:pPr>
    </w:p>
    <w:p w14:paraId="1B8C1736">
      <w:pPr>
        <w:rPr>
          <w:rFonts w:ascii="Arial" w:hAnsi="Arial" w:eastAsia="Arial" w:cs="Arial"/>
          <w:sz w:val="21"/>
          <w:szCs w:val="21"/>
        </w:rPr>
        <w:sectPr>
          <w:pgSz w:w="8740" w:h="13340"/>
          <w:pgMar w:top="400" w:right="1095" w:bottom="738" w:left="595" w:header="0" w:footer="506" w:gutter="0"/>
          <w:cols w:space="720" w:num="1"/>
        </w:sectPr>
      </w:pPr>
    </w:p>
    <w:p w14:paraId="0C75F04E">
      <w:pPr>
        <w:spacing w:line="424" w:lineRule="auto"/>
        <w:rPr>
          <w:rFonts w:ascii="Arial"/>
          <w:sz w:val="21"/>
        </w:rPr>
      </w:pPr>
    </w:p>
    <w:p w14:paraId="0DD447B8">
      <w:pPr>
        <w:pStyle w:val="7"/>
        <w:spacing w:before="58" w:line="220" w:lineRule="auto"/>
        <w:jc w:val="right"/>
        <w:rPr>
          <w:sz w:val="18"/>
          <w:szCs w:val="18"/>
        </w:rPr>
      </w:pPr>
      <w:r>
        <w:rPr>
          <w:spacing w:val="-5"/>
          <w:sz w:val="18"/>
          <w:szCs w:val="18"/>
        </w:rPr>
        <w:t>续表</w:t>
      </w:r>
    </w:p>
    <w:p w14:paraId="291BBB85">
      <w:pPr>
        <w:spacing w:line="52" w:lineRule="exact"/>
      </w:pPr>
    </w:p>
    <w:tbl>
      <w:tblPr>
        <w:tblStyle w:val="10"/>
        <w:tblW w:w="70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908"/>
        <w:gridCol w:w="899"/>
        <w:gridCol w:w="1088"/>
        <w:gridCol w:w="889"/>
        <w:gridCol w:w="889"/>
        <w:gridCol w:w="1393"/>
      </w:tblGrid>
      <w:tr w14:paraId="4F338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983" w:type="dxa"/>
            <w:vAlign w:val="top"/>
          </w:tcPr>
          <w:p w14:paraId="09DEB774">
            <w:pPr>
              <w:pStyle w:val="11"/>
              <w:spacing w:before="82" w:line="219" w:lineRule="auto"/>
              <w:ind w:left="104"/>
              <w:rPr>
                <w:sz w:val="19"/>
                <w:szCs w:val="19"/>
              </w:rPr>
            </w:pPr>
            <w:r>
              <w:rPr>
                <w:spacing w:val="-2"/>
                <w:sz w:val="19"/>
                <w:szCs w:val="19"/>
              </w:rPr>
              <w:t>股票代码</w:t>
            </w:r>
          </w:p>
        </w:tc>
        <w:tc>
          <w:tcPr>
            <w:tcW w:w="908" w:type="dxa"/>
            <w:vAlign w:val="top"/>
          </w:tcPr>
          <w:p w14:paraId="670A4ABD">
            <w:pPr>
              <w:pStyle w:val="11"/>
              <w:spacing w:before="81" w:line="219" w:lineRule="auto"/>
              <w:ind w:left="61"/>
              <w:rPr>
                <w:sz w:val="19"/>
                <w:szCs w:val="19"/>
              </w:rPr>
            </w:pPr>
            <w:r>
              <w:rPr>
                <w:spacing w:val="-2"/>
                <w:sz w:val="19"/>
                <w:szCs w:val="19"/>
              </w:rPr>
              <w:t>股票简称</w:t>
            </w:r>
          </w:p>
        </w:tc>
        <w:tc>
          <w:tcPr>
            <w:tcW w:w="899" w:type="dxa"/>
            <w:vAlign w:val="top"/>
          </w:tcPr>
          <w:p w14:paraId="627A9203">
            <w:pPr>
              <w:pStyle w:val="11"/>
              <w:spacing w:before="81" w:line="218" w:lineRule="auto"/>
              <w:ind w:left="64"/>
              <w:rPr>
                <w:sz w:val="19"/>
                <w:szCs w:val="19"/>
              </w:rPr>
            </w:pPr>
            <w:r>
              <w:rPr>
                <w:spacing w:val="8"/>
                <w:sz w:val="19"/>
                <w:szCs w:val="19"/>
              </w:rPr>
              <w:t>现价(元)</w:t>
            </w:r>
          </w:p>
        </w:tc>
        <w:tc>
          <w:tcPr>
            <w:tcW w:w="1088" w:type="dxa"/>
            <w:vAlign w:val="top"/>
          </w:tcPr>
          <w:p w14:paraId="4AFDFD7E">
            <w:pPr>
              <w:pStyle w:val="11"/>
              <w:spacing w:before="82" w:line="219" w:lineRule="auto"/>
              <w:ind w:left="64"/>
              <w:rPr>
                <w:sz w:val="19"/>
                <w:szCs w:val="19"/>
              </w:rPr>
            </w:pPr>
            <w:r>
              <w:rPr>
                <w:spacing w:val="6"/>
                <w:sz w:val="19"/>
                <w:szCs w:val="19"/>
              </w:rPr>
              <w:t>成交额(元)</w:t>
            </w:r>
          </w:p>
        </w:tc>
        <w:tc>
          <w:tcPr>
            <w:tcW w:w="889" w:type="dxa"/>
            <w:vAlign w:val="top"/>
          </w:tcPr>
          <w:p w14:paraId="13D01862">
            <w:pPr>
              <w:pStyle w:val="11"/>
              <w:spacing w:before="83" w:line="220" w:lineRule="auto"/>
              <w:ind w:left="57"/>
              <w:rPr>
                <w:sz w:val="19"/>
                <w:szCs w:val="19"/>
              </w:rPr>
            </w:pPr>
            <w:r>
              <w:rPr>
                <w:spacing w:val="4"/>
                <w:sz w:val="19"/>
                <w:szCs w:val="19"/>
              </w:rPr>
              <w:t>涨停时间</w:t>
            </w:r>
          </w:p>
        </w:tc>
        <w:tc>
          <w:tcPr>
            <w:tcW w:w="889" w:type="dxa"/>
            <w:vAlign w:val="top"/>
          </w:tcPr>
          <w:p w14:paraId="046FF70F">
            <w:pPr>
              <w:pStyle w:val="11"/>
              <w:spacing w:before="81" w:line="219" w:lineRule="auto"/>
              <w:ind w:left="57"/>
              <w:rPr>
                <w:sz w:val="19"/>
                <w:szCs w:val="19"/>
              </w:rPr>
            </w:pPr>
            <w:r>
              <w:rPr>
                <w:spacing w:val="-2"/>
                <w:sz w:val="19"/>
                <w:szCs w:val="19"/>
              </w:rPr>
              <w:t>连板天数</w:t>
            </w:r>
          </w:p>
        </w:tc>
        <w:tc>
          <w:tcPr>
            <w:tcW w:w="1393" w:type="dxa"/>
            <w:vAlign w:val="top"/>
          </w:tcPr>
          <w:p w14:paraId="137B00D0">
            <w:pPr>
              <w:pStyle w:val="11"/>
              <w:spacing w:before="83" w:line="220" w:lineRule="auto"/>
              <w:ind w:left="309"/>
              <w:rPr>
                <w:sz w:val="19"/>
                <w:szCs w:val="19"/>
              </w:rPr>
            </w:pPr>
            <w:r>
              <w:rPr>
                <w:spacing w:val="4"/>
                <w:sz w:val="19"/>
                <w:szCs w:val="19"/>
              </w:rPr>
              <w:t>涨停原因</w:t>
            </w:r>
          </w:p>
        </w:tc>
      </w:tr>
      <w:tr w14:paraId="5FCDD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3827DD08">
            <w:pPr>
              <w:pStyle w:val="11"/>
              <w:spacing w:before="97" w:line="235" w:lineRule="auto"/>
              <w:ind w:left="54"/>
              <w:rPr>
                <w:sz w:val="19"/>
                <w:szCs w:val="19"/>
              </w:rPr>
            </w:pPr>
            <w:r>
              <w:rPr>
                <w:spacing w:val="-1"/>
                <w:sz w:val="19"/>
                <w:szCs w:val="19"/>
              </w:rPr>
              <w:t>600552.SH</w:t>
            </w:r>
          </w:p>
        </w:tc>
        <w:tc>
          <w:tcPr>
            <w:tcW w:w="908" w:type="dxa"/>
            <w:vAlign w:val="top"/>
          </w:tcPr>
          <w:p w14:paraId="3C1CEF99">
            <w:pPr>
              <w:pStyle w:val="11"/>
              <w:spacing w:before="76" w:line="219" w:lineRule="auto"/>
              <w:ind w:left="61"/>
              <w:rPr>
                <w:sz w:val="19"/>
                <w:szCs w:val="19"/>
              </w:rPr>
            </w:pPr>
            <w:r>
              <w:rPr>
                <w:spacing w:val="-2"/>
                <w:sz w:val="19"/>
                <w:szCs w:val="19"/>
              </w:rPr>
              <w:t>凯盛科技</w:t>
            </w:r>
          </w:p>
        </w:tc>
        <w:tc>
          <w:tcPr>
            <w:tcW w:w="899" w:type="dxa"/>
            <w:vAlign w:val="top"/>
          </w:tcPr>
          <w:p w14:paraId="30682959">
            <w:pPr>
              <w:pStyle w:val="11"/>
              <w:spacing w:before="97" w:line="235" w:lineRule="auto"/>
              <w:ind w:left="253"/>
              <w:rPr>
                <w:sz w:val="19"/>
                <w:szCs w:val="19"/>
              </w:rPr>
            </w:pPr>
            <w:r>
              <w:rPr>
                <w:spacing w:val="-2"/>
                <w:sz w:val="19"/>
                <w:szCs w:val="19"/>
              </w:rPr>
              <w:t>4.18</w:t>
            </w:r>
          </w:p>
        </w:tc>
        <w:tc>
          <w:tcPr>
            <w:tcW w:w="1088" w:type="dxa"/>
            <w:vAlign w:val="top"/>
          </w:tcPr>
          <w:p w14:paraId="4009AB57">
            <w:pPr>
              <w:pStyle w:val="11"/>
              <w:spacing w:before="78" w:line="221" w:lineRule="auto"/>
              <w:ind w:left="254"/>
              <w:rPr>
                <w:sz w:val="19"/>
                <w:szCs w:val="19"/>
              </w:rPr>
            </w:pPr>
            <w:r>
              <w:rPr>
                <w:spacing w:val="2"/>
                <w:sz w:val="19"/>
                <w:szCs w:val="19"/>
              </w:rPr>
              <w:t>1.18亿</w:t>
            </w:r>
          </w:p>
        </w:tc>
        <w:tc>
          <w:tcPr>
            <w:tcW w:w="889" w:type="dxa"/>
            <w:vAlign w:val="top"/>
          </w:tcPr>
          <w:p w14:paraId="1BBDD650">
            <w:pPr>
              <w:pStyle w:val="11"/>
              <w:spacing w:before="97" w:line="235" w:lineRule="auto"/>
              <w:ind w:left="57"/>
              <w:rPr>
                <w:sz w:val="19"/>
                <w:szCs w:val="19"/>
              </w:rPr>
            </w:pPr>
            <w:r>
              <w:rPr>
                <w:spacing w:val="-3"/>
                <w:sz w:val="19"/>
                <w:szCs w:val="19"/>
              </w:rPr>
              <w:t>13:11:15</w:t>
            </w:r>
          </w:p>
        </w:tc>
        <w:tc>
          <w:tcPr>
            <w:tcW w:w="889" w:type="dxa"/>
            <w:vAlign w:val="top"/>
          </w:tcPr>
          <w:p w14:paraId="46D956A8">
            <w:pPr>
              <w:pStyle w:val="11"/>
              <w:spacing w:before="97" w:line="235" w:lineRule="auto"/>
              <w:ind w:left="388"/>
              <w:rPr>
                <w:sz w:val="19"/>
                <w:szCs w:val="19"/>
              </w:rPr>
            </w:pPr>
            <w:r>
              <w:rPr>
                <w:sz w:val="19"/>
                <w:szCs w:val="19"/>
              </w:rPr>
              <w:t>1</w:t>
            </w:r>
          </w:p>
        </w:tc>
        <w:tc>
          <w:tcPr>
            <w:tcW w:w="1393" w:type="dxa"/>
            <w:vAlign w:val="top"/>
          </w:tcPr>
          <w:p w14:paraId="1B77916A">
            <w:pPr>
              <w:pStyle w:val="11"/>
              <w:spacing w:before="126" w:line="183" w:lineRule="auto"/>
              <w:ind w:left="498"/>
              <w:rPr>
                <w:sz w:val="19"/>
                <w:szCs w:val="19"/>
              </w:rPr>
            </w:pPr>
            <w:r>
              <w:rPr>
                <w:spacing w:val="-2"/>
                <w:sz w:val="19"/>
                <w:szCs w:val="19"/>
              </w:rPr>
              <w:t>OLED</w:t>
            </w:r>
          </w:p>
        </w:tc>
      </w:tr>
      <w:tr w14:paraId="24CD8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5166179">
            <w:pPr>
              <w:pStyle w:val="11"/>
              <w:spacing w:before="98" w:line="235" w:lineRule="auto"/>
              <w:ind w:left="54"/>
              <w:rPr>
                <w:sz w:val="19"/>
                <w:szCs w:val="19"/>
              </w:rPr>
            </w:pPr>
            <w:r>
              <w:rPr>
                <w:spacing w:val="-1"/>
                <w:sz w:val="19"/>
                <w:szCs w:val="19"/>
              </w:rPr>
              <w:t>000725.SZ</w:t>
            </w:r>
          </w:p>
        </w:tc>
        <w:tc>
          <w:tcPr>
            <w:tcW w:w="908" w:type="dxa"/>
            <w:vAlign w:val="top"/>
          </w:tcPr>
          <w:p w14:paraId="01B1A03C">
            <w:pPr>
              <w:pStyle w:val="11"/>
              <w:spacing w:before="78" w:line="219" w:lineRule="auto"/>
              <w:ind w:left="111"/>
              <w:rPr>
                <w:sz w:val="19"/>
                <w:szCs w:val="19"/>
              </w:rPr>
            </w:pPr>
            <w:r>
              <w:rPr>
                <w:spacing w:val="-3"/>
                <w:sz w:val="19"/>
                <w:szCs w:val="19"/>
              </w:rPr>
              <w:t>京东方A</w:t>
            </w:r>
          </w:p>
        </w:tc>
        <w:tc>
          <w:tcPr>
            <w:tcW w:w="899" w:type="dxa"/>
            <w:vAlign w:val="top"/>
          </w:tcPr>
          <w:p w14:paraId="2A750353">
            <w:pPr>
              <w:pStyle w:val="11"/>
              <w:spacing w:before="98" w:line="235" w:lineRule="auto"/>
              <w:ind w:left="253"/>
              <w:rPr>
                <w:sz w:val="19"/>
                <w:szCs w:val="19"/>
              </w:rPr>
            </w:pPr>
            <w:r>
              <w:rPr>
                <w:spacing w:val="-3"/>
                <w:sz w:val="19"/>
                <w:szCs w:val="19"/>
              </w:rPr>
              <w:t>3.01</w:t>
            </w:r>
          </w:p>
        </w:tc>
        <w:tc>
          <w:tcPr>
            <w:tcW w:w="1088" w:type="dxa"/>
            <w:vAlign w:val="top"/>
          </w:tcPr>
          <w:p w14:paraId="319873BA">
            <w:pPr>
              <w:pStyle w:val="11"/>
              <w:spacing w:before="79" w:line="221" w:lineRule="auto"/>
              <w:ind w:left="204"/>
              <w:rPr>
                <w:sz w:val="19"/>
                <w:szCs w:val="19"/>
              </w:rPr>
            </w:pPr>
            <w:r>
              <w:rPr>
                <w:spacing w:val="-2"/>
                <w:sz w:val="19"/>
                <w:szCs w:val="19"/>
              </w:rPr>
              <w:t>60.83亿</w:t>
            </w:r>
          </w:p>
        </w:tc>
        <w:tc>
          <w:tcPr>
            <w:tcW w:w="889" w:type="dxa"/>
            <w:vAlign w:val="top"/>
          </w:tcPr>
          <w:p w14:paraId="1853556C">
            <w:pPr>
              <w:pStyle w:val="11"/>
              <w:spacing w:before="98" w:line="235" w:lineRule="auto"/>
              <w:ind w:left="57"/>
              <w:rPr>
                <w:sz w:val="19"/>
                <w:szCs w:val="19"/>
              </w:rPr>
            </w:pPr>
            <w:r>
              <w:rPr>
                <w:spacing w:val="-3"/>
                <w:sz w:val="19"/>
                <w:szCs w:val="19"/>
              </w:rPr>
              <w:t>13:53:02</w:t>
            </w:r>
          </w:p>
        </w:tc>
        <w:tc>
          <w:tcPr>
            <w:tcW w:w="889" w:type="dxa"/>
            <w:vAlign w:val="top"/>
          </w:tcPr>
          <w:p w14:paraId="66F89E35">
            <w:pPr>
              <w:pStyle w:val="11"/>
              <w:spacing w:before="98" w:line="235" w:lineRule="auto"/>
              <w:ind w:left="388"/>
              <w:rPr>
                <w:sz w:val="19"/>
                <w:szCs w:val="19"/>
              </w:rPr>
            </w:pPr>
            <w:r>
              <w:rPr>
                <w:sz w:val="19"/>
                <w:szCs w:val="19"/>
              </w:rPr>
              <w:t>1</w:t>
            </w:r>
          </w:p>
        </w:tc>
        <w:tc>
          <w:tcPr>
            <w:tcW w:w="1393" w:type="dxa"/>
            <w:vAlign w:val="top"/>
          </w:tcPr>
          <w:p w14:paraId="3A0D3467">
            <w:pPr>
              <w:pStyle w:val="11"/>
              <w:spacing w:before="127" w:line="183" w:lineRule="auto"/>
              <w:ind w:left="498"/>
              <w:rPr>
                <w:sz w:val="19"/>
                <w:szCs w:val="19"/>
              </w:rPr>
            </w:pPr>
            <w:r>
              <w:rPr>
                <w:spacing w:val="-2"/>
                <w:sz w:val="19"/>
                <w:szCs w:val="19"/>
              </w:rPr>
              <w:t>OLED</w:t>
            </w:r>
          </w:p>
        </w:tc>
      </w:tr>
      <w:tr w14:paraId="3BC1C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49" w:type="dxa"/>
            <w:gridSpan w:val="7"/>
            <w:vAlign w:val="top"/>
          </w:tcPr>
          <w:p w14:paraId="496E60D7">
            <w:pPr>
              <w:pStyle w:val="11"/>
              <w:spacing w:before="79" w:line="220" w:lineRule="auto"/>
              <w:ind w:left="3324"/>
              <w:rPr>
                <w:sz w:val="19"/>
                <w:szCs w:val="19"/>
              </w:rPr>
            </w:pPr>
            <w:r>
              <w:rPr>
                <w:spacing w:val="4"/>
                <w:sz w:val="19"/>
                <w:szCs w:val="19"/>
              </w:rPr>
              <w:t>医药</w:t>
            </w:r>
          </w:p>
        </w:tc>
      </w:tr>
      <w:tr w14:paraId="68B5E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1AF73C6F">
            <w:pPr>
              <w:pStyle w:val="11"/>
              <w:spacing w:before="97" w:line="225" w:lineRule="auto"/>
              <w:ind w:left="54"/>
              <w:rPr>
                <w:sz w:val="19"/>
                <w:szCs w:val="19"/>
              </w:rPr>
            </w:pPr>
            <w:r>
              <w:rPr>
                <w:spacing w:val="-1"/>
                <w:sz w:val="19"/>
                <w:szCs w:val="19"/>
              </w:rPr>
              <w:t>000518.SZ</w:t>
            </w:r>
          </w:p>
        </w:tc>
        <w:tc>
          <w:tcPr>
            <w:tcW w:w="908" w:type="dxa"/>
            <w:vAlign w:val="top"/>
          </w:tcPr>
          <w:p w14:paraId="07B9A9DC">
            <w:pPr>
              <w:pStyle w:val="11"/>
              <w:spacing w:before="79" w:line="221" w:lineRule="auto"/>
              <w:ind w:left="61"/>
              <w:rPr>
                <w:sz w:val="19"/>
                <w:szCs w:val="19"/>
              </w:rPr>
            </w:pPr>
            <w:r>
              <w:rPr>
                <w:spacing w:val="2"/>
                <w:sz w:val="19"/>
                <w:szCs w:val="19"/>
              </w:rPr>
              <w:t>四环生物</w:t>
            </w:r>
          </w:p>
        </w:tc>
        <w:tc>
          <w:tcPr>
            <w:tcW w:w="899" w:type="dxa"/>
            <w:vAlign w:val="top"/>
          </w:tcPr>
          <w:p w14:paraId="7F28B9F8">
            <w:pPr>
              <w:pStyle w:val="11"/>
              <w:spacing w:before="97" w:line="225" w:lineRule="auto"/>
              <w:ind w:left="253"/>
              <w:rPr>
                <w:sz w:val="19"/>
                <w:szCs w:val="19"/>
              </w:rPr>
            </w:pPr>
            <w:r>
              <w:rPr>
                <w:spacing w:val="-3"/>
                <w:sz w:val="19"/>
                <w:szCs w:val="19"/>
              </w:rPr>
              <w:t>3.17</w:t>
            </w:r>
          </w:p>
        </w:tc>
        <w:tc>
          <w:tcPr>
            <w:tcW w:w="1088" w:type="dxa"/>
            <w:vAlign w:val="top"/>
          </w:tcPr>
          <w:p w14:paraId="638D08F9">
            <w:pPr>
              <w:pStyle w:val="11"/>
              <w:spacing w:before="79" w:line="221" w:lineRule="auto"/>
              <w:ind w:left="254"/>
              <w:rPr>
                <w:sz w:val="19"/>
                <w:szCs w:val="19"/>
              </w:rPr>
            </w:pPr>
            <w:r>
              <w:rPr>
                <w:sz w:val="19"/>
                <w:szCs w:val="19"/>
              </w:rPr>
              <w:t>0.14亿</w:t>
            </w:r>
          </w:p>
        </w:tc>
        <w:tc>
          <w:tcPr>
            <w:tcW w:w="889" w:type="dxa"/>
            <w:vAlign w:val="top"/>
          </w:tcPr>
          <w:p w14:paraId="01A1C2C4">
            <w:pPr>
              <w:pStyle w:val="11"/>
              <w:spacing w:before="97" w:line="225" w:lineRule="auto"/>
              <w:ind w:left="106"/>
              <w:rPr>
                <w:sz w:val="19"/>
                <w:szCs w:val="19"/>
              </w:rPr>
            </w:pPr>
            <w:r>
              <w:rPr>
                <w:spacing w:val="-2"/>
                <w:sz w:val="19"/>
                <w:szCs w:val="19"/>
              </w:rPr>
              <w:t>9:30:00</w:t>
            </w:r>
          </w:p>
        </w:tc>
        <w:tc>
          <w:tcPr>
            <w:tcW w:w="889" w:type="dxa"/>
            <w:vAlign w:val="top"/>
          </w:tcPr>
          <w:p w14:paraId="4DB8C9B8">
            <w:pPr>
              <w:pStyle w:val="11"/>
              <w:spacing w:before="97" w:line="225" w:lineRule="auto"/>
              <w:ind w:left="388"/>
              <w:rPr>
                <w:sz w:val="19"/>
                <w:szCs w:val="19"/>
              </w:rPr>
            </w:pPr>
            <w:r>
              <w:rPr>
                <w:sz w:val="19"/>
                <w:szCs w:val="19"/>
              </w:rPr>
              <w:t>2</w:t>
            </w:r>
          </w:p>
        </w:tc>
        <w:tc>
          <w:tcPr>
            <w:tcW w:w="1393" w:type="dxa"/>
            <w:vAlign w:val="top"/>
          </w:tcPr>
          <w:p w14:paraId="13F6DAEE">
            <w:pPr>
              <w:pStyle w:val="11"/>
              <w:spacing w:before="79" w:line="220" w:lineRule="auto"/>
              <w:ind w:left="498"/>
              <w:rPr>
                <w:sz w:val="19"/>
                <w:szCs w:val="19"/>
              </w:rPr>
            </w:pPr>
            <w:r>
              <w:rPr>
                <w:spacing w:val="4"/>
                <w:sz w:val="19"/>
                <w:szCs w:val="19"/>
              </w:rPr>
              <w:t>医药</w:t>
            </w:r>
          </w:p>
        </w:tc>
      </w:tr>
      <w:tr w14:paraId="7A8FE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C69272C">
            <w:pPr>
              <w:pStyle w:val="11"/>
              <w:spacing w:before="99" w:line="234" w:lineRule="auto"/>
              <w:ind w:left="54"/>
              <w:rPr>
                <w:sz w:val="19"/>
                <w:szCs w:val="19"/>
              </w:rPr>
            </w:pPr>
            <w:r>
              <w:rPr>
                <w:spacing w:val="-1"/>
                <w:sz w:val="19"/>
                <w:szCs w:val="19"/>
              </w:rPr>
              <w:t>300436.SZ</w:t>
            </w:r>
          </w:p>
        </w:tc>
        <w:tc>
          <w:tcPr>
            <w:tcW w:w="908" w:type="dxa"/>
            <w:vAlign w:val="top"/>
          </w:tcPr>
          <w:p w14:paraId="1E80F680">
            <w:pPr>
              <w:pStyle w:val="11"/>
              <w:spacing w:before="80" w:line="221" w:lineRule="auto"/>
              <w:ind w:left="162"/>
              <w:rPr>
                <w:sz w:val="19"/>
                <w:szCs w:val="19"/>
              </w:rPr>
            </w:pPr>
            <w:r>
              <w:rPr>
                <w:spacing w:val="-2"/>
                <w:sz w:val="19"/>
                <w:szCs w:val="19"/>
              </w:rPr>
              <w:t>广生堂</w:t>
            </w:r>
          </w:p>
        </w:tc>
        <w:tc>
          <w:tcPr>
            <w:tcW w:w="899" w:type="dxa"/>
            <w:vAlign w:val="top"/>
          </w:tcPr>
          <w:p w14:paraId="59103E0B">
            <w:pPr>
              <w:pStyle w:val="11"/>
              <w:spacing w:before="99" w:line="234" w:lineRule="auto"/>
              <w:ind w:left="203"/>
              <w:rPr>
                <w:sz w:val="19"/>
                <w:szCs w:val="19"/>
              </w:rPr>
            </w:pPr>
            <w:r>
              <w:rPr>
                <w:spacing w:val="-2"/>
                <w:sz w:val="19"/>
                <w:szCs w:val="19"/>
              </w:rPr>
              <w:t>25.44</w:t>
            </w:r>
          </w:p>
        </w:tc>
        <w:tc>
          <w:tcPr>
            <w:tcW w:w="1088" w:type="dxa"/>
            <w:vAlign w:val="top"/>
          </w:tcPr>
          <w:p w14:paraId="05A00884">
            <w:pPr>
              <w:pStyle w:val="11"/>
              <w:spacing w:before="80" w:line="221" w:lineRule="auto"/>
              <w:ind w:left="254"/>
              <w:rPr>
                <w:sz w:val="19"/>
                <w:szCs w:val="19"/>
              </w:rPr>
            </w:pPr>
            <w:r>
              <w:rPr>
                <w:sz w:val="19"/>
                <w:szCs w:val="19"/>
              </w:rPr>
              <w:t>0.15亿</w:t>
            </w:r>
          </w:p>
        </w:tc>
        <w:tc>
          <w:tcPr>
            <w:tcW w:w="889" w:type="dxa"/>
            <w:vAlign w:val="top"/>
          </w:tcPr>
          <w:p w14:paraId="1ACE1022">
            <w:pPr>
              <w:pStyle w:val="11"/>
              <w:spacing w:before="99" w:line="234" w:lineRule="auto"/>
              <w:ind w:left="106"/>
              <w:rPr>
                <w:sz w:val="19"/>
                <w:szCs w:val="19"/>
              </w:rPr>
            </w:pPr>
            <w:r>
              <w:rPr>
                <w:spacing w:val="-2"/>
                <w:sz w:val="19"/>
                <w:szCs w:val="19"/>
              </w:rPr>
              <w:t>9:30:00</w:t>
            </w:r>
          </w:p>
        </w:tc>
        <w:tc>
          <w:tcPr>
            <w:tcW w:w="889" w:type="dxa"/>
            <w:vAlign w:val="top"/>
          </w:tcPr>
          <w:p w14:paraId="19F8D0E0">
            <w:pPr>
              <w:pStyle w:val="11"/>
              <w:spacing w:before="99" w:line="234" w:lineRule="auto"/>
              <w:ind w:left="388"/>
              <w:rPr>
                <w:sz w:val="19"/>
                <w:szCs w:val="19"/>
              </w:rPr>
            </w:pPr>
            <w:r>
              <w:rPr>
                <w:sz w:val="19"/>
                <w:szCs w:val="19"/>
              </w:rPr>
              <w:t>1</w:t>
            </w:r>
          </w:p>
        </w:tc>
        <w:tc>
          <w:tcPr>
            <w:tcW w:w="1393" w:type="dxa"/>
            <w:vAlign w:val="top"/>
          </w:tcPr>
          <w:p w14:paraId="6B588C51">
            <w:pPr>
              <w:pStyle w:val="11"/>
              <w:spacing w:before="80" w:line="220" w:lineRule="auto"/>
              <w:ind w:left="498"/>
              <w:rPr>
                <w:sz w:val="19"/>
                <w:szCs w:val="19"/>
              </w:rPr>
            </w:pPr>
            <w:r>
              <w:rPr>
                <w:spacing w:val="4"/>
                <w:sz w:val="19"/>
                <w:szCs w:val="19"/>
              </w:rPr>
              <w:t>医药</w:t>
            </w:r>
          </w:p>
        </w:tc>
      </w:tr>
      <w:tr w14:paraId="22C62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7D0939D6">
            <w:pPr>
              <w:pStyle w:val="11"/>
              <w:spacing w:before="99" w:line="234" w:lineRule="auto"/>
              <w:ind w:left="54"/>
              <w:rPr>
                <w:sz w:val="19"/>
                <w:szCs w:val="19"/>
              </w:rPr>
            </w:pPr>
            <w:r>
              <w:rPr>
                <w:spacing w:val="-1"/>
                <w:sz w:val="19"/>
                <w:szCs w:val="19"/>
              </w:rPr>
              <w:t>000806.SZ</w:t>
            </w:r>
          </w:p>
        </w:tc>
        <w:tc>
          <w:tcPr>
            <w:tcW w:w="908" w:type="dxa"/>
            <w:vAlign w:val="top"/>
          </w:tcPr>
          <w:p w14:paraId="6B8E9179">
            <w:pPr>
              <w:pStyle w:val="11"/>
              <w:spacing w:before="80" w:line="221" w:lineRule="auto"/>
              <w:ind w:left="61"/>
              <w:rPr>
                <w:sz w:val="19"/>
                <w:szCs w:val="19"/>
              </w:rPr>
            </w:pPr>
            <w:r>
              <w:rPr>
                <w:spacing w:val="-2"/>
                <w:sz w:val="19"/>
                <w:szCs w:val="19"/>
              </w:rPr>
              <w:t>银河生物</w:t>
            </w:r>
          </w:p>
        </w:tc>
        <w:tc>
          <w:tcPr>
            <w:tcW w:w="899" w:type="dxa"/>
            <w:vAlign w:val="top"/>
          </w:tcPr>
          <w:p w14:paraId="2316A454">
            <w:pPr>
              <w:pStyle w:val="11"/>
              <w:spacing w:before="99" w:line="234" w:lineRule="auto"/>
              <w:ind w:left="253"/>
              <w:rPr>
                <w:sz w:val="19"/>
                <w:szCs w:val="19"/>
              </w:rPr>
            </w:pPr>
            <w:r>
              <w:rPr>
                <w:spacing w:val="-3"/>
                <w:sz w:val="19"/>
                <w:szCs w:val="19"/>
              </w:rPr>
              <w:t>3.48</w:t>
            </w:r>
          </w:p>
        </w:tc>
        <w:tc>
          <w:tcPr>
            <w:tcW w:w="1088" w:type="dxa"/>
            <w:vAlign w:val="top"/>
          </w:tcPr>
          <w:p w14:paraId="2F565BAD">
            <w:pPr>
              <w:pStyle w:val="11"/>
              <w:spacing w:before="80" w:line="221" w:lineRule="auto"/>
              <w:ind w:left="254"/>
              <w:rPr>
                <w:sz w:val="19"/>
                <w:szCs w:val="19"/>
              </w:rPr>
            </w:pPr>
            <w:r>
              <w:rPr>
                <w:spacing w:val="-1"/>
                <w:sz w:val="19"/>
                <w:szCs w:val="19"/>
              </w:rPr>
              <w:t>0.57亿</w:t>
            </w:r>
          </w:p>
        </w:tc>
        <w:tc>
          <w:tcPr>
            <w:tcW w:w="889" w:type="dxa"/>
            <w:vAlign w:val="top"/>
          </w:tcPr>
          <w:p w14:paraId="4BC160CB">
            <w:pPr>
              <w:pStyle w:val="11"/>
              <w:spacing w:before="99" w:line="234" w:lineRule="auto"/>
              <w:ind w:left="106"/>
              <w:rPr>
                <w:sz w:val="19"/>
                <w:szCs w:val="19"/>
              </w:rPr>
            </w:pPr>
            <w:r>
              <w:rPr>
                <w:spacing w:val="-2"/>
                <w:sz w:val="19"/>
                <w:szCs w:val="19"/>
              </w:rPr>
              <w:t>9:39:45</w:t>
            </w:r>
          </w:p>
        </w:tc>
        <w:tc>
          <w:tcPr>
            <w:tcW w:w="889" w:type="dxa"/>
            <w:vAlign w:val="top"/>
          </w:tcPr>
          <w:p w14:paraId="63764C10">
            <w:pPr>
              <w:pStyle w:val="11"/>
              <w:spacing w:before="99" w:line="234" w:lineRule="auto"/>
              <w:ind w:left="388"/>
              <w:rPr>
                <w:sz w:val="19"/>
                <w:szCs w:val="19"/>
              </w:rPr>
            </w:pPr>
            <w:r>
              <w:rPr>
                <w:sz w:val="19"/>
                <w:szCs w:val="19"/>
              </w:rPr>
              <w:t>1</w:t>
            </w:r>
          </w:p>
        </w:tc>
        <w:tc>
          <w:tcPr>
            <w:tcW w:w="1393" w:type="dxa"/>
            <w:vAlign w:val="top"/>
          </w:tcPr>
          <w:p w14:paraId="6BD2F8E1">
            <w:pPr>
              <w:pStyle w:val="11"/>
              <w:spacing w:before="80" w:line="220" w:lineRule="auto"/>
              <w:ind w:left="498"/>
              <w:rPr>
                <w:sz w:val="19"/>
                <w:szCs w:val="19"/>
              </w:rPr>
            </w:pPr>
            <w:r>
              <w:rPr>
                <w:spacing w:val="4"/>
                <w:sz w:val="19"/>
                <w:szCs w:val="19"/>
              </w:rPr>
              <w:t>医药</w:t>
            </w:r>
          </w:p>
        </w:tc>
      </w:tr>
      <w:tr w14:paraId="75DEB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949977D">
            <w:pPr>
              <w:pStyle w:val="11"/>
              <w:spacing w:before="99" w:line="233" w:lineRule="auto"/>
              <w:ind w:left="54"/>
              <w:rPr>
                <w:sz w:val="19"/>
                <w:szCs w:val="19"/>
              </w:rPr>
            </w:pPr>
            <w:r>
              <w:rPr>
                <w:spacing w:val="-1"/>
                <w:sz w:val="19"/>
                <w:szCs w:val="19"/>
              </w:rPr>
              <w:t>603676.SH</w:t>
            </w:r>
          </w:p>
        </w:tc>
        <w:tc>
          <w:tcPr>
            <w:tcW w:w="908" w:type="dxa"/>
            <w:vAlign w:val="top"/>
          </w:tcPr>
          <w:p w14:paraId="01DD32A8">
            <w:pPr>
              <w:pStyle w:val="11"/>
              <w:spacing w:before="79" w:line="219" w:lineRule="auto"/>
              <w:ind w:left="162"/>
              <w:rPr>
                <w:sz w:val="19"/>
                <w:szCs w:val="19"/>
              </w:rPr>
            </w:pPr>
            <w:r>
              <w:rPr>
                <w:spacing w:val="-2"/>
                <w:sz w:val="19"/>
                <w:szCs w:val="19"/>
              </w:rPr>
              <w:t>卫信康</w:t>
            </w:r>
          </w:p>
        </w:tc>
        <w:tc>
          <w:tcPr>
            <w:tcW w:w="899" w:type="dxa"/>
            <w:vAlign w:val="top"/>
          </w:tcPr>
          <w:p w14:paraId="05BC956D">
            <w:pPr>
              <w:pStyle w:val="11"/>
              <w:spacing w:before="99" w:line="233" w:lineRule="auto"/>
              <w:ind w:left="203"/>
              <w:rPr>
                <w:sz w:val="19"/>
                <w:szCs w:val="19"/>
              </w:rPr>
            </w:pPr>
            <w:r>
              <w:rPr>
                <w:spacing w:val="-4"/>
                <w:sz w:val="19"/>
                <w:szCs w:val="19"/>
              </w:rPr>
              <w:t>11.33</w:t>
            </w:r>
          </w:p>
        </w:tc>
        <w:tc>
          <w:tcPr>
            <w:tcW w:w="1088" w:type="dxa"/>
            <w:vAlign w:val="top"/>
          </w:tcPr>
          <w:p w14:paraId="52BA9879">
            <w:pPr>
              <w:pStyle w:val="11"/>
              <w:spacing w:before="80" w:line="221" w:lineRule="auto"/>
              <w:ind w:left="254"/>
              <w:rPr>
                <w:sz w:val="19"/>
                <w:szCs w:val="19"/>
              </w:rPr>
            </w:pPr>
            <w:r>
              <w:rPr>
                <w:spacing w:val="-2"/>
                <w:sz w:val="19"/>
                <w:szCs w:val="19"/>
              </w:rPr>
              <w:t>0.42亿</w:t>
            </w:r>
          </w:p>
        </w:tc>
        <w:tc>
          <w:tcPr>
            <w:tcW w:w="889" w:type="dxa"/>
            <w:vAlign w:val="top"/>
          </w:tcPr>
          <w:p w14:paraId="5F5183C9">
            <w:pPr>
              <w:pStyle w:val="11"/>
              <w:spacing w:before="99" w:line="233" w:lineRule="auto"/>
              <w:ind w:left="106"/>
              <w:rPr>
                <w:sz w:val="19"/>
                <w:szCs w:val="19"/>
              </w:rPr>
            </w:pPr>
            <w:r>
              <w:rPr>
                <w:spacing w:val="-2"/>
                <w:sz w:val="19"/>
                <w:szCs w:val="19"/>
              </w:rPr>
              <w:t>9:51:00</w:t>
            </w:r>
          </w:p>
        </w:tc>
        <w:tc>
          <w:tcPr>
            <w:tcW w:w="889" w:type="dxa"/>
            <w:vAlign w:val="top"/>
          </w:tcPr>
          <w:p w14:paraId="59D376B9">
            <w:pPr>
              <w:pStyle w:val="11"/>
              <w:spacing w:before="99" w:line="233" w:lineRule="auto"/>
              <w:ind w:left="388"/>
              <w:rPr>
                <w:sz w:val="19"/>
                <w:szCs w:val="19"/>
              </w:rPr>
            </w:pPr>
            <w:r>
              <w:rPr>
                <w:sz w:val="19"/>
                <w:szCs w:val="19"/>
              </w:rPr>
              <w:t>1</w:t>
            </w:r>
          </w:p>
        </w:tc>
        <w:tc>
          <w:tcPr>
            <w:tcW w:w="1393" w:type="dxa"/>
            <w:vAlign w:val="top"/>
          </w:tcPr>
          <w:p w14:paraId="2B1B9656">
            <w:pPr>
              <w:pStyle w:val="11"/>
              <w:spacing w:before="80" w:line="220" w:lineRule="auto"/>
              <w:ind w:left="498"/>
              <w:rPr>
                <w:sz w:val="19"/>
                <w:szCs w:val="19"/>
              </w:rPr>
            </w:pPr>
            <w:r>
              <w:rPr>
                <w:spacing w:val="4"/>
                <w:sz w:val="19"/>
                <w:szCs w:val="19"/>
              </w:rPr>
              <w:t>医药</w:t>
            </w:r>
          </w:p>
        </w:tc>
      </w:tr>
      <w:tr w14:paraId="2BB92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A5D6351">
            <w:pPr>
              <w:pStyle w:val="11"/>
              <w:spacing w:before="100" w:line="233" w:lineRule="auto"/>
              <w:ind w:left="54"/>
              <w:rPr>
                <w:sz w:val="19"/>
                <w:szCs w:val="19"/>
              </w:rPr>
            </w:pPr>
            <w:r>
              <w:rPr>
                <w:spacing w:val="-1"/>
                <w:sz w:val="19"/>
                <w:szCs w:val="19"/>
              </w:rPr>
              <w:t>002826.SZ</w:t>
            </w:r>
          </w:p>
        </w:tc>
        <w:tc>
          <w:tcPr>
            <w:tcW w:w="908" w:type="dxa"/>
            <w:vAlign w:val="top"/>
          </w:tcPr>
          <w:p w14:paraId="342E6111">
            <w:pPr>
              <w:pStyle w:val="11"/>
              <w:spacing w:before="80" w:line="219" w:lineRule="auto"/>
              <w:ind w:left="61"/>
              <w:rPr>
                <w:sz w:val="19"/>
                <w:szCs w:val="19"/>
              </w:rPr>
            </w:pPr>
            <w:r>
              <w:rPr>
                <w:spacing w:val="2"/>
                <w:sz w:val="19"/>
                <w:szCs w:val="19"/>
              </w:rPr>
              <w:t>易明医药</w:t>
            </w:r>
          </w:p>
        </w:tc>
        <w:tc>
          <w:tcPr>
            <w:tcW w:w="899" w:type="dxa"/>
            <w:vAlign w:val="top"/>
          </w:tcPr>
          <w:p w14:paraId="13899DD6">
            <w:pPr>
              <w:pStyle w:val="11"/>
              <w:spacing w:before="100" w:line="233" w:lineRule="auto"/>
              <w:ind w:left="203"/>
              <w:rPr>
                <w:sz w:val="19"/>
                <w:szCs w:val="19"/>
              </w:rPr>
            </w:pPr>
            <w:r>
              <w:rPr>
                <w:spacing w:val="-4"/>
                <w:sz w:val="19"/>
                <w:szCs w:val="19"/>
              </w:rPr>
              <w:t>10.67</w:t>
            </w:r>
          </w:p>
        </w:tc>
        <w:tc>
          <w:tcPr>
            <w:tcW w:w="1088" w:type="dxa"/>
            <w:vAlign w:val="top"/>
          </w:tcPr>
          <w:p w14:paraId="03B43590">
            <w:pPr>
              <w:pStyle w:val="11"/>
              <w:spacing w:before="81" w:line="221" w:lineRule="auto"/>
              <w:ind w:left="254"/>
              <w:rPr>
                <w:sz w:val="19"/>
                <w:szCs w:val="19"/>
              </w:rPr>
            </w:pPr>
            <w:r>
              <w:rPr>
                <w:sz w:val="19"/>
                <w:szCs w:val="19"/>
              </w:rPr>
              <w:t>0.18亿</w:t>
            </w:r>
          </w:p>
        </w:tc>
        <w:tc>
          <w:tcPr>
            <w:tcW w:w="889" w:type="dxa"/>
            <w:vAlign w:val="top"/>
          </w:tcPr>
          <w:p w14:paraId="71260130">
            <w:pPr>
              <w:pStyle w:val="11"/>
              <w:spacing w:before="100" w:line="233" w:lineRule="auto"/>
              <w:ind w:left="106"/>
              <w:rPr>
                <w:sz w:val="19"/>
                <w:szCs w:val="19"/>
              </w:rPr>
            </w:pPr>
            <w:r>
              <w:rPr>
                <w:spacing w:val="-2"/>
                <w:sz w:val="19"/>
                <w:szCs w:val="19"/>
              </w:rPr>
              <w:t>9:52:45</w:t>
            </w:r>
          </w:p>
        </w:tc>
        <w:tc>
          <w:tcPr>
            <w:tcW w:w="889" w:type="dxa"/>
            <w:vAlign w:val="top"/>
          </w:tcPr>
          <w:p w14:paraId="7CA3BF96">
            <w:pPr>
              <w:pStyle w:val="11"/>
              <w:spacing w:before="100" w:line="233" w:lineRule="auto"/>
              <w:ind w:left="388"/>
              <w:rPr>
                <w:sz w:val="19"/>
                <w:szCs w:val="19"/>
              </w:rPr>
            </w:pPr>
            <w:r>
              <w:rPr>
                <w:sz w:val="19"/>
                <w:szCs w:val="19"/>
              </w:rPr>
              <w:t>1</w:t>
            </w:r>
          </w:p>
        </w:tc>
        <w:tc>
          <w:tcPr>
            <w:tcW w:w="1393" w:type="dxa"/>
            <w:vAlign w:val="top"/>
          </w:tcPr>
          <w:p w14:paraId="7E5083B0">
            <w:pPr>
              <w:pStyle w:val="11"/>
              <w:spacing w:before="81" w:line="220" w:lineRule="auto"/>
              <w:ind w:left="498"/>
              <w:rPr>
                <w:sz w:val="19"/>
                <w:szCs w:val="19"/>
              </w:rPr>
            </w:pPr>
            <w:r>
              <w:rPr>
                <w:spacing w:val="4"/>
                <w:sz w:val="19"/>
                <w:szCs w:val="19"/>
              </w:rPr>
              <w:t>医药</w:t>
            </w:r>
          </w:p>
        </w:tc>
      </w:tr>
      <w:tr w14:paraId="527DA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D37612C">
            <w:pPr>
              <w:pStyle w:val="11"/>
              <w:spacing w:before="100" w:line="232" w:lineRule="auto"/>
              <w:ind w:left="54"/>
              <w:rPr>
                <w:sz w:val="19"/>
                <w:szCs w:val="19"/>
              </w:rPr>
            </w:pPr>
            <w:r>
              <w:rPr>
                <w:spacing w:val="-1"/>
                <w:sz w:val="19"/>
                <w:szCs w:val="19"/>
              </w:rPr>
              <w:t>300519.SZ</w:t>
            </w:r>
          </w:p>
        </w:tc>
        <w:tc>
          <w:tcPr>
            <w:tcW w:w="908" w:type="dxa"/>
            <w:vAlign w:val="top"/>
          </w:tcPr>
          <w:p w14:paraId="4CF83AEE">
            <w:pPr>
              <w:pStyle w:val="11"/>
              <w:spacing w:before="80" w:line="219" w:lineRule="auto"/>
              <w:ind w:left="61"/>
              <w:rPr>
                <w:sz w:val="19"/>
                <w:szCs w:val="19"/>
              </w:rPr>
            </w:pPr>
            <w:r>
              <w:rPr>
                <w:spacing w:val="-2"/>
                <w:sz w:val="19"/>
                <w:szCs w:val="19"/>
              </w:rPr>
              <w:t>新光药业</w:t>
            </w:r>
          </w:p>
        </w:tc>
        <w:tc>
          <w:tcPr>
            <w:tcW w:w="899" w:type="dxa"/>
            <w:vAlign w:val="top"/>
          </w:tcPr>
          <w:p w14:paraId="6C604648">
            <w:pPr>
              <w:pStyle w:val="11"/>
              <w:spacing w:before="100" w:line="232" w:lineRule="auto"/>
              <w:ind w:left="203"/>
              <w:rPr>
                <w:sz w:val="19"/>
                <w:szCs w:val="19"/>
              </w:rPr>
            </w:pPr>
            <w:r>
              <w:rPr>
                <w:spacing w:val="-4"/>
                <w:sz w:val="19"/>
                <w:szCs w:val="19"/>
              </w:rPr>
              <w:t>14.32</w:t>
            </w:r>
          </w:p>
        </w:tc>
        <w:tc>
          <w:tcPr>
            <w:tcW w:w="1088" w:type="dxa"/>
            <w:vAlign w:val="top"/>
          </w:tcPr>
          <w:p w14:paraId="259A11A9">
            <w:pPr>
              <w:pStyle w:val="11"/>
              <w:spacing w:before="81" w:line="221" w:lineRule="auto"/>
              <w:ind w:left="254"/>
              <w:rPr>
                <w:sz w:val="19"/>
                <w:szCs w:val="19"/>
              </w:rPr>
            </w:pPr>
            <w:r>
              <w:rPr>
                <w:spacing w:val="-1"/>
                <w:sz w:val="19"/>
                <w:szCs w:val="19"/>
              </w:rPr>
              <w:t>0.38亿</w:t>
            </w:r>
          </w:p>
        </w:tc>
        <w:tc>
          <w:tcPr>
            <w:tcW w:w="889" w:type="dxa"/>
            <w:vAlign w:val="top"/>
          </w:tcPr>
          <w:p w14:paraId="596C203E">
            <w:pPr>
              <w:pStyle w:val="11"/>
              <w:spacing w:before="100" w:line="232" w:lineRule="auto"/>
              <w:ind w:left="57"/>
              <w:rPr>
                <w:sz w:val="19"/>
                <w:szCs w:val="19"/>
              </w:rPr>
            </w:pPr>
            <w:r>
              <w:rPr>
                <w:spacing w:val="-3"/>
                <w:sz w:val="19"/>
                <w:szCs w:val="19"/>
              </w:rPr>
              <w:t>10:18:30</w:t>
            </w:r>
          </w:p>
        </w:tc>
        <w:tc>
          <w:tcPr>
            <w:tcW w:w="889" w:type="dxa"/>
            <w:vAlign w:val="top"/>
          </w:tcPr>
          <w:p w14:paraId="0CE027CA">
            <w:pPr>
              <w:pStyle w:val="11"/>
              <w:spacing w:before="100" w:line="232" w:lineRule="auto"/>
              <w:ind w:left="388"/>
              <w:rPr>
                <w:sz w:val="19"/>
                <w:szCs w:val="19"/>
              </w:rPr>
            </w:pPr>
            <w:r>
              <w:rPr>
                <w:sz w:val="19"/>
                <w:szCs w:val="19"/>
              </w:rPr>
              <w:t>1</w:t>
            </w:r>
          </w:p>
        </w:tc>
        <w:tc>
          <w:tcPr>
            <w:tcW w:w="1393" w:type="dxa"/>
            <w:vAlign w:val="top"/>
          </w:tcPr>
          <w:p w14:paraId="0446C3D9">
            <w:pPr>
              <w:pStyle w:val="11"/>
              <w:spacing w:before="81" w:line="220" w:lineRule="auto"/>
              <w:ind w:left="498"/>
              <w:rPr>
                <w:sz w:val="19"/>
                <w:szCs w:val="19"/>
              </w:rPr>
            </w:pPr>
            <w:r>
              <w:rPr>
                <w:spacing w:val="4"/>
                <w:sz w:val="19"/>
                <w:szCs w:val="19"/>
              </w:rPr>
              <w:t>医药</w:t>
            </w:r>
          </w:p>
        </w:tc>
      </w:tr>
      <w:tr w14:paraId="586E3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9529AD1">
            <w:pPr>
              <w:pStyle w:val="11"/>
              <w:spacing w:before="101" w:line="232" w:lineRule="auto"/>
              <w:ind w:left="54"/>
              <w:rPr>
                <w:sz w:val="19"/>
                <w:szCs w:val="19"/>
              </w:rPr>
            </w:pPr>
            <w:r>
              <w:rPr>
                <w:spacing w:val="-1"/>
                <w:sz w:val="19"/>
                <w:szCs w:val="19"/>
              </w:rPr>
              <w:t>000566.SZ</w:t>
            </w:r>
          </w:p>
        </w:tc>
        <w:tc>
          <w:tcPr>
            <w:tcW w:w="908" w:type="dxa"/>
            <w:vAlign w:val="top"/>
          </w:tcPr>
          <w:p w14:paraId="47E97D4D">
            <w:pPr>
              <w:pStyle w:val="11"/>
              <w:spacing w:before="82" w:line="220" w:lineRule="auto"/>
              <w:ind w:left="61"/>
              <w:rPr>
                <w:sz w:val="19"/>
                <w:szCs w:val="19"/>
              </w:rPr>
            </w:pPr>
            <w:r>
              <w:rPr>
                <w:spacing w:val="-2"/>
                <w:sz w:val="19"/>
                <w:szCs w:val="19"/>
              </w:rPr>
              <w:t>海南海药</w:t>
            </w:r>
          </w:p>
        </w:tc>
        <w:tc>
          <w:tcPr>
            <w:tcW w:w="899" w:type="dxa"/>
            <w:vAlign w:val="top"/>
          </w:tcPr>
          <w:p w14:paraId="266C9051">
            <w:pPr>
              <w:pStyle w:val="11"/>
              <w:spacing w:before="101" w:line="232" w:lineRule="auto"/>
              <w:ind w:left="253"/>
              <w:rPr>
                <w:sz w:val="19"/>
                <w:szCs w:val="19"/>
              </w:rPr>
            </w:pPr>
            <w:r>
              <w:rPr>
                <w:spacing w:val="-3"/>
                <w:sz w:val="19"/>
                <w:szCs w:val="19"/>
              </w:rPr>
              <w:t>5.82</w:t>
            </w:r>
          </w:p>
        </w:tc>
        <w:tc>
          <w:tcPr>
            <w:tcW w:w="1088" w:type="dxa"/>
            <w:vAlign w:val="top"/>
          </w:tcPr>
          <w:p w14:paraId="67C81F36">
            <w:pPr>
              <w:pStyle w:val="11"/>
              <w:spacing w:before="82" w:line="221" w:lineRule="auto"/>
              <w:ind w:left="254"/>
              <w:rPr>
                <w:sz w:val="19"/>
                <w:szCs w:val="19"/>
              </w:rPr>
            </w:pPr>
            <w:r>
              <w:rPr>
                <w:spacing w:val="1"/>
                <w:sz w:val="19"/>
                <w:szCs w:val="19"/>
              </w:rPr>
              <w:t>1.63亿</w:t>
            </w:r>
          </w:p>
        </w:tc>
        <w:tc>
          <w:tcPr>
            <w:tcW w:w="889" w:type="dxa"/>
            <w:vAlign w:val="top"/>
          </w:tcPr>
          <w:p w14:paraId="0EC9B69D">
            <w:pPr>
              <w:pStyle w:val="11"/>
              <w:spacing w:before="101" w:line="232" w:lineRule="auto"/>
              <w:ind w:left="57"/>
              <w:rPr>
                <w:sz w:val="19"/>
                <w:szCs w:val="19"/>
              </w:rPr>
            </w:pPr>
            <w:r>
              <w:rPr>
                <w:spacing w:val="-3"/>
                <w:sz w:val="19"/>
                <w:szCs w:val="19"/>
              </w:rPr>
              <w:t>11:02:00</w:t>
            </w:r>
          </w:p>
        </w:tc>
        <w:tc>
          <w:tcPr>
            <w:tcW w:w="889" w:type="dxa"/>
            <w:vAlign w:val="top"/>
          </w:tcPr>
          <w:p w14:paraId="71032DC0">
            <w:pPr>
              <w:pStyle w:val="11"/>
              <w:spacing w:before="101" w:line="232" w:lineRule="auto"/>
              <w:ind w:left="388"/>
              <w:rPr>
                <w:sz w:val="19"/>
                <w:szCs w:val="19"/>
              </w:rPr>
            </w:pPr>
            <w:r>
              <w:rPr>
                <w:sz w:val="19"/>
                <w:szCs w:val="19"/>
              </w:rPr>
              <w:t>1</w:t>
            </w:r>
          </w:p>
        </w:tc>
        <w:tc>
          <w:tcPr>
            <w:tcW w:w="1393" w:type="dxa"/>
            <w:vAlign w:val="top"/>
          </w:tcPr>
          <w:p w14:paraId="393B1B67">
            <w:pPr>
              <w:pStyle w:val="11"/>
              <w:spacing w:before="82" w:line="220" w:lineRule="auto"/>
              <w:ind w:left="498"/>
              <w:rPr>
                <w:sz w:val="19"/>
                <w:szCs w:val="19"/>
              </w:rPr>
            </w:pPr>
            <w:r>
              <w:rPr>
                <w:spacing w:val="4"/>
                <w:sz w:val="19"/>
                <w:szCs w:val="19"/>
              </w:rPr>
              <w:t>医药</w:t>
            </w:r>
          </w:p>
        </w:tc>
      </w:tr>
      <w:tr w14:paraId="0DE98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7F7B9AC0">
            <w:pPr>
              <w:pStyle w:val="11"/>
              <w:spacing w:before="100" w:line="223" w:lineRule="auto"/>
              <w:ind w:left="54"/>
              <w:rPr>
                <w:sz w:val="19"/>
                <w:szCs w:val="19"/>
              </w:rPr>
            </w:pPr>
            <w:r>
              <w:rPr>
                <w:spacing w:val="-1"/>
                <w:sz w:val="19"/>
                <w:szCs w:val="19"/>
              </w:rPr>
              <w:t>002437.SZ</w:t>
            </w:r>
          </w:p>
        </w:tc>
        <w:tc>
          <w:tcPr>
            <w:tcW w:w="908" w:type="dxa"/>
            <w:vAlign w:val="top"/>
          </w:tcPr>
          <w:p w14:paraId="103825B0">
            <w:pPr>
              <w:pStyle w:val="11"/>
              <w:spacing w:before="80" w:line="219" w:lineRule="auto"/>
              <w:ind w:left="61"/>
              <w:rPr>
                <w:sz w:val="19"/>
                <w:szCs w:val="19"/>
              </w:rPr>
            </w:pPr>
            <w:r>
              <w:rPr>
                <w:spacing w:val="-2"/>
                <w:sz w:val="19"/>
                <w:szCs w:val="19"/>
              </w:rPr>
              <w:t>誉衡药业</w:t>
            </w:r>
          </w:p>
        </w:tc>
        <w:tc>
          <w:tcPr>
            <w:tcW w:w="899" w:type="dxa"/>
            <w:vAlign w:val="top"/>
          </w:tcPr>
          <w:p w14:paraId="53FD99FA">
            <w:pPr>
              <w:pStyle w:val="11"/>
              <w:spacing w:before="100" w:line="223" w:lineRule="auto"/>
              <w:ind w:left="253"/>
              <w:rPr>
                <w:sz w:val="19"/>
                <w:szCs w:val="19"/>
              </w:rPr>
            </w:pPr>
            <w:r>
              <w:rPr>
                <w:spacing w:val="-3"/>
                <w:sz w:val="19"/>
                <w:szCs w:val="19"/>
              </w:rPr>
              <w:t>3.11</w:t>
            </w:r>
          </w:p>
        </w:tc>
        <w:tc>
          <w:tcPr>
            <w:tcW w:w="1088" w:type="dxa"/>
            <w:vAlign w:val="top"/>
          </w:tcPr>
          <w:p w14:paraId="474DBDEC">
            <w:pPr>
              <w:pStyle w:val="11"/>
              <w:spacing w:before="82" w:line="221" w:lineRule="auto"/>
              <w:ind w:left="254"/>
              <w:rPr>
                <w:sz w:val="19"/>
                <w:szCs w:val="19"/>
              </w:rPr>
            </w:pPr>
            <w:r>
              <w:rPr>
                <w:spacing w:val="-2"/>
                <w:sz w:val="19"/>
                <w:szCs w:val="19"/>
              </w:rPr>
              <w:t>0.96亿</w:t>
            </w:r>
          </w:p>
        </w:tc>
        <w:tc>
          <w:tcPr>
            <w:tcW w:w="889" w:type="dxa"/>
            <w:vAlign w:val="top"/>
          </w:tcPr>
          <w:p w14:paraId="06646FC9">
            <w:pPr>
              <w:pStyle w:val="11"/>
              <w:spacing w:before="100" w:line="223" w:lineRule="auto"/>
              <w:ind w:left="57"/>
              <w:rPr>
                <w:sz w:val="19"/>
                <w:szCs w:val="19"/>
              </w:rPr>
            </w:pPr>
            <w:r>
              <w:rPr>
                <w:spacing w:val="-3"/>
                <w:sz w:val="19"/>
                <w:szCs w:val="19"/>
              </w:rPr>
              <w:t>14:26:55</w:t>
            </w:r>
          </w:p>
        </w:tc>
        <w:tc>
          <w:tcPr>
            <w:tcW w:w="889" w:type="dxa"/>
            <w:vAlign w:val="top"/>
          </w:tcPr>
          <w:p w14:paraId="2E39F6B6">
            <w:pPr>
              <w:pStyle w:val="11"/>
              <w:spacing w:before="100" w:line="223" w:lineRule="auto"/>
              <w:ind w:left="388"/>
              <w:rPr>
                <w:sz w:val="19"/>
                <w:szCs w:val="19"/>
              </w:rPr>
            </w:pPr>
            <w:r>
              <w:rPr>
                <w:sz w:val="19"/>
                <w:szCs w:val="19"/>
              </w:rPr>
              <w:t>1</w:t>
            </w:r>
          </w:p>
        </w:tc>
        <w:tc>
          <w:tcPr>
            <w:tcW w:w="1393" w:type="dxa"/>
            <w:vAlign w:val="top"/>
          </w:tcPr>
          <w:p w14:paraId="222C8318">
            <w:pPr>
              <w:pStyle w:val="11"/>
              <w:spacing w:before="82" w:line="220" w:lineRule="auto"/>
              <w:ind w:left="498"/>
              <w:rPr>
                <w:sz w:val="19"/>
                <w:szCs w:val="19"/>
              </w:rPr>
            </w:pPr>
            <w:r>
              <w:rPr>
                <w:spacing w:val="4"/>
                <w:sz w:val="19"/>
                <w:szCs w:val="19"/>
              </w:rPr>
              <w:t>医药</w:t>
            </w:r>
          </w:p>
        </w:tc>
      </w:tr>
      <w:tr w14:paraId="492C1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4F571267">
            <w:pPr>
              <w:pStyle w:val="11"/>
              <w:spacing w:before="101" w:line="231" w:lineRule="auto"/>
              <w:ind w:left="54"/>
              <w:rPr>
                <w:sz w:val="19"/>
                <w:szCs w:val="19"/>
              </w:rPr>
            </w:pPr>
            <w:r>
              <w:rPr>
                <w:spacing w:val="-1"/>
                <w:sz w:val="19"/>
                <w:szCs w:val="19"/>
              </w:rPr>
              <w:t>603707.SH</w:t>
            </w:r>
          </w:p>
        </w:tc>
        <w:tc>
          <w:tcPr>
            <w:tcW w:w="908" w:type="dxa"/>
            <w:vAlign w:val="top"/>
          </w:tcPr>
          <w:p w14:paraId="73A5AB20">
            <w:pPr>
              <w:pStyle w:val="11"/>
              <w:spacing w:before="81" w:line="219" w:lineRule="auto"/>
              <w:ind w:left="61"/>
              <w:rPr>
                <w:sz w:val="19"/>
                <w:szCs w:val="19"/>
              </w:rPr>
            </w:pPr>
            <w:r>
              <w:rPr>
                <w:spacing w:val="-2"/>
                <w:sz w:val="19"/>
                <w:szCs w:val="19"/>
              </w:rPr>
              <w:t>健友股份</w:t>
            </w:r>
          </w:p>
        </w:tc>
        <w:tc>
          <w:tcPr>
            <w:tcW w:w="899" w:type="dxa"/>
            <w:vAlign w:val="top"/>
          </w:tcPr>
          <w:p w14:paraId="258E9862">
            <w:pPr>
              <w:pStyle w:val="11"/>
              <w:spacing w:before="101" w:line="231" w:lineRule="auto"/>
              <w:ind w:left="203"/>
              <w:rPr>
                <w:sz w:val="19"/>
                <w:szCs w:val="19"/>
              </w:rPr>
            </w:pPr>
            <w:r>
              <w:rPr>
                <w:spacing w:val="-2"/>
                <w:sz w:val="19"/>
                <w:szCs w:val="19"/>
              </w:rPr>
              <w:t>21.63</w:t>
            </w:r>
          </w:p>
        </w:tc>
        <w:tc>
          <w:tcPr>
            <w:tcW w:w="1088" w:type="dxa"/>
            <w:vAlign w:val="top"/>
          </w:tcPr>
          <w:p w14:paraId="4874FEAB">
            <w:pPr>
              <w:pStyle w:val="11"/>
              <w:spacing w:before="82" w:line="221" w:lineRule="auto"/>
              <w:ind w:left="254"/>
              <w:rPr>
                <w:sz w:val="19"/>
                <w:szCs w:val="19"/>
              </w:rPr>
            </w:pPr>
            <w:r>
              <w:rPr>
                <w:spacing w:val="1"/>
                <w:sz w:val="19"/>
                <w:szCs w:val="19"/>
              </w:rPr>
              <w:t>1.21亿</w:t>
            </w:r>
          </w:p>
        </w:tc>
        <w:tc>
          <w:tcPr>
            <w:tcW w:w="889" w:type="dxa"/>
            <w:vAlign w:val="top"/>
          </w:tcPr>
          <w:p w14:paraId="59BC12AF">
            <w:pPr>
              <w:pStyle w:val="11"/>
              <w:spacing w:before="101" w:line="231" w:lineRule="auto"/>
              <w:ind w:left="57"/>
              <w:rPr>
                <w:sz w:val="19"/>
                <w:szCs w:val="19"/>
              </w:rPr>
            </w:pPr>
            <w:r>
              <w:rPr>
                <w:spacing w:val="-3"/>
                <w:sz w:val="19"/>
                <w:szCs w:val="19"/>
              </w:rPr>
              <w:t>14:48:41</w:t>
            </w:r>
          </w:p>
        </w:tc>
        <w:tc>
          <w:tcPr>
            <w:tcW w:w="889" w:type="dxa"/>
            <w:vAlign w:val="top"/>
          </w:tcPr>
          <w:p w14:paraId="20B4E810">
            <w:pPr>
              <w:pStyle w:val="11"/>
              <w:spacing w:before="101" w:line="231" w:lineRule="auto"/>
              <w:ind w:left="388"/>
              <w:rPr>
                <w:sz w:val="19"/>
                <w:szCs w:val="19"/>
              </w:rPr>
            </w:pPr>
            <w:r>
              <w:rPr>
                <w:sz w:val="19"/>
                <w:szCs w:val="19"/>
              </w:rPr>
              <w:t>1</w:t>
            </w:r>
          </w:p>
        </w:tc>
        <w:tc>
          <w:tcPr>
            <w:tcW w:w="1393" w:type="dxa"/>
            <w:vAlign w:val="top"/>
          </w:tcPr>
          <w:p w14:paraId="225B68D9">
            <w:pPr>
              <w:pStyle w:val="11"/>
              <w:spacing w:before="82" w:line="220" w:lineRule="auto"/>
              <w:ind w:left="498"/>
              <w:rPr>
                <w:sz w:val="19"/>
                <w:szCs w:val="19"/>
              </w:rPr>
            </w:pPr>
            <w:r>
              <w:rPr>
                <w:spacing w:val="4"/>
                <w:sz w:val="19"/>
                <w:szCs w:val="19"/>
              </w:rPr>
              <w:t>医药</w:t>
            </w:r>
          </w:p>
        </w:tc>
      </w:tr>
      <w:tr w14:paraId="1569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49" w:type="dxa"/>
            <w:gridSpan w:val="7"/>
            <w:vAlign w:val="top"/>
          </w:tcPr>
          <w:p w14:paraId="30D56A2F">
            <w:pPr>
              <w:pStyle w:val="11"/>
              <w:spacing w:before="83" w:line="220" w:lineRule="auto"/>
              <w:ind w:left="3135"/>
              <w:rPr>
                <w:sz w:val="19"/>
                <w:szCs w:val="19"/>
              </w:rPr>
            </w:pPr>
            <w:r>
              <w:rPr>
                <w:spacing w:val="-2"/>
                <w:sz w:val="19"/>
                <w:szCs w:val="19"/>
              </w:rPr>
              <w:t>清洁能源</w:t>
            </w:r>
          </w:p>
        </w:tc>
      </w:tr>
      <w:tr w14:paraId="2CE2E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217C2330">
            <w:pPr>
              <w:pStyle w:val="11"/>
              <w:spacing w:before="101" w:line="222" w:lineRule="auto"/>
              <w:ind w:left="54"/>
              <w:rPr>
                <w:sz w:val="19"/>
                <w:szCs w:val="19"/>
              </w:rPr>
            </w:pPr>
            <w:r>
              <w:rPr>
                <w:spacing w:val="-1"/>
                <w:sz w:val="19"/>
                <w:szCs w:val="19"/>
              </w:rPr>
              <w:t>000862.SZ</w:t>
            </w:r>
          </w:p>
        </w:tc>
        <w:tc>
          <w:tcPr>
            <w:tcW w:w="908" w:type="dxa"/>
            <w:vAlign w:val="top"/>
          </w:tcPr>
          <w:p w14:paraId="390F95A4">
            <w:pPr>
              <w:pStyle w:val="11"/>
              <w:spacing w:before="83" w:line="221" w:lineRule="auto"/>
              <w:ind w:left="61"/>
              <w:rPr>
                <w:sz w:val="19"/>
                <w:szCs w:val="19"/>
              </w:rPr>
            </w:pPr>
            <w:r>
              <w:rPr>
                <w:spacing w:val="-2"/>
                <w:sz w:val="19"/>
                <w:szCs w:val="19"/>
              </w:rPr>
              <w:t>银星能源</w:t>
            </w:r>
          </w:p>
        </w:tc>
        <w:tc>
          <w:tcPr>
            <w:tcW w:w="899" w:type="dxa"/>
            <w:vAlign w:val="top"/>
          </w:tcPr>
          <w:p w14:paraId="162EFC12">
            <w:pPr>
              <w:pStyle w:val="11"/>
              <w:spacing w:before="101" w:line="222" w:lineRule="auto"/>
              <w:ind w:left="253"/>
              <w:rPr>
                <w:sz w:val="19"/>
                <w:szCs w:val="19"/>
              </w:rPr>
            </w:pPr>
            <w:r>
              <w:rPr>
                <w:spacing w:val="-2"/>
                <w:sz w:val="19"/>
                <w:szCs w:val="19"/>
              </w:rPr>
              <w:t>4.80</w:t>
            </w:r>
          </w:p>
        </w:tc>
        <w:tc>
          <w:tcPr>
            <w:tcW w:w="1088" w:type="dxa"/>
            <w:vAlign w:val="top"/>
          </w:tcPr>
          <w:p w14:paraId="7D4A236A">
            <w:pPr>
              <w:pStyle w:val="11"/>
              <w:spacing w:before="83" w:line="221" w:lineRule="auto"/>
              <w:ind w:left="254"/>
              <w:rPr>
                <w:sz w:val="19"/>
                <w:szCs w:val="19"/>
              </w:rPr>
            </w:pPr>
            <w:r>
              <w:rPr>
                <w:spacing w:val="-1"/>
                <w:sz w:val="19"/>
                <w:szCs w:val="19"/>
              </w:rPr>
              <w:t>0.23亿</w:t>
            </w:r>
          </w:p>
        </w:tc>
        <w:tc>
          <w:tcPr>
            <w:tcW w:w="889" w:type="dxa"/>
            <w:vAlign w:val="top"/>
          </w:tcPr>
          <w:p w14:paraId="0CD5F688">
            <w:pPr>
              <w:pStyle w:val="11"/>
              <w:spacing w:before="101" w:line="222" w:lineRule="auto"/>
              <w:ind w:left="106"/>
              <w:rPr>
                <w:sz w:val="19"/>
                <w:szCs w:val="19"/>
              </w:rPr>
            </w:pPr>
            <w:r>
              <w:rPr>
                <w:spacing w:val="-2"/>
                <w:sz w:val="19"/>
                <w:szCs w:val="19"/>
              </w:rPr>
              <w:t>9:30:00</w:t>
            </w:r>
          </w:p>
        </w:tc>
        <w:tc>
          <w:tcPr>
            <w:tcW w:w="889" w:type="dxa"/>
            <w:vAlign w:val="top"/>
          </w:tcPr>
          <w:p w14:paraId="5B6E9145">
            <w:pPr>
              <w:pStyle w:val="11"/>
              <w:spacing w:before="101" w:line="222" w:lineRule="auto"/>
              <w:ind w:left="388"/>
              <w:rPr>
                <w:sz w:val="19"/>
                <w:szCs w:val="19"/>
              </w:rPr>
            </w:pPr>
            <w:r>
              <w:rPr>
                <w:sz w:val="19"/>
                <w:szCs w:val="19"/>
              </w:rPr>
              <w:t>5</w:t>
            </w:r>
          </w:p>
        </w:tc>
        <w:tc>
          <w:tcPr>
            <w:tcW w:w="1393" w:type="dxa"/>
            <w:vAlign w:val="top"/>
          </w:tcPr>
          <w:p w14:paraId="186F1786">
            <w:pPr>
              <w:pStyle w:val="11"/>
              <w:spacing w:before="81" w:line="219" w:lineRule="auto"/>
              <w:ind w:left="259"/>
              <w:rPr>
                <w:sz w:val="19"/>
                <w:szCs w:val="19"/>
              </w:rPr>
            </w:pPr>
            <w:r>
              <w:rPr>
                <w:spacing w:val="3"/>
                <w:sz w:val="19"/>
                <w:szCs w:val="19"/>
              </w:rPr>
              <w:t>光伏+风电</w:t>
            </w:r>
          </w:p>
        </w:tc>
      </w:tr>
      <w:tr w14:paraId="6029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2FEC354A">
            <w:pPr>
              <w:pStyle w:val="11"/>
              <w:spacing w:before="112" w:line="230" w:lineRule="auto"/>
              <w:ind w:left="54"/>
              <w:rPr>
                <w:sz w:val="19"/>
                <w:szCs w:val="19"/>
              </w:rPr>
            </w:pPr>
            <w:r>
              <w:rPr>
                <w:spacing w:val="-1"/>
                <w:sz w:val="19"/>
                <w:szCs w:val="19"/>
              </w:rPr>
              <w:t>603063.SH</w:t>
            </w:r>
          </w:p>
        </w:tc>
        <w:tc>
          <w:tcPr>
            <w:tcW w:w="908" w:type="dxa"/>
            <w:vAlign w:val="top"/>
          </w:tcPr>
          <w:p w14:paraId="51E0924F">
            <w:pPr>
              <w:pStyle w:val="11"/>
              <w:spacing w:before="93" w:line="220" w:lineRule="auto"/>
              <w:ind w:left="61"/>
              <w:rPr>
                <w:sz w:val="19"/>
                <w:szCs w:val="19"/>
              </w:rPr>
            </w:pPr>
            <w:r>
              <w:rPr>
                <w:spacing w:val="3"/>
                <w:sz w:val="19"/>
                <w:szCs w:val="19"/>
              </w:rPr>
              <w:t>禾望电气</w:t>
            </w:r>
          </w:p>
        </w:tc>
        <w:tc>
          <w:tcPr>
            <w:tcW w:w="899" w:type="dxa"/>
            <w:vAlign w:val="top"/>
          </w:tcPr>
          <w:p w14:paraId="3F50A67E">
            <w:pPr>
              <w:pStyle w:val="11"/>
              <w:spacing w:before="112" w:line="230" w:lineRule="auto"/>
              <w:ind w:left="253"/>
              <w:rPr>
                <w:sz w:val="19"/>
                <w:szCs w:val="19"/>
              </w:rPr>
            </w:pPr>
            <w:r>
              <w:rPr>
                <w:spacing w:val="-3"/>
                <w:sz w:val="19"/>
                <w:szCs w:val="19"/>
              </w:rPr>
              <w:t>7.95</w:t>
            </w:r>
          </w:p>
        </w:tc>
        <w:tc>
          <w:tcPr>
            <w:tcW w:w="1088" w:type="dxa"/>
            <w:vAlign w:val="top"/>
          </w:tcPr>
          <w:p w14:paraId="0F94B62E">
            <w:pPr>
              <w:pStyle w:val="11"/>
              <w:spacing w:before="93" w:line="221" w:lineRule="auto"/>
              <w:ind w:left="254"/>
              <w:rPr>
                <w:sz w:val="19"/>
                <w:szCs w:val="19"/>
              </w:rPr>
            </w:pPr>
            <w:r>
              <w:rPr>
                <w:spacing w:val="-2"/>
                <w:sz w:val="19"/>
                <w:szCs w:val="19"/>
              </w:rPr>
              <w:t>0.49亿</w:t>
            </w:r>
          </w:p>
        </w:tc>
        <w:tc>
          <w:tcPr>
            <w:tcW w:w="889" w:type="dxa"/>
            <w:vAlign w:val="top"/>
          </w:tcPr>
          <w:p w14:paraId="5BC1D6B5">
            <w:pPr>
              <w:pStyle w:val="11"/>
              <w:spacing w:before="112" w:line="230" w:lineRule="auto"/>
              <w:ind w:left="106"/>
              <w:rPr>
                <w:sz w:val="19"/>
                <w:szCs w:val="19"/>
              </w:rPr>
            </w:pPr>
            <w:r>
              <w:rPr>
                <w:spacing w:val="-2"/>
                <w:sz w:val="19"/>
                <w:szCs w:val="19"/>
              </w:rPr>
              <w:t>9:30:00</w:t>
            </w:r>
          </w:p>
        </w:tc>
        <w:tc>
          <w:tcPr>
            <w:tcW w:w="889" w:type="dxa"/>
            <w:vAlign w:val="top"/>
          </w:tcPr>
          <w:p w14:paraId="54F7459E">
            <w:pPr>
              <w:pStyle w:val="11"/>
              <w:spacing w:before="112" w:line="230" w:lineRule="auto"/>
              <w:ind w:left="388"/>
              <w:rPr>
                <w:sz w:val="19"/>
                <w:szCs w:val="19"/>
              </w:rPr>
            </w:pPr>
            <w:r>
              <w:rPr>
                <w:sz w:val="19"/>
                <w:szCs w:val="19"/>
              </w:rPr>
              <w:t>2</w:t>
            </w:r>
          </w:p>
        </w:tc>
        <w:tc>
          <w:tcPr>
            <w:tcW w:w="1393" w:type="dxa"/>
            <w:vAlign w:val="top"/>
          </w:tcPr>
          <w:p w14:paraId="5CD25BE1">
            <w:pPr>
              <w:pStyle w:val="11"/>
              <w:spacing w:before="91" w:line="219" w:lineRule="auto"/>
              <w:ind w:left="259"/>
              <w:rPr>
                <w:sz w:val="19"/>
                <w:szCs w:val="19"/>
              </w:rPr>
            </w:pPr>
            <w:r>
              <w:rPr>
                <w:spacing w:val="3"/>
                <w:sz w:val="19"/>
                <w:szCs w:val="19"/>
              </w:rPr>
              <w:t>光伏+风电</w:t>
            </w:r>
          </w:p>
        </w:tc>
      </w:tr>
      <w:tr w14:paraId="185E6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13228B50">
            <w:pPr>
              <w:pStyle w:val="11"/>
              <w:spacing w:before="102" w:line="231" w:lineRule="auto"/>
              <w:ind w:left="54"/>
              <w:rPr>
                <w:sz w:val="19"/>
                <w:szCs w:val="19"/>
              </w:rPr>
            </w:pPr>
            <w:r>
              <w:rPr>
                <w:spacing w:val="-1"/>
                <w:sz w:val="19"/>
                <w:szCs w:val="19"/>
              </w:rPr>
              <w:t>600095.SH</w:t>
            </w:r>
          </w:p>
        </w:tc>
        <w:tc>
          <w:tcPr>
            <w:tcW w:w="908" w:type="dxa"/>
            <w:vAlign w:val="top"/>
          </w:tcPr>
          <w:p w14:paraId="60E624C5">
            <w:pPr>
              <w:pStyle w:val="11"/>
              <w:spacing w:before="82" w:line="219" w:lineRule="auto"/>
              <w:ind w:left="162"/>
              <w:rPr>
                <w:sz w:val="19"/>
                <w:szCs w:val="19"/>
              </w:rPr>
            </w:pPr>
            <w:r>
              <w:rPr>
                <w:spacing w:val="2"/>
                <w:sz w:val="19"/>
                <w:szCs w:val="19"/>
              </w:rPr>
              <w:t>哈高科</w:t>
            </w:r>
          </w:p>
        </w:tc>
        <w:tc>
          <w:tcPr>
            <w:tcW w:w="899" w:type="dxa"/>
            <w:vAlign w:val="top"/>
          </w:tcPr>
          <w:p w14:paraId="7AD0404A">
            <w:pPr>
              <w:pStyle w:val="11"/>
              <w:spacing w:before="102" w:line="231" w:lineRule="auto"/>
              <w:ind w:left="253"/>
              <w:rPr>
                <w:sz w:val="19"/>
                <w:szCs w:val="19"/>
              </w:rPr>
            </w:pPr>
            <w:r>
              <w:rPr>
                <w:spacing w:val="-2"/>
                <w:sz w:val="19"/>
                <w:szCs w:val="19"/>
              </w:rPr>
              <w:t>4.21</w:t>
            </w:r>
          </w:p>
        </w:tc>
        <w:tc>
          <w:tcPr>
            <w:tcW w:w="1088" w:type="dxa"/>
            <w:vAlign w:val="top"/>
          </w:tcPr>
          <w:p w14:paraId="114139B8">
            <w:pPr>
              <w:pStyle w:val="11"/>
              <w:spacing w:before="84" w:line="221" w:lineRule="auto"/>
              <w:ind w:left="254"/>
              <w:rPr>
                <w:sz w:val="19"/>
                <w:szCs w:val="19"/>
              </w:rPr>
            </w:pPr>
            <w:r>
              <w:rPr>
                <w:spacing w:val="-1"/>
                <w:sz w:val="19"/>
                <w:szCs w:val="19"/>
              </w:rPr>
              <w:t>0.33亿</w:t>
            </w:r>
          </w:p>
        </w:tc>
        <w:tc>
          <w:tcPr>
            <w:tcW w:w="889" w:type="dxa"/>
            <w:vAlign w:val="top"/>
          </w:tcPr>
          <w:p w14:paraId="0C8300E8">
            <w:pPr>
              <w:pStyle w:val="11"/>
              <w:spacing w:before="102" w:line="231" w:lineRule="auto"/>
              <w:ind w:left="106"/>
              <w:rPr>
                <w:sz w:val="19"/>
                <w:szCs w:val="19"/>
              </w:rPr>
            </w:pPr>
            <w:r>
              <w:rPr>
                <w:spacing w:val="-2"/>
                <w:sz w:val="19"/>
                <w:szCs w:val="19"/>
              </w:rPr>
              <w:t>9:30:45</w:t>
            </w:r>
          </w:p>
        </w:tc>
        <w:tc>
          <w:tcPr>
            <w:tcW w:w="889" w:type="dxa"/>
            <w:vAlign w:val="top"/>
          </w:tcPr>
          <w:p w14:paraId="44E5EED9">
            <w:pPr>
              <w:pStyle w:val="11"/>
              <w:spacing w:before="102" w:line="231" w:lineRule="auto"/>
              <w:ind w:left="388"/>
              <w:rPr>
                <w:sz w:val="19"/>
                <w:szCs w:val="19"/>
              </w:rPr>
            </w:pPr>
            <w:r>
              <w:rPr>
                <w:sz w:val="19"/>
                <w:szCs w:val="19"/>
              </w:rPr>
              <w:t>1</w:t>
            </w:r>
          </w:p>
        </w:tc>
        <w:tc>
          <w:tcPr>
            <w:tcW w:w="1393" w:type="dxa"/>
            <w:vAlign w:val="top"/>
          </w:tcPr>
          <w:p w14:paraId="48D62CB1">
            <w:pPr>
              <w:pStyle w:val="11"/>
              <w:spacing w:before="82" w:line="219" w:lineRule="auto"/>
              <w:ind w:left="259"/>
              <w:rPr>
                <w:sz w:val="19"/>
                <w:szCs w:val="19"/>
              </w:rPr>
            </w:pPr>
            <w:r>
              <w:rPr>
                <w:spacing w:val="2"/>
                <w:sz w:val="19"/>
                <w:szCs w:val="19"/>
              </w:rPr>
              <w:t>光伏+医药</w:t>
            </w:r>
          </w:p>
        </w:tc>
      </w:tr>
      <w:tr w14:paraId="7FAEC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62A925D1">
            <w:pPr>
              <w:pStyle w:val="11"/>
              <w:spacing w:before="102" w:line="221" w:lineRule="auto"/>
              <w:ind w:left="54"/>
              <w:rPr>
                <w:sz w:val="19"/>
                <w:szCs w:val="19"/>
              </w:rPr>
            </w:pPr>
            <w:r>
              <w:rPr>
                <w:spacing w:val="-1"/>
                <w:sz w:val="19"/>
                <w:szCs w:val="19"/>
              </w:rPr>
              <w:t>002660.SZ</w:t>
            </w:r>
          </w:p>
        </w:tc>
        <w:tc>
          <w:tcPr>
            <w:tcW w:w="908" w:type="dxa"/>
            <w:vAlign w:val="top"/>
          </w:tcPr>
          <w:p w14:paraId="1696E32E">
            <w:pPr>
              <w:pStyle w:val="11"/>
              <w:spacing w:before="83" w:line="219" w:lineRule="auto"/>
              <w:ind w:left="61"/>
              <w:rPr>
                <w:sz w:val="19"/>
                <w:szCs w:val="19"/>
              </w:rPr>
            </w:pPr>
            <w:r>
              <w:rPr>
                <w:spacing w:val="-2"/>
                <w:sz w:val="19"/>
                <w:szCs w:val="19"/>
              </w:rPr>
              <w:t>茂硕电源</w:t>
            </w:r>
          </w:p>
        </w:tc>
        <w:tc>
          <w:tcPr>
            <w:tcW w:w="899" w:type="dxa"/>
            <w:vAlign w:val="top"/>
          </w:tcPr>
          <w:p w14:paraId="6BB76435">
            <w:pPr>
              <w:pStyle w:val="11"/>
              <w:spacing w:before="102" w:line="221" w:lineRule="auto"/>
              <w:ind w:left="253"/>
              <w:rPr>
                <w:sz w:val="19"/>
                <w:szCs w:val="19"/>
              </w:rPr>
            </w:pPr>
            <w:r>
              <w:rPr>
                <w:spacing w:val="-3"/>
                <w:sz w:val="19"/>
                <w:szCs w:val="19"/>
              </w:rPr>
              <w:t>5.81</w:t>
            </w:r>
          </w:p>
        </w:tc>
        <w:tc>
          <w:tcPr>
            <w:tcW w:w="1088" w:type="dxa"/>
            <w:vAlign w:val="top"/>
          </w:tcPr>
          <w:p w14:paraId="22E2424E">
            <w:pPr>
              <w:pStyle w:val="11"/>
              <w:spacing w:before="84" w:line="221" w:lineRule="auto"/>
              <w:ind w:left="254"/>
              <w:rPr>
                <w:sz w:val="19"/>
                <w:szCs w:val="19"/>
              </w:rPr>
            </w:pPr>
            <w:r>
              <w:rPr>
                <w:spacing w:val="-1"/>
                <w:sz w:val="19"/>
                <w:szCs w:val="19"/>
              </w:rPr>
              <w:t>0.23亿</w:t>
            </w:r>
          </w:p>
        </w:tc>
        <w:tc>
          <w:tcPr>
            <w:tcW w:w="889" w:type="dxa"/>
            <w:vAlign w:val="top"/>
          </w:tcPr>
          <w:p w14:paraId="430166E8">
            <w:pPr>
              <w:pStyle w:val="11"/>
              <w:spacing w:before="102" w:line="221" w:lineRule="auto"/>
              <w:ind w:left="106"/>
              <w:rPr>
                <w:sz w:val="19"/>
                <w:szCs w:val="19"/>
              </w:rPr>
            </w:pPr>
            <w:r>
              <w:rPr>
                <w:spacing w:val="-2"/>
                <w:sz w:val="19"/>
                <w:szCs w:val="19"/>
              </w:rPr>
              <w:t>9:36:00</w:t>
            </w:r>
          </w:p>
        </w:tc>
        <w:tc>
          <w:tcPr>
            <w:tcW w:w="889" w:type="dxa"/>
            <w:vAlign w:val="top"/>
          </w:tcPr>
          <w:p w14:paraId="3CA016C8">
            <w:pPr>
              <w:pStyle w:val="11"/>
              <w:spacing w:before="102" w:line="221" w:lineRule="auto"/>
              <w:ind w:left="388"/>
              <w:rPr>
                <w:sz w:val="19"/>
                <w:szCs w:val="19"/>
              </w:rPr>
            </w:pPr>
            <w:r>
              <w:rPr>
                <w:sz w:val="19"/>
                <w:szCs w:val="19"/>
              </w:rPr>
              <w:t>1</w:t>
            </w:r>
          </w:p>
        </w:tc>
        <w:tc>
          <w:tcPr>
            <w:tcW w:w="1393" w:type="dxa"/>
            <w:vAlign w:val="top"/>
          </w:tcPr>
          <w:p w14:paraId="19BF067A">
            <w:pPr>
              <w:pStyle w:val="11"/>
              <w:spacing w:before="82" w:line="219" w:lineRule="auto"/>
              <w:ind w:left="309"/>
              <w:rPr>
                <w:sz w:val="19"/>
                <w:szCs w:val="19"/>
              </w:rPr>
            </w:pPr>
            <w:r>
              <w:rPr>
                <w:spacing w:val="-2"/>
                <w:sz w:val="19"/>
                <w:szCs w:val="19"/>
              </w:rPr>
              <w:t>光伏概念</w:t>
            </w:r>
          </w:p>
        </w:tc>
      </w:tr>
      <w:tr w14:paraId="27EB5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83" w:type="dxa"/>
            <w:vAlign w:val="top"/>
          </w:tcPr>
          <w:p w14:paraId="26CDFB8F">
            <w:pPr>
              <w:pStyle w:val="11"/>
              <w:spacing w:before="112" w:line="230" w:lineRule="auto"/>
              <w:ind w:left="54"/>
              <w:rPr>
                <w:sz w:val="19"/>
                <w:szCs w:val="19"/>
              </w:rPr>
            </w:pPr>
            <w:r>
              <w:rPr>
                <w:spacing w:val="-1"/>
                <w:sz w:val="19"/>
                <w:szCs w:val="19"/>
              </w:rPr>
              <w:t>600192.SH</w:t>
            </w:r>
          </w:p>
        </w:tc>
        <w:tc>
          <w:tcPr>
            <w:tcW w:w="908" w:type="dxa"/>
            <w:vAlign w:val="top"/>
          </w:tcPr>
          <w:p w14:paraId="7FFC181F">
            <w:pPr>
              <w:pStyle w:val="11"/>
              <w:spacing w:before="93" w:line="219" w:lineRule="auto"/>
              <w:ind w:left="61"/>
              <w:rPr>
                <w:sz w:val="19"/>
                <w:szCs w:val="19"/>
              </w:rPr>
            </w:pPr>
            <w:r>
              <w:rPr>
                <w:spacing w:val="-2"/>
                <w:sz w:val="19"/>
                <w:szCs w:val="19"/>
              </w:rPr>
              <w:t>长城电工</w:t>
            </w:r>
          </w:p>
        </w:tc>
        <w:tc>
          <w:tcPr>
            <w:tcW w:w="899" w:type="dxa"/>
            <w:vAlign w:val="top"/>
          </w:tcPr>
          <w:p w14:paraId="2124D800">
            <w:pPr>
              <w:pStyle w:val="11"/>
              <w:spacing w:before="112" w:line="230" w:lineRule="auto"/>
              <w:ind w:left="253"/>
              <w:rPr>
                <w:sz w:val="19"/>
                <w:szCs w:val="19"/>
              </w:rPr>
            </w:pPr>
            <w:r>
              <w:rPr>
                <w:spacing w:val="-2"/>
                <w:sz w:val="19"/>
                <w:szCs w:val="19"/>
              </w:rPr>
              <w:t>6.57</w:t>
            </w:r>
          </w:p>
        </w:tc>
        <w:tc>
          <w:tcPr>
            <w:tcW w:w="1088" w:type="dxa"/>
            <w:vAlign w:val="top"/>
          </w:tcPr>
          <w:p w14:paraId="41BDC37F">
            <w:pPr>
              <w:pStyle w:val="11"/>
              <w:spacing w:before="94" w:line="221" w:lineRule="auto"/>
              <w:ind w:left="254"/>
              <w:rPr>
                <w:sz w:val="19"/>
                <w:szCs w:val="19"/>
              </w:rPr>
            </w:pPr>
            <w:r>
              <w:rPr>
                <w:spacing w:val="1"/>
                <w:sz w:val="19"/>
                <w:szCs w:val="19"/>
              </w:rPr>
              <w:t>1.87亿</w:t>
            </w:r>
          </w:p>
        </w:tc>
        <w:tc>
          <w:tcPr>
            <w:tcW w:w="889" w:type="dxa"/>
            <w:vAlign w:val="top"/>
          </w:tcPr>
          <w:p w14:paraId="667A3CD4">
            <w:pPr>
              <w:pStyle w:val="11"/>
              <w:spacing w:before="112" w:line="230" w:lineRule="auto"/>
              <w:ind w:left="106"/>
              <w:rPr>
                <w:sz w:val="19"/>
                <w:szCs w:val="19"/>
              </w:rPr>
            </w:pPr>
            <w:r>
              <w:rPr>
                <w:spacing w:val="-2"/>
                <w:sz w:val="19"/>
                <w:szCs w:val="19"/>
              </w:rPr>
              <w:t>9:46:15</w:t>
            </w:r>
          </w:p>
        </w:tc>
        <w:tc>
          <w:tcPr>
            <w:tcW w:w="889" w:type="dxa"/>
            <w:vAlign w:val="top"/>
          </w:tcPr>
          <w:p w14:paraId="768178A3">
            <w:pPr>
              <w:pStyle w:val="11"/>
              <w:spacing w:before="112" w:line="230" w:lineRule="auto"/>
              <w:ind w:left="388"/>
              <w:rPr>
                <w:sz w:val="19"/>
                <w:szCs w:val="19"/>
              </w:rPr>
            </w:pPr>
            <w:r>
              <w:rPr>
                <w:sz w:val="19"/>
                <w:szCs w:val="19"/>
              </w:rPr>
              <w:t>2</w:t>
            </w:r>
          </w:p>
        </w:tc>
        <w:tc>
          <w:tcPr>
            <w:tcW w:w="1393" w:type="dxa"/>
            <w:vAlign w:val="top"/>
          </w:tcPr>
          <w:p w14:paraId="527A7A1A">
            <w:pPr>
              <w:pStyle w:val="11"/>
              <w:spacing w:before="94" w:line="220" w:lineRule="auto"/>
              <w:ind w:left="309"/>
              <w:rPr>
                <w:sz w:val="19"/>
                <w:szCs w:val="19"/>
              </w:rPr>
            </w:pPr>
            <w:r>
              <w:rPr>
                <w:spacing w:val="-2"/>
                <w:sz w:val="19"/>
                <w:szCs w:val="19"/>
              </w:rPr>
              <w:t>燃料电池</w:t>
            </w:r>
          </w:p>
        </w:tc>
      </w:tr>
      <w:tr w14:paraId="2E071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66C41721">
            <w:pPr>
              <w:pStyle w:val="11"/>
              <w:spacing w:before="103" w:line="220" w:lineRule="auto"/>
              <w:ind w:left="54"/>
              <w:rPr>
                <w:sz w:val="19"/>
                <w:szCs w:val="19"/>
              </w:rPr>
            </w:pPr>
            <w:r>
              <w:rPr>
                <w:spacing w:val="-1"/>
                <w:sz w:val="19"/>
                <w:szCs w:val="19"/>
              </w:rPr>
              <w:t>000815.SZ</w:t>
            </w:r>
          </w:p>
        </w:tc>
        <w:tc>
          <w:tcPr>
            <w:tcW w:w="908" w:type="dxa"/>
            <w:vAlign w:val="top"/>
          </w:tcPr>
          <w:p w14:paraId="4626CDF1">
            <w:pPr>
              <w:pStyle w:val="11"/>
              <w:spacing w:before="85" w:line="220" w:lineRule="auto"/>
              <w:ind w:left="162"/>
              <w:rPr>
                <w:sz w:val="19"/>
                <w:szCs w:val="19"/>
              </w:rPr>
            </w:pPr>
            <w:r>
              <w:rPr>
                <w:spacing w:val="3"/>
                <w:sz w:val="19"/>
                <w:szCs w:val="19"/>
              </w:rPr>
              <w:t>美利云</w:t>
            </w:r>
          </w:p>
        </w:tc>
        <w:tc>
          <w:tcPr>
            <w:tcW w:w="899" w:type="dxa"/>
            <w:vAlign w:val="top"/>
          </w:tcPr>
          <w:p w14:paraId="6881D602">
            <w:pPr>
              <w:pStyle w:val="11"/>
              <w:spacing w:before="103" w:line="220" w:lineRule="auto"/>
              <w:ind w:left="253"/>
              <w:rPr>
                <w:sz w:val="19"/>
                <w:szCs w:val="19"/>
              </w:rPr>
            </w:pPr>
            <w:r>
              <w:rPr>
                <w:spacing w:val="-3"/>
                <w:sz w:val="19"/>
                <w:szCs w:val="19"/>
              </w:rPr>
              <w:t>7.54</w:t>
            </w:r>
          </w:p>
        </w:tc>
        <w:tc>
          <w:tcPr>
            <w:tcW w:w="1088" w:type="dxa"/>
            <w:vAlign w:val="top"/>
          </w:tcPr>
          <w:p w14:paraId="2E7874A7">
            <w:pPr>
              <w:pStyle w:val="11"/>
              <w:spacing w:before="85" w:line="221" w:lineRule="auto"/>
              <w:ind w:left="254"/>
              <w:rPr>
                <w:sz w:val="19"/>
                <w:szCs w:val="19"/>
              </w:rPr>
            </w:pPr>
            <w:r>
              <w:rPr>
                <w:spacing w:val="-1"/>
                <w:sz w:val="19"/>
                <w:szCs w:val="19"/>
              </w:rPr>
              <w:t>0.52亿</w:t>
            </w:r>
          </w:p>
        </w:tc>
        <w:tc>
          <w:tcPr>
            <w:tcW w:w="889" w:type="dxa"/>
            <w:vAlign w:val="top"/>
          </w:tcPr>
          <w:p w14:paraId="2C0AE1D6">
            <w:pPr>
              <w:pStyle w:val="11"/>
              <w:spacing w:before="103" w:line="220" w:lineRule="auto"/>
              <w:ind w:left="106"/>
              <w:rPr>
                <w:sz w:val="19"/>
                <w:szCs w:val="19"/>
              </w:rPr>
            </w:pPr>
            <w:r>
              <w:rPr>
                <w:spacing w:val="-2"/>
                <w:sz w:val="19"/>
                <w:szCs w:val="19"/>
              </w:rPr>
              <w:t>9:52:45</w:t>
            </w:r>
          </w:p>
        </w:tc>
        <w:tc>
          <w:tcPr>
            <w:tcW w:w="889" w:type="dxa"/>
            <w:vAlign w:val="top"/>
          </w:tcPr>
          <w:p w14:paraId="6E2C9F2D">
            <w:pPr>
              <w:pStyle w:val="11"/>
              <w:spacing w:before="103" w:line="220" w:lineRule="auto"/>
              <w:ind w:left="388"/>
              <w:rPr>
                <w:sz w:val="19"/>
                <w:szCs w:val="19"/>
              </w:rPr>
            </w:pPr>
            <w:r>
              <w:rPr>
                <w:sz w:val="19"/>
                <w:szCs w:val="19"/>
              </w:rPr>
              <w:t>1</w:t>
            </w:r>
          </w:p>
        </w:tc>
        <w:tc>
          <w:tcPr>
            <w:tcW w:w="1393" w:type="dxa"/>
            <w:vAlign w:val="top"/>
          </w:tcPr>
          <w:p w14:paraId="7FEDF6F1">
            <w:pPr>
              <w:pStyle w:val="11"/>
              <w:spacing w:before="83" w:line="219" w:lineRule="auto"/>
              <w:ind w:left="259"/>
              <w:rPr>
                <w:sz w:val="19"/>
                <w:szCs w:val="19"/>
              </w:rPr>
            </w:pPr>
            <w:r>
              <w:rPr>
                <w:spacing w:val="2"/>
                <w:sz w:val="19"/>
                <w:szCs w:val="19"/>
              </w:rPr>
              <w:t>光伏+宁夏</w:t>
            </w:r>
          </w:p>
        </w:tc>
      </w:tr>
      <w:tr w14:paraId="71AAC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F9EB82D">
            <w:pPr>
              <w:pStyle w:val="11"/>
              <w:spacing w:before="103" w:line="229" w:lineRule="auto"/>
              <w:ind w:left="54"/>
              <w:rPr>
                <w:sz w:val="19"/>
                <w:szCs w:val="19"/>
              </w:rPr>
            </w:pPr>
            <w:r>
              <w:rPr>
                <w:spacing w:val="-1"/>
                <w:sz w:val="19"/>
                <w:szCs w:val="19"/>
              </w:rPr>
              <w:t>601218.SH</w:t>
            </w:r>
          </w:p>
        </w:tc>
        <w:tc>
          <w:tcPr>
            <w:tcW w:w="908" w:type="dxa"/>
            <w:vAlign w:val="top"/>
          </w:tcPr>
          <w:p w14:paraId="3BAFF020">
            <w:pPr>
              <w:pStyle w:val="11"/>
              <w:spacing w:before="83" w:line="219" w:lineRule="auto"/>
              <w:ind w:left="61"/>
              <w:rPr>
                <w:sz w:val="19"/>
                <w:szCs w:val="19"/>
              </w:rPr>
            </w:pPr>
            <w:r>
              <w:rPr>
                <w:spacing w:val="2"/>
                <w:sz w:val="19"/>
                <w:szCs w:val="19"/>
              </w:rPr>
              <w:t>吉鑫科技</w:t>
            </w:r>
          </w:p>
        </w:tc>
        <w:tc>
          <w:tcPr>
            <w:tcW w:w="899" w:type="dxa"/>
            <w:vAlign w:val="top"/>
          </w:tcPr>
          <w:p w14:paraId="2B08581B">
            <w:pPr>
              <w:pStyle w:val="11"/>
              <w:spacing w:before="103" w:line="229" w:lineRule="auto"/>
              <w:ind w:left="253"/>
              <w:rPr>
                <w:sz w:val="19"/>
                <w:szCs w:val="19"/>
              </w:rPr>
            </w:pPr>
            <w:r>
              <w:rPr>
                <w:spacing w:val="-3"/>
                <w:sz w:val="19"/>
                <w:szCs w:val="19"/>
              </w:rPr>
              <w:t>3.09</w:t>
            </w:r>
          </w:p>
        </w:tc>
        <w:tc>
          <w:tcPr>
            <w:tcW w:w="1088" w:type="dxa"/>
            <w:vAlign w:val="top"/>
          </w:tcPr>
          <w:p w14:paraId="3479B85B">
            <w:pPr>
              <w:pStyle w:val="11"/>
              <w:spacing w:before="85" w:line="221" w:lineRule="auto"/>
              <w:ind w:left="254"/>
              <w:rPr>
                <w:sz w:val="19"/>
                <w:szCs w:val="19"/>
              </w:rPr>
            </w:pPr>
            <w:r>
              <w:rPr>
                <w:spacing w:val="3"/>
                <w:sz w:val="19"/>
                <w:szCs w:val="19"/>
              </w:rPr>
              <w:t>3.15亿</w:t>
            </w:r>
          </w:p>
        </w:tc>
        <w:tc>
          <w:tcPr>
            <w:tcW w:w="889" w:type="dxa"/>
            <w:vAlign w:val="top"/>
          </w:tcPr>
          <w:p w14:paraId="21A42363">
            <w:pPr>
              <w:pStyle w:val="11"/>
              <w:spacing w:before="103" w:line="229" w:lineRule="auto"/>
              <w:ind w:left="57"/>
              <w:rPr>
                <w:sz w:val="19"/>
                <w:szCs w:val="19"/>
              </w:rPr>
            </w:pPr>
            <w:r>
              <w:rPr>
                <w:spacing w:val="-3"/>
                <w:sz w:val="19"/>
                <w:szCs w:val="19"/>
              </w:rPr>
              <w:t>11:19:30</w:t>
            </w:r>
          </w:p>
        </w:tc>
        <w:tc>
          <w:tcPr>
            <w:tcW w:w="889" w:type="dxa"/>
            <w:vAlign w:val="top"/>
          </w:tcPr>
          <w:p w14:paraId="571D9B3A">
            <w:pPr>
              <w:pStyle w:val="11"/>
              <w:spacing w:before="103" w:line="229" w:lineRule="auto"/>
              <w:ind w:left="388"/>
              <w:rPr>
                <w:sz w:val="19"/>
                <w:szCs w:val="19"/>
              </w:rPr>
            </w:pPr>
            <w:r>
              <w:rPr>
                <w:sz w:val="19"/>
                <w:szCs w:val="19"/>
              </w:rPr>
              <w:t>3</w:t>
            </w:r>
          </w:p>
        </w:tc>
        <w:tc>
          <w:tcPr>
            <w:tcW w:w="1393" w:type="dxa"/>
            <w:vAlign w:val="top"/>
          </w:tcPr>
          <w:p w14:paraId="3B0614A5">
            <w:pPr>
              <w:pStyle w:val="11"/>
              <w:spacing w:before="85" w:line="220" w:lineRule="auto"/>
              <w:ind w:left="498"/>
              <w:rPr>
                <w:sz w:val="19"/>
                <w:szCs w:val="19"/>
              </w:rPr>
            </w:pPr>
            <w:r>
              <w:rPr>
                <w:spacing w:val="-3"/>
                <w:sz w:val="19"/>
                <w:szCs w:val="19"/>
              </w:rPr>
              <w:t>风电</w:t>
            </w:r>
          </w:p>
        </w:tc>
      </w:tr>
      <w:tr w14:paraId="4A8EE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3C2A4961">
            <w:pPr>
              <w:pStyle w:val="11"/>
              <w:spacing w:before="104" w:line="229" w:lineRule="auto"/>
              <w:ind w:left="54"/>
              <w:rPr>
                <w:sz w:val="19"/>
                <w:szCs w:val="19"/>
              </w:rPr>
            </w:pPr>
            <w:r>
              <w:rPr>
                <w:spacing w:val="-1"/>
                <w:sz w:val="19"/>
                <w:szCs w:val="19"/>
              </w:rPr>
              <w:t>300128.SZ</w:t>
            </w:r>
          </w:p>
        </w:tc>
        <w:tc>
          <w:tcPr>
            <w:tcW w:w="908" w:type="dxa"/>
            <w:vAlign w:val="top"/>
          </w:tcPr>
          <w:p w14:paraId="06594E99">
            <w:pPr>
              <w:pStyle w:val="11"/>
              <w:spacing w:before="85" w:line="219" w:lineRule="auto"/>
              <w:ind w:left="61"/>
              <w:rPr>
                <w:sz w:val="19"/>
                <w:szCs w:val="19"/>
              </w:rPr>
            </w:pPr>
            <w:r>
              <w:rPr>
                <w:spacing w:val="-2"/>
                <w:sz w:val="19"/>
                <w:szCs w:val="19"/>
              </w:rPr>
              <w:t>锦富技术</w:t>
            </w:r>
          </w:p>
        </w:tc>
        <w:tc>
          <w:tcPr>
            <w:tcW w:w="899" w:type="dxa"/>
            <w:vAlign w:val="top"/>
          </w:tcPr>
          <w:p w14:paraId="58C57D34">
            <w:pPr>
              <w:pStyle w:val="11"/>
              <w:spacing w:before="104" w:line="229" w:lineRule="auto"/>
              <w:ind w:left="253"/>
              <w:rPr>
                <w:sz w:val="19"/>
                <w:szCs w:val="19"/>
              </w:rPr>
            </w:pPr>
            <w:r>
              <w:rPr>
                <w:spacing w:val="-3"/>
                <w:sz w:val="19"/>
                <w:szCs w:val="19"/>
              </w:rPr>
              <w:t>3.43</w:t>
            </w:r>
          </w:p>
        </w:tc>
        <w:tc>
          <w:tcPr>
            <w:tcW w:w="1088" w:type="dxa"/>
            <w:vAlign w:val="top"/>
          </w:tcPr>
          <w:p w14:paraId="24CAB6A3">
            <w:pPr>
              <w:pStyle w:val="11"/>
              <w:spacing w:before="86" w:line="221" w:lineRule="auto"/>
              <w:ind w:left="254"/>
              <w:rPr>
                <w:sz w:val="19"/>
                <w:szCs w:val="19"/>
              </w:rPr>
            </w:pPr>
            <w:r>
              <w:rPr>
                <w:sz w:val="19"/>
                <w:szCs w:val="19"/>
              </w:rPr>
              <w:t>2.12亿</w:t>
            </w:r>
          </w:p>
        </w:tc>
        <w:tc>
          <w:tcPr>
            <w:tcW w:w="889" w:type="dxa"/>
            <w:vAlign w:val="top"/>
          </w:tcPr>
          <w:p w14:paraId="354C58FC">
            <w:pPr>
              <w:pStyle w:val="11"/>
              <w:spacing w:before="104" w:line="229" w:lineRule="auto"/>
              <w:ind w:left="57"/>
              <w:rPr>
                <w:sz w:val="19"/>
                <w:szCs w:val="19"/>
              </w:rPr>
            </w:pPr>
            <w:r>
              <w:rPr>
                <w:spacing w:val="-3"/>
                <w:sz w:val="19"/>
                <w:szCs w:val="19"/>
              </w:rPr>
              <w:t>13:23:15</w:t>
            </w:r>
          </w:p>
        </w:tc>
        <w:tc>
          <w:tcPr>
            <w:tcW w:w="889" w:type="dxa"/>
            <w:vAlign w:val="top"/>
          </w:tcPr>
          <w:p w14:paraId="352122A1">
            <w:pPr>
              <w:pStyle w:val="11"/>
              <w:spacing w:before="104" w:line="229" w:lineRule="auto"/>
              <w:ind w:left="388"/>
              <w:rPr>
                <w:sz w:val="19"/>
                <w:szCs w:val="19"/>
              </w:rPr>
            </w:pPr>
            <w:r>
              <w:rPr>
                <w:sz w:val="19"/>
                <w:szCs w:val="19"/>
              </w:rPr>
              <w:t>1</w:t>
            </w:r>
          </w:p>
        </w:tc>
        <w:tc>
          <w:tcPr>
            <w:tcW w:w="1393" w:type="dxa"/>
            <w:vAlign w:val="top"/>
          </w:tcPr>
          <w:p w14:paraId="2FD61416">
            <w:pPr>
              <w:pStyle w:val="11"/>
              <w:spacing w:before="84" w:line="219" w:lineRule="auto"/>
              <w:ind w:left="309"/>
              <w:rPr>
                <w:sz w:val="19"/>
                <w:szCs w:val="19"/>
              </w:rPr>
            </w:pPr>
            <w:r>
              <w:rPr>
                <w:spacing w:val="-2"/>
                <w:sz w:val="19"/>
                <w:szCs w:val="19"/>
              </w:rPr>
              <w:t>光伏概念</w:t>
            </w:r>
          </w:p>
        </w:tc>
      </w:tr>
      <w:tr w14:paraId="1578C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4940B502">
            <w:pPr>
              <w:pStyle w:val="11"/>
              <w:spacing w:before="104" w:line="229" w:lineRule="auto"/>
              <w:ind w:left="54"/>
              <w:rPr>
                <w:sz w:val="19"/>
                <w:szCs w:val="19"/>
              </w:rPr>
            </w:pPr>
            <w:r>
              <w:rPr>
                <w:spacing w:val="-1"/>
                <w:sz w:val="19"/>
                <w:szCs w:val="19"/>
              </w:rPr>
              <w:t>002592.SZ</w:t>
            </w:r>
          </w:p>
        </w:tc>
        <w:tc>
          <w:tcPr>
            <w:tcW w:w="908" w:type="dxa"/>
            <w:vAlign w:val="top"/>
          </w:tcPr>
          <w:p w14:paraId="0438E8F1">
            <w:pPr>
              <w:pStyle w:val="11"/>
              <w:spacing w:before="84" w:line="219" w:lineRule="auto"/>
              <w:ind w:left="61"/>
              <w:rPr>
                <w:sz w:val="19"/>
                <w:szCs w:val="19"/>
              </w:rPr>
            </w:pPr>
            <w:r>
              <w:rPr>
                <w:spacing w:val="-2"/>
                <w:sz w:val="19"/>
                <w:szCs w:val="19"/>
              </w:rPr>
              <w:t>八菱科技</w:t>
            </w:r>
          </w:p>
        </w:tc>
        <w:tc>
          <w:tcPr>
            <w:tcW w:w="899" w:type="dxa"/>
            <w:vAlign w:val="top"/>
          </w:tcPr>
          <w:p w14:paraId="2D30C28B">
            <w:pPr>
              <w:pStyle w:val="11"/>
              <w:spacing w:before="104" w:line="229" w:lineRule="auto"/>
              <w:ind w:left="203"/>
              <w:rPr>
                <w:sz w:val="19"/>
                <w:szCs w:val="19"/>
              </w:rPr>
            </w:pPr>
            <w:r>
              <w:rPr>
                <w:spacing w:val="-4"/>
                <w:sz w:val="19"/>
                <w:szCs w:val="19"/>
              </w:rPr>
              <w:t>19.17</w:t>
            </w:r>
          </w:p>
        </w:tc>
        <w:tc>
          <w:tcPr>
            <w:tcW w:w="1088" w:type="dxa"/>
            <w:vAlign w:val="top"/>
          </w:tcPr>
          <w:p w14:paraId="5110E307">
            <w:pPr>
              <w:pStyle w:val="11"/>
              <w:spacing w:before="86" w:line="221" w:lineRule="auto"/>
              <w:ind w:left="254"/>
              <w:rPr>
                <w:sz w:val="19"/>
                <w:szCs w:val="19"/>
              </w:rPr>
            </w:pPr>
            <w:r>
              <w:rPr>
                <w:spacing w:val="-1"/>
                <w:sz w:val="19"/>
                <w:szCs w:val="19"/>
              </w:rPr>
              <w:t>0.68亿</w:t>
            </w:r>
          </w:p>
        </w:tc>
        <w:tc>
          <w:tcPr>
            <w:tcW w:w="889" w:type="dxa"/>
            <w:vAlign w:val="top"/>
          </w:tcPr>
          <w:p w14:paraId="3077498C">
            <w:pPr>
              <w:pStyle w:val="11"/>
              <w:spacing w:before="104" w:line="229" w:lineRule="auto"/>
              <w:ind w:left="57"/>
              <w:rPr>
                <w:sz w:val="19"/>
                <w:szCs w:val="19"/>
              </w:rPr>
            </w:pPr>
            <w:r>
              <w:rPr>
                <w:spacing w:val="-3"/>
                <w:sz w:val="19"/>
                <w:szCs w:val="19"/>
              </w:rPr>
              <w:t>14:05:32</w:t>
            </w:r>
          </w:p>
        </w:tc>
        <w:tc>
          <w:tcPr>
            <w:tcW w:w="889" w:type="dxa"/>
            <w:vAlign w:val="top"/>
          </w:tcPr>
          <w:p w14:paraId="2DC9AC36">
            <w:pPr>
              <w:pStyle w:val="11"/>
              <w:spacing w:before="104" w:line="229" w:lineRule="auto"/>
              <w:ind w:left="388"/>
              <w:rPr>
                <w:sz w:val="19"/>
                <w:szCs w:val="19"/>
              </w:rPr>
            </w:pPr>
            <w:r>
              <w:rPr>
                <w:sz w:val="19"/>
                <w:szCs w:val="19"/>
              </w:rPr>
              <w:t>1</w:t>
            </w:r>
          </w:p>
        </w:tc>
        <w:tc>
          <w:tcPr>
            <w:tcW w:w="1393" w:type="dxa"/>
            <w:vAlign w:val="top"/>
          </w:tcPr>
          <w:p w14:paraId="5527789D">
            <w:pPr>
              <w:pStyle w:val="11"/>
              <w:spacing w:before="86" w:line="220" w:lineRule="auto"/>
              <w:ind w:left="309"/>
              <w:rPr>
                <w:sz w:val="19"/>
                <w:szCs w:val="19"/>
              </w:rPr>
            </w:pPr>
            <w:r>
              <w:rPr>
                <w:spacing w:val="-2"/>
                <w:sz w:val="19"/>
                <w:szCs w:val="19"/>
              </w:rPr>
              <w:t>燃料电池</w:t>
            </w:r>
          </w:p>
        </w:tc>
      </w:tr>
      <w:tr w14:paraId="6C63B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1EFFE26E">
            <w:pPr>
              <w:pStyle w:val="11"/>
              <w:spacing w:before="104" w:line="228" w:lineRule="auto"/>
              <w:ind w:left="54"/>
              <w:rPr>
                <w:sz w:val="19"/>
                <w:szCs w:val="19"/>
              </w:rPr>
            </w:pPr>
            <w:r>
              <w:rPr>
                <w:spacing w:val="-1"/>
                <w:sz w:val="19"/>
                <w:szCs w:val="19"/>
              </w:rPr>
              <w:t>002451.SZ</w:t>
            </w:r>
          </w:p>
        </w:tc>
        <w:tc>
          <w:tcPr>
            <w:tcW w:w="908" w:type="dxa"/>
            <w:vAlign w:val="top"/>
          </w:tcPr>
          <w:p w14:paraId="618B38FC">
            <w:pPr>
              <w:pStyle w:val="11"/>
              <w:spacing w:before="86" w:line="220" w:lineRule="auto"/>
              <w:ind w:left="61"/>
              <w:rPr>
                <w:sz w:val="19"/>
                <w:szCs w:val="19"/>
              </w:rPr>
            </w:pPr>
            <w:r>
              <w:rPr>
                <w:spacing w:val="-2"/>
                <w:sz w:val="19"/>
                <w:szCs w:val="19"/>
              </w:rPr>
              <w:t>摩恩电气</w:t>
            </w:r>
          </w:p>
        </w:tc>
        <w:tc>
          <w:tcPr>
            <w:tcW w:w="899" w:type="dxa"/>
            <w:vAlign w:val="top"/>
          </w:tcPr>
          <w:p w14:paraId="17899E8D">
            <w:pPr>
              <w:pStyle w:val="11"/>
              <w:spacing w:before="104" w:line="228" w:lineRule="auto"/>
              <w:ind w:left="203"/>
              <w:rPr>
                <w:sz w:val="19"/>
                <w:szCs w:val="19"/>
              </w:rPr>
            </w:pPr>
            <w:r>
              <w:rPr>
                <w:spacing w:val="-4"/>
                <w:sz w:val="19"/>
                <w:szCs w:val="19"/>
              </w:rPr>
              <w:t>12.42</w:t>
            </w:r>
          </w:p>
        </w:tc>
        <w:tc>
          <w:tcPr>
            <w:tcW w:w="1088" w:type="dxa"/>
            <w:vAlign w:val="top"/>
          </w:tcPr>
          <w:p w14:paraId="35E52473">
            <w:pPr>
              <w:pStyle w:val="11"/>
              <w:spacing w:before="86" w:line="221" w:lineRule="auto"/>
              <w:ind w:left="254"/>
              <w:rPr>
                <w:sz w:val="19"/>
                <w:szCs w:val="19"/>
              </w:rPr>
            </w:pPr>
            <w:r>
              <w:rPr>
                <w:spacing w:val="1"/>
                <w:sz w:val="19"/>
                <w:szCs w:val="19"/>
              </w:rPr>
              <w:t>5.93亿</w:t>
            </w:r>
          </w:p>
        </w:tc>
        <w:tc>
          <w:tcPr>
            <w:tcW w:w="889" w:type="dxa"/>
            <w:vAlign w:val="top"/>
          </w:tcPr>
          <w:p w14:paraId="288D555A">
            <w:pPr>
              <w:pStyle w:val="11"/>
              <w:spacing w:before="104" w:line="228" w:lineRule="auto"/>
              <w:ind w:left="57"/>
              <w:rPr>
                <w:sz w:val="19"/>
                <w:szCs w:val="19"/>
              </w:rPr>
            </w:pPr>
            <w:r>
              <w:rPr>
                <w:spacing w:val="-3"/>
                <w:sz w:val="19"/>
                <w:szCs w:val="19"/>
              </w:rPr>
              <w:t>14:39:41</w:t>
            </w:r>
          </w:p>
        </w:tc>
        <w:tc>
          <w:tcPr>
            <w:tcW w:w="889" w:type="dxa"/>
            <w:vAlign w:val="top"/>
          </w:tcPr>
          <w:p w14:paraId="0856B782">
            <w:pPr>
              <w:pStyle w:val="11"/>
              <w:spacing w:before="104" w:line="228" w:lineRule="auto"/>
              <w:ind w:left="388"/>
              <w:rPr>
                <w:sz w:val="19"/>
                <w:szCs w:val="19"/>
              </w:rPr>
            </w:pPr>
            <w:r>
              <w:rPr>
                <w:sz w:val="19"/>
                <w:szCs w:val="19"/>
              </w:rPr>
              <w:t>2</w:t>
            </w:r>
          </w:p>
        </w:tc>
        <w:tc>
          <w:tcPr>
            <w:tcW w:w="1393" w:type="dxa"/>
            <w:vAlign w:val="top"/>
          </w:tcPr>
          <w:p w14:paraId="5FB535AA">
            <w:pPr>
              <w:pStyle w:val="11"/>
              <w:spacing w:before="86" w:line="220" w:lineRule="auto"/>
              <w:ind w:left="498"/>
              <w:rPr>
                <w:sz w:val="19"/>
                <w:szCs w:val="19"/>
              </w:rPr>
            </w:pPr>
            <w:r>
              <w:rPr>
                <w:spacing w:val="-3"/>
                <w:sz w:val="19"/>
                <w:szCs w:val="19"/>
              </w:rPr>
              <w:t>风电</w:t>
            </w:r>
          </w:p>
        </w:tc>
      </w:tr>
      <w:tr w14:paraId="48735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49" w:type="dxa"/>
            <w:gridSpan w:val="7"/>
            <w:vAlign w:val="top"/>
          </w:tcPr>
          <w:p w14:paraId="6348C6CC">
            <w:pPr>
              <w:pStyle w:val="11"/>
              <w:spacing w:before="87" w:line="220" w:lineRule="auto"/>
              <w:ind w:left="3135"/>
              <w:rPr>
                <w:sz w:val="19"/>
                <w:szCs w:val="19"/>
              </w:rPr>
            </w:pPr>
            <w:r>
              <w:rPr>
                <w:spacing w:val="3"/>
                <w:sz w:val="19"/>
                <w:szCs w:val="19"/>
              </w:rPr>
              <w:t>业绩预增</w:t>
            </w:r>
          </w:p>
        </w:tc>
      </w:tr>
      <w:tr w14:paraId="46BE8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83" w:type="dxa"/>
            <w:vAlign w:val="top"/>
          </w:tcPr>
          <w:p w14:paraId="28C3ABE9">
            <w:pPr>
              <w:pStyle w:val="11"/>
              <w:spacing w:before="105" w:line="218" w:lineRule="auto"/>
              <w:ind w:left="54"/>
              <w:rPr>
                <w:sz w:val="19"/>
                <w:szCs w:val="19"/>
              </w:rPr>
            </w:pPr>
            <w:r>
              <w:rPr>
                <w:spacing w:val="-1"/>
                <w:sz w:val="19"/>
                <w:szCs w:val="19"/>
              </w:rPr>
              <w:t>600247.SH</w:t>
            </w:r>
          </w:p>
        </w:tc>
        <w:tc>
          <w:tcPr>
            <w:tcW w:w="908" w:type="dxa"/>
            <w:vAlign w:val="top"/>
          </w:tcPr>
          <w:p w14:paraId="5E5AEB21">
            <w:pPr>
              <w:pStyle w:val="11"/>
              <w:spacing w:before="86" w:line="219" w:lineRule="auto"/>
              <w:ind w:left="111"/>
              <w:rPr>
                <w:sz w:val="19"/>
                <w:szCs w:val="19"/>
              </w:rPr>
            </w:pPr>
            <w:r>
              <w:rPr>
                <w:spacing w:val="-1"/>
                <w:sz w:val="19"/>
                <w:szCs w:val="19"/>
              </w:rPr>
              <w:t>*ST成城</w:t>
            </w:r>
          </w:p>
        </w:tc>
        <w:tc>
          <w:tcPr>
            <w:tcW w:w="899" w:type="dxa"/>
            <w:vAlign w:val="top"/>
          </w:tcPr>
          <w:p w14:paraId="328AF58A">
            <w:pPr>
              <w:pStyle w:val="11"/>
              <w:spacing w:before="105" w:line="218" w:lineRule="auto"/>
              <w:ind w:left="253"/>
              <w:rPr>
                <w:sz w:val="19"/>
                <w:szCs w:val="19"/>
              </w:rPr>
            </w:pPr>
            <w:r>
              <w:rPr>
                <w:spacing w:val="-3"/>
                <w:sz w:val="19"/>
                <w:szCs w:val="19"/>
              </w:rPr>
              <w:t>5.49</w:t>
            </w:r>
          </w:p>
        </w:tc>
        <w:tc>
          <w:tcPr>
            <w:tcW w:w="1088" w:type="dxa"/>
            <w:vAlign w:val="top"/>
          </w:tcPr>
          <w:p w14:paraId="0AAF66AE">
            <w:pPr>
              <w:pStyle w:val="11"/>
              <w:spacing w:before="87" w:line="221" w:lineRule="auto"/>
              <w:ind w:left="254"/>
              <w:rPr>
                <w:sz w:val="19"/>
                <w:szCs w:val="19"/>
              </w:rPr>
            </w:pPr>
            <w:r>
              <w:rPr>
                <w:spacing w:val="-1"/>
                <w:sz w:val="19"/>
                <w:szCs w:val="19"/>
              </w:rPr>
              <w:t>0.07亿</w:t>
            </w:r>
          </w:p>
        </w:tc>
        <w:tc>
          <w:tcPr>
            <w:tcW w:w="889" w:type="dxa"/>
            <w:vAlign w:val="top"/>
          </w:tcPr>
          <w:p w14:paraId="0C006384">
            <w:pPr>
              <w:pStyle w:val="11"/>
              <w:spacing w:before="105" w:line="218" w:lineRule="auto"/>
              <w:ind w:left="106"/>
              <w:rPr>
                <w:sz w:val="19"/>
                <w:szCs w:val="19"/>
              </w:rPr>
            </w:pPr>
            <w:r>
              <w:rPr>
                <w:spacing w:val="-2"/>
                <w:sz w:val="19"/>
                <w:szCs w:val="19"/>
              </w:rPr>
              <w:t>9:30:45</w:t>
            </w:r>
          </w:p>
        </w:tc>
        <w:tc>
          <w:tcPr>
            <w:tcW w:w="889" w:type="dxa"/>
            <w:vAlign w:val="top"/>
          </w:tcPr>
          <w:p w14:paraId="623E2654">
            <w:pPr>
              <w:pStyle w:val="11"/>
              <w:spacing w:before="105" w:line="218" w:lineRule="auto"/>
              <w:ind w:left="388"/>
              <w:rPr>
                <w:sz w:val="19"/>
                <w:szCs w:val="19"/>
              </w:rPr>
            </w:pPr>
            <w:r>
              <w:rPr>
                <w:sz w:val="19"/>
                <w:szCs w:val="19"/>
              </w:rPr>
              <w:t>4</w:t>
            </w:r>
          </w:p>
        </w:tc>
        <w:tc>
          <w:tcPr>
            <w:tcW w:w="1393" w:type="dxa"/>
            <w:vAlign w:val="top"/>
          </w:tcPr>
          <w:p w14:paraId="578AC525">
            <w:pPr>
              <w:pStyle w:val="11"/>
              <w:spacing w:before="87" w:line="220" w:lineRule="auto"/>
              <w:ind w:left="309"/>
              <w:rPr>
                <w:sz w:val="19"/>
                <w:szCs w:val="19"/>
              </w:rPr>
            </w:pPr>
            <w:r>
              <w:rPr>
                <w:spacing w:val="-2"/>
                <w:sz w:val="19"/>
                <w:szCs w:val="19"/>
              </w:rPr>
              <w:t>业绩扭亏</w:t>
            </w:r>
          </w:p>
        </w:tc>
      </w:tr>
      <w:tr w14:paraId="74E8B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32F4F4D9">
            <w:pPr>
              <w:pStyle w:val="11"/>
              <w:spacing w:before="105" w:line="227" w:lineRule="auto"/>
              <w:ind w:left="54"/>
              <w:rPr>
                <w:sz w:val="19"/>
                <w:szCs w:val="19"/>
              </w:rPr>
            </w:pPr>
            <w:r>
              <w:rPr>
                <w:spacing w:val="-1"/>
                <w:sz w:val="19"/>
                <w:szCs w:val="19"/>
              </w:rPr>
              <w:t>300250.SZ</w:t>
            </w:r>
          </w:p>
        </w:tc>
        <w:tc>
          <w:tcPr>
            <w:tcW w:w="908" w:type="dxa"/>
            <w:vAlign w:val="top"/>
          </w:tcPr>
          <w:p w14:paraId="25E78305">
            <w:pPr>
              <w:pStyle w:val="11"/>
              <w:spacing w:before="86" w:line="219" w:lineRule="auto"/>
              <w:ind w:left="61"/>
              <w:rPr>
                <w:sz w:val="19"/>
                <w:szCs w:val="19"/>
              </w:rPr>
            </w:pPr>
            <w:r>
              <w:rPr>
                <w:spacing w:val="3"/>
                <w:sz w:val="19"/>
                <w:szCs w:val="19"/>
              </w:rPr>
              <w:t>初灵信息</w:t>
            </w:r>
          </w:p>
        </w:tc>
        <w:tc>
          <w:tcPr>
            <w:tcW w:w="899" w:type="dxa"/>
            <w:vAlign w:val="top"/>
          </w:tcPr>
          <w:p w14:paraId="5A611740">
            <w:pPr>
              <w:pStyle w:val="11"/>
              <w:spacing w:before="105" w:line="227" w:lineRule="auto"/>
              <w:ind w:left="203"/>
              <w:rPr>
                <w:sz w:val="19"/>
                <w:szCs w:val="19"/>
              </w:rPr>
            </w:pPr>
            <w:r>
              <w:rPr>
                <w:spacing w:val="-4"/>
                <w:sz w:val="19"/>
                <w:szCs w:val="19"/>
              </w:rPr>
              <w:t>14.39</w:t>
            </w:r>
          </w:p>
        </w:tc>
        <w:tc>
          <w:tcPr>
            <w:tcW w:w="1088" w:type="dxa"/>
            <w:vAlign w:val="top"/>
          </w:tcPr>
          <w:p w14:paraId="72EA6736">
            <w:pPr>
              <w:pStyle w:val="11"/>
              <w:spacing w:before="87" w:line="221" w:lineRule="auto"/>
              <w:ind w:left="254"/>
              <w:rPr>
                <w:sz w:val="19"/>
                <w:szCs w:val="19"/>
              </w:rPr>
            </w:pPr>
            <w:r>
              <w:rPr>
                <w:spacing w:val="-1"/>
                <w:sz w:val="19"/>
                <w:szCs w:val="19"/>
              </w:rPr>
              <w:t>2.24亿</w:t>
            </w:r>
          </w:p>
        </w:tc>
        <w:tc>
          <w:tcPr>
            <w:tcW w:w="889" w:type="dxa"/>
            <w:vAlign w:val="top"/>
          </w:tcPr>
          <w:p w14:paraId="17B17C10">
            <w:pPr>
              <w:pStyle w:val="11"/>
              <w:spacing w:before="105" w:line="227" w:lineRule="auto"/>
              <w:ind w:left="106"/>
              <w:rPr>
                <w:sz w:val="19"/>
                <w:szCs w:val="19"/>
              </w:rPr>
            </w:pPr>
            <w:r>
              <w:rPr>
                <w:spacing w:val="-2"/>
                <w:sz w:val="19"/>
                <w:szCs w:val="19"/>
              </w:rPr>
              <w:t>9:33:15</w:t>
            </w:r>
          </w:p>
        </w:tc>
        <w:tc>
          <w:tcPr>
            <w:tcW w:w="889" w:type="dxa"/>
            <w:vAlign w:val="top"/>
          </w:tcPr>
          <w:p w14:paraId="31F653C6">
            <w:pPr>
              <w:pStyle w:val="11"/>
              <w:spacing w:before="105" w:line="227" w:lineRule="auto"/>
              <w:ind w:left="388"/>
              <w:rPr>
                <w:sz w:val="19"/>
                <w:szCs w:val="19"/>
              </w:rPr>
            </w:pPr>
            <w:r>
              <w:rPr>
                <w:sz w:val="19"/>
                <w:szCs w:val="19"/>
              </w:rPr>
              <w:t>4</w:t>
            </w:r>
          </w:p>
        </w:tc>
        <w:tc>
          <w:tcPr>
            <w:tcW w:w="1393" w:type="dxa"/>
            <w:vAlign w:val="top"/>
          </w:tcPr>
          <w:p w14:paraId="1B97A18A">
            <w:pPr>
              <w:pStyle w:val="11"/>
              <w:spacing w:before="87" w:line="220" w:lineRule="auto"/>
              <w:ind w:left="309"/>
              <w:rPr>
                <w:sz w:val="19"/>
                <w:szCs w:val="19"/>
              </w:rPr>
            </w:pPr>
            <w:r>
              <w:rPr>
                <w:spacing w:val="3"/>
                <w:sz w:val="19"/>
                <w:szCs w:val="19"/>
              </w:rPr>
              <w:t>业绩预增</w:t>
            </w:r>
          </w:p>
        </w:tc>
      </w:tr>
      <w:tr w14:paraId="0CAD7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83" w:type="dxa"/>
            <w:vAlign w:val="top"/>
          </w:tcPr>
          <w:p w14:paraId="749A2F20">
            <w:pPr>
              <w:pStyle w:val="11"/>
              <w:spacing w:before="107" w:line="231" w:lineRule="auto"/>
              <w:ind w:left="54"/>
              <w:rPr>
                <w:sz w:val="19"/>
                <w:szCs w:val="19"/>
              </w:rPr>
            </w:pPr>
            <w:r>
              <w:rPr>
                <w:spacing w:val="-1"/>
                <w:sz w:val="19"/>
                <w:szCs w:val="19"/>
              </w:rPr>
              <w:t>002552.SZ</w:t>
            </w:r>
          </w:p>
        </w:tc>
        <w:tc>
          <w:tcPr>
            <w:tcW w:w="908" w:type="dxa"/>
            <w:vAlign w:val="top"/>
          </w:tcPr>
          <w:p w14:paraId="5B9580C3">
            <w:pPr>
              <w:pStyle w:val="11"/>
              <w:spacing w:before="86" w:line="219" w:lineRule="auto"/>
              <w:ind w:left="111"/>
              <w:rPr>
                <w:sz w:val="19"/>
                <w:szCs w:val="19"/>
              </w:rPr>
            </w:pPr>
            <w:r>
              <w:rPr>
                <w:spacing w:val="4"/>
                <w:sz w:val="19"/>
                <w:szCs w:val="19"/>
              </w:rPr>
              <w:t>*</w:t>
            </w:r>
            <w:r>
              <w:rPr>
                <w:sz w:val="19"/>
                <w:szCs w:val="19"/>
              </w:rPr>
              <w:t>ST</w:t>
            </w:r>
            <w:r>
              <w:rPr>
                <w:spacing w:val="4"/>
                <w:sz w:val="19"/>
                <w:szCs w:val="19"/>
              </w:rPr>
              <w:t>宝鼎</w:t>
            </w:r>
          </w:p>
        </w:tc>
        <w:tc>
          <w:tcPr>
            <w:tcW w:w="899" w:type="dxa"/>
            <w:vAlign w:val="top"/>
          </w:tcPr>
          <w:p w14:paraId="5CE1B99D">
            <w:pPr>
              <w:pStyle w:val="11"/>
              <w:spacing w:before="107" w:line="231" w:lineRule="auto"/>
              <w:ind w:left="253"/>
              <w:rPr>
                <w:sz w:val="19"/>
                <w:szCs w:val="19"/>
              </w:rPr>
            </w:pPr>
            <w:r>
              <w:rPr>
                <w:spacing w:val="-2"/>
                <w:sz w:val="19"/>
                <w:szCs w:val="19"/>
              </w:rPr>
              <w:t>6.12</w:t>
            </w:r>
          </w:p>
        </w:tc>
        <w:tc>
          <w:tcPr>
            <w:tcW w:w="1088" w:type="dxa"/>
            <w:vAlign w:val="top"/>
          </w:tcPr>
          <w:p w14:paraId="4DC1A49A">
            <w:pPr>
              <w:pStyle w:val="11"/>
              <w:spacing w:before="88" w:line="221" w:lineRule="auto"/>
              <w:ind w:left="254"/>
              <w:rPr>
                <w:sz w:val="19"/>
                <w:szCs w:val="19"/>
              </w:rPr>
            </w:pPr>
            <w:r>
              <w:rPr>
                <w:spacing w:val="-1"/>
                <w:sz w:val="19"/>
                <w:szCs w:val="19"/>
              </w:rPr>
              <w:t>0.30亿</w:t>
            </w:r>
          </w:p>
        </w:tc>
        <w:tc>
          <w:tcPr>
            <w:tcW w:w="889" w:type="dxa"/>
            <w:vAlign w:val="top"/>
          </w:tcPr>
          <w:p w14:paraId="33E46F0D">
            <w:pPr>
              <w:pStyle w:val="11"/>
              <w:spacing w:before="107" w:line="231" w:lineRule="auto"/>
              <w:ind w:left="57"/>
              <w:rPr>
                <w:sz w:val="19"/>
                <w:szCs w:val="19"/>
              </w:rPr>
            </w:pPr>
            <w:r>
              <w:rPr>
                <w:spacing w:val="-3"/>
                <w:sz w:val="19"/>
                <w:szCs w:val="19"/>
              </w:rPr>
              <w:t>10:15:15</w:t>
            </w:r>
          </w:p>
        </w:tc>
        <w:tc>
          <w:tcPr>
            <w:tcW w:w="889" w:type="dxa"/>
            <w:vAlign w:val="top"/>
          </w:tcPr>
          <w:p w14:paraId="6F645680">
            <w:pPr>
              <w:pStyle w:val="11"/>
              <w:spacing w:before="107" w:line="231" w:lineRule="auto"/>
              <w:ind w:left="388"/>
              <w:rPr>
                <w:sz w:val="19"/>
                <w:szCs w:val="19"/>
              </w:rPr>
            </w:pPr>
            <w:r>
              <w:rPr>
                <w:sz w:val="19"/>
                <w:szCs w:val="19"/>
              </w:rPr>
              <w:t>2</w:t>
            </w:r>
          </w:p>
        </w:tc>
        <w:tc>
          <w:tcPr>
            <w:tcW w:w="1393" w:type="dxa"/>
            <w:vAlign w:val="top"/>
          </w:tcPr>
          <w:p w14:paraId="3C6169F7">
            <w:pPr>
              <w:pStyle w:val="11"/>
              <w:spacing w:before="88" w:line="220" w:lineRule="auto"/>
              <w:ind w:left="309"/>
              <w:rPr>
                <w:sz w:val="19"/>
                <w:szCs w:val="19"/>
              </w:rPr>
            </w:pPr>
            <w:r>
              <w:rPr>
                <w:spacing w:val="-2"/>
                <w:sz w:val="19"/>
                <w:szCs w:val="19"/>
              </w:rPr>
              <w:t>业绩扭亏</w:t>
            </w:r>
          </w:p>
        </w:tc>
      </w:tr>
    </w:tbl>
    <w:p w14:paraId="72E65926">
      <w:pPr>
        <w:rPr>
          <w:rFonts w:ascii="Arial"/>
          <w:sz w:val="21"/>
        </w:rPr>
      </w:pPr>
    </w:p>
    <w:p w14:paraId="199BA1AD">
      <w:pPr>
        <w:rPr>
          <w:rFonts w:ascii="Arial" w:hAnsi="Arial" w:eastAsia="Arial" w:cs="Arial"/>
          <w:sz w:val="21"/>
          <w:szCs w:val="21"/>
        </w:rPr>
        <w:sectPr>
          <w:pgSz w:w="8770" w:h="13360"/>
          <w:pgMar w:top="982" w:right="619" w:bottom="749" w:left="1075" w:header="721" w:footer="503" w:gutter="0"/>
          <w:cols w:space="720" w:num="1"/>
        </w:sectPr>
      </w:pPr>
    </w:p>
    <w:p w14:paraId="59503E25">
      <w:pPr>
        <w:spacing w:before="293" w:line="219" w:lineRule="auto"/>
        <w:ind w:left="5575"/>
        <w:rPr>
          <w:rFonts w:ascii="FangSong" w:hAnsi="FangSong" w:eastAsia="FangSong" w:cs="FangSong"/>
          <w:sz w:val="17"/>
          <w:szCs w:val="17"/>
        </w:rPr>
      </w:pPr>
      <w:r>
        <w:rPr>
          <w:rFonts w:ascii="FangSong" w:hAnsi="FangSong" w:eastAsia="FangSong" w:cs="FangSong"/>
          <w:spacing w:val="6"/>
          <w:sz w:val="17"/>
          <w:szCs w:val="17"/>
        </w:rPr>
        <w:t>第二章</w:t>
      </w:r>
      <w:r>
        <w:rPr>
          <w:rFonts w:ascii="FangSong" w:hAnsi="FangSong" w:eastAsia="FangSong" w:cs="FangSong"/>
          <w:spacing w:val="14"/>
          <w:sz w:val="17"/>
          <w:szCs w:val="17"/>
        </w:rPr>
        <w:t xml:space="preserve">  </w:t>
      </w:r>
      <w:r>
        <w:rPr>
          <w:rFonts w:ascii="FangSong" w:hAnsi="FangSong" w:eastAsia="FangSong" w:cs="FangSong"/>
          <w:spacing w:val="6"/>
          <w:sz w:val="17"/>
          <w:szCs w:val="17"/>
        </w:rPr>
        <w:t>板学逻辑</w:t>
      </w:r>
    </w:p>
    <w:p w14:paraId="6B2301B3">
      <w:pPr>
        <w:spacing w:line="451" w:lineRule="auto"/>
        <w:rPr>
          <w:rFonts w:ascii="Arial"/>
          <w:sz w:val="21"/>
        </w:rPr>
      </w:pPr>
    </w:p>
    <w:p w14:paraId="212F00D9">
      <w:pPr>
        <w:pStyle w:val="7"/>
        <w:spacing w:before="59" w:line="220" w:lineRule="auto"/>
        <w:ind w:left="6644"/>
        <w:rPr>
          <w:sz w:val="18"/>
          <w:szCs w:val="18"/>
        </w:rPr>
      </w:pPr>
      <w:r>
        <w:rPr>
          <w:spacing w:val="-3"/>
          <w:sz w:val="18"/>
          <w:szCs w:val="18"/>
        </w:rPr>
        <w:t>续表</w:t>
      </w:r>
    </w:p>
    <w:p w14:paraId="60CF6590">
      <w:pPr>
        <w:spacing w:line="62" w:lineRule="exact"/>
      </w:pPr>
    </w:p>
    <w:tbl>
      <w:tblPr>
        <w:tblStyle w:val="10"/>
        <w:tblW w:w="70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3"/>
        <w:gridCol w:w="918"/>
        <w:gridCol w:w="889"/>
        <w:gridCol w:w="1068"/>
        <w:gridCol w:w="899"/>
        <w:gridCol w:w="879"/>
        <w:gridCol w:w="1403"/>
      </w:tblGrid>
      <w:tr w14:paraId="79543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63" w:type="dxa"/>
            <w:vAlign w:val="top"/>
          </w:tcPr>
          <w:p w14:paraId="24433F89">
            <w:pPr>
              <w:pStyle w:val="11"/>
              <w:spacing w:before="82" w:line="219" w:lineRule="auto"/>
              <w:ind w:left="94"/>
              <w:rPr>
                <w:sz w:val="19"/>
                <w:szCs w:val="19"/>
              </w:rPr>
            </w:pPr>
            <w:r>
              <w:rPr>
                <w:spacing w:val="-2"/>
                <w:sz w:val="19"/>
                <w:szCs w:val="19"/>
              </w:rPr>
              <w:t>股票代码</w:t>
            </w:r>
          </w:p>
        </w:tc>
        <w:tc>
          <w:tcPr>
            <w:tcW w:w="918" w:type="dxa"/>
            <w:vAlign w:val="top"/>
          </w:tcPr>
          <w:p w14:paraId="1824B040">
            <w:pPr>
              <w:pStyle w:val="11"/>
              <w:spacing w:before="81" w:line="219" w:lineRule="auto"/>
              <w:ind w:left="71"/>
              <w:rPr>
                <w:sz w:val="19"/>
                <w:szCs w:val="19"/>
              </w:rPr>
            </w:pPr>
            <w:r>
              <w:rPr>
                <w:spacing w:val="-2"/>
                <w:sz w:val="19"/>
                <w:szCs w:val="19"/>
              </w:rPr>
              <w:t>股票简称</w:t>
            </w:r>
          </w:p>
        </w:tc>
        <w:tc>
          <w:tcPr>
            <w:tcW w:w="889" w:type="dxa"/>
            <w:vAlign w:val="top"/>
          </w:tcPr>
          <w:p w14:paraId="395E6E33">
            <w:pPr>
              <w:pStyle w:val="11"/>
              <w:spacing w:before="81" w:line="218" w:lineRule="auto"/>
              <w:ind w:left="54"/>
              <w:rPr>
                <w:sz w:val="19"/>
                <w:szCs w:val="19"/>
              </w:rPr>
            </w:pPr>
            <w:r>
              <w:rPr>
                <w:spacing w:val="8"/>
                <w:sz w:val="19"/>
                <w:szCs w:val="19"/>
              </w:rPr>
              <w:t>现价(元)</w:t>
            </w:r>
          </w:p>
        </w:tc>
        <w:tc>
          <w:tcPr>
            <w:tcW w:w="1068" w:type="dxa"/>
            <w:vAlign w:val="top"/>
          </w:tcPr>
          <w:p w14:paraId="31AE752C">
            <w:pPr>
              <w:pStyle w:val="11"/>
              <w:spacing w:before="82" w:line="219" w:lineRule="auto"/>
              <w:ind w:left="55"/>
              <w:rPr>
                <w:sz w:val="19"/>
                <w:szCs w:val="19"/>
              </w:rPr>
            </w:pPr>
            <w:r>
              <w:rPr>
                <w:spacing w:val="6"/>
                <w:sz w:val="19"/>
                <w:szCs w:val="19"/>
              </w:rPr>
              <w:t>成交额(元)</w:t>
            </w:r>
          </w:p>
        </w:tc>
        <w:tc>
          <w:tcPr>
            <w:tcW w:w="899" w:type="dxa"/>
            <w:vAlign w:val="top"/>
          </w:tcPr>
          <w:p w14:paraId="449D0FBA">
            <w:pPr>
              <w:pStyle w:val="11"/>
              <w:spacing w:before="83" w:line="220" w:lineRule="auto"/>
              <w:ind w:left="67"/>
              <w:rPr>
                <w:sz w:val="19"/>
                <w:szCs w:val="19"/>
              </w:rPr>
            </w:pPr>
            <w:r>
              <w:rPr>
                <w:spacing w:val="4"/>
                <w:sz w:val="19"/>
                <w:szCs w:val="19"/>
              </w:rPr>
              <w:t>涨停时间</w:t>
            </w:r>
          </w:p>
        </w:tc>
        <w:tc>
          <w:tcPr>
            <w:tcW w:w="879" w:type="dxa"/>
            <w:vAlign w:val="top"/>
          </w:tcPr>
          <w:p w14:paraId="40B14C62">
            <w:pPr>
              <w:pStyle w:val="11"/>
              <w:spacing w:before="81" w:line="219" w:lineRule="auto"/>
              <w:ind w:left="58"/>
              <w:rPr>
                <w:sz w:val="19"/>
                <w:szCs w:val="19"/>
              </w:rPr>
            </w:pPr>
            <w:r>
              <w:rPr>
                <w:spacing w:val="-2"/>
                <w:sz w:val="19"/>
                <w:szCs w:val="19"/>
              </w:rPr>
              <w:t>连板天数</w:t>
            </w:r>
          </w:p>
        </w:tc>
        <w:tc>
          <w:tcPr>
            <w:tcW w:w="1403" w:type="dxa"/>
            <w:vAlign w:val="top"/>
          </w:tcPr>
          <w:p w14:paraId="12A896D3">
            <w:pPr>
              <w:pStyle w:val="11"/>
              <w:spacing w:before="83" w:line="220" w:lineRule="auto"/>
              <w:ind w:left="318"/>
              <w:rPr>
                <w:sz w:val="19"/>
                <w:szCs w:val="19"/>
              </w:rPr>
            </w:pPr>
            <w:r>
              <w:rPr>
                <w:spacing w:val="4"/>
                <w:sz w:val="19"/>
                <w:szCs w:val="19"/>
              </w:rPr>
              <w:t>涨停原因</w:t>
            </w:r>
          </w:p>
        </w:tc>
      </w:tr>
      <w:tr w14:paraId="328DA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5C44F2C0">
            <w:pPr>
              <w:pStyle w:val="11"/>
              <w:spacing w:before="98" w:line="234" w:lineRule="auto"/>
              <w:ind w:left="44"/>
              <w:rPr>
                <w:sz w:val="19"/>
                <w:szCs w:val="19"/>
              </w:rPr>
            </w:pPr>
            <w:r>
              <w:rPr>
                <w:spacing w:val="-1"/>
                <w:sz w:val="19"/>
                <w:szCs w:val="19"/>
              </w:rPr>
              <w:t>300582.SZ</w:t>
            </w:r>
          </w:p>
        </w:tc>
        <w:tc>
          <w:tcPr>
            <w:tcW w:w="918" w:type="dxa"/>
            <w:vAlign w:val="top"/>
          </w:tcPr>
          <w:p w14:paraId="230BFB9E">
            <w:pPr>
              <w:pStyle w:val="11"/>
              <w:spacing w:before="78" w:line="219" w:lineRule="auto"/>
              <w:ind w:left="161"/>
              <w:rPr>
                <w:sz w:val="19"/>
                <w:szCs w:val="19"/>
              </w:rPr>
            </w:pPr>
            <w:r>
              <w:rPr>
                <w:spacing w:val="-2"/>
                <w:sz w:val="19"/>
                <w:szCs w:val="19"/>
              </w:rPr>
              <w:t>英飞特</w:t>
            </w:r>
          </w:p>
        </w:tc>
        <w:tc>
          <w:tcPr>
            <w:tcW w:w="889" w:type="dxa"/>
            <w:vAlign w:val="top"/>
          </w:tcPr>
          <w:p w14:paraId="11C2C809">
            <w:pPr>
              <w:pStyle w:val="11"/>
              <w:spacing w:before="98" w:line="234" w:lineRule="auto"/>
              <w:ind w:left="193"/>
              <w:rPr>
                <w:sz w:val="19"/>
                <w:szCs w:val="19"/>
              </w:rPr>
            </w:pPr>
            <w:r>
              <w:rPr>
                <w:spacing w:val="-4"/>
                <w:sz w:val="19"/>
                <w:szCs w:val="19"/>
              </w:rPr>
              <w:t>16.19</w:t>
            </w:r>
          </w:p>
        </w:tc>
        <w:tc>
          <w:tcPr>
            <w:tcW w:w="1068" w:type="dxa"/>
            <w:vAlign w:val="top"/>
          </w:tcPr>
          <w:p w14:paraId="69015462">
            <w:pPr>
              <w:pStyle w:val="11"/>
              <w:spacing w:before="79" w:line="221" w:lineRule="auto"/>
              <w:ind w:left="245"/>
              <w:rPr>
                <w:sz w:val="19"/>
                <w:szCs w:val="19"/>
              </w:rPr>
            </w:pPr>
            <w:r>
              <w:rPr>
                <w:spacing w:val="-2"/>
                <w:sz w:val="19"/>
                <w:szCs w:val="19"/>
              </w:rPr>
              <w:t>2.67亿</w:t>
            </w:r>
          </w:p>
        </w:tc>
        <w:tc>
          <w:tcPr>
            <w:tcW w:w="899" w:type="dxa"/>
            <w:vAlign w:val="top"/>
          </w:tcPr>
          <w:p w14:paraId="55215A96">
            <w:pPr>
              <w:pStyle w:val="11"/>
              <w:spacing w:before="98" w:line="234" w:lineRule="auto"/>
              <w:ind w:left="67"/>
              <w:rPr>
                <w:sz w:val="19"/>
                <w:szCs w:val="19"/>
              </w:rPr>
            </w:pPr>
            <w:r>
              <w:rPr>
                <w:spacing w:val="-3"/>
                <w:sz w:val="19"/>
                <w:szCs w:val="19"/>
              </w:rPr>
              <w:t>10:29:30</w:t>
            </w:r>
          </w:p>
        </w:tc>
        <w:tc>
          <w:tcPr>
            <w:tcW w:w="879" w:type="dxa"/>
            <w:vAlign w:val="top"/>
          </w:tcPr>
          <w:p w14:paraId="412F5635">
            <w:pPr>
              <w:pStyle w:val="11"/>
              <w:spacing w:before="98" w:line="234" w:lineRule="auto"/>
              <w:ind w:left="387"/>
              <w:rPr>
                <w:sz w:val="19"/>
                <w:szCs w:val="19"/>
              </w:rPr>
            </w:pPr>
            <w:r>
              <w:rPr>
                <w:sz w:val="19"/>
                <w:szCs w:val="19"/>
              </w:rPr>
              <w:t>2</w:t>
            </w:r>
          </w:p>
        </w:tc>
        <w:tc>
          <w:tcPr>
            <w:tcW w:w="1403" w:type="dxa"/>
            <w:vAlign w:val="top"/>
          </w:tcPr>
          <w:p w14:paraId="06CF196A">
            <w:pPr>
              <w:pStyle w:val="11"/>
              <w:spacing w:before="79" w:line="220" w:lineRule="auto"/>
              <w:ind w:left="318"/>
              <w:rPr>
                <w:sz w:val="19"/>
                <w:szCs w:val="19"/>
              </w:rPr>
            </w:pPr>
            <w:r>
              <w:rPr>
                <w:spacing w:val="3"/>
                <w:sz w:val="19"/>
                <w:szCs w:val="19"/>
              </w:rPr>
              <w:t>业绩预增</w:t>
            </w:r>
          </w:p>
        </w:tc>
      </w:tr>
      <w:tr w14:paraId="14453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3122B5FC">
            <w:pPr>
              <w:pStyle w:val="11"/>
              <w:spacing w:before="99" w:line="234" w:lineRule="auto"/>
              <w:ind w:left="44"/>
              <w:rPr>
                <w:sz w:val="19"/>
                <w:szCs w:val="19"/>
              </w:rPr>
            </w:pPr>
            <w:r>
              <w:rPr>
                <w:spacing w:val="-1"/>
                <w:sz w:val="19"/>
                <w:szCs w:val="19"/>
              </w:rPr>
              <w:t>002661.SZ</w:t>
            </w:r>
          </w:p>
        </w:tc>
        <w:tc>
          <w:tcPr>
            <w:tcW w:w="918" w:type="dxa"/>
            <w:vAlign w:val="top"/>
          </w:tcPr>
          <w:p w14:paraId="0A629D0D">
            <w:pPr>
              <w:pStyle w:val="11"/>
              <w:spacing w:before="79" w:line="219" w:lineRule="auto"/>
              <w:ind w:left="71"/>
              <w:rPr>
                <w:sz w:val="19"/>
                <w:szCs w:val="19"/>
              </w:rPr>
            </w:pPr>
            <w:r>
              <w:rPr>
                <w:spacing w:val="-3"/>
                <w:sz w:val="19"/>
                <w:szCs w:val="19"/>
              </w:rPr>
              <w:t>克明面业</w:t>
            </w:r>
          </w:p>
        </w:tc>
        <w:tc>
          <w:tcPr>
            <w:tcW w:w="889" w:type="dxa"/>
            <w:vAlign w:val="top"/>
          </w:tcPr>
          <w:p w14:paraId="3A88658B">
            <w:pPr>
              <w:pStyle w:val="11"/>
              <w:spacing w:before="99" w:line="234" w:lineRule="auto"/>
              <w:ind w:left="193"/>
              <w:rPr>
                <w:sz w:val="19"/>
                <w:szCs w:val="19"/>
              </w:rPr>
            </w:pPr>
            <w:r>
              <w:rPr>
                <w:spacing w:val="-4"/>
                <w:sz w:val="19"/>
                <w:szCs w:val="19"/>
              </w:rPr>
              <w:t>13.70</w:t>
            </w:r>
          </w:p>
        </w:tc>
        <w:tc>
          <w:tcPr>
            <w:tcW w:w="1068" w:type="dxa"/>
            <w:vAlign w:val="top"/>
          </w:tcPr>
          <w:p w14:paraId="22381745">
            <w:pPr>
              <w:pStyle w:val="11"/>
              <w:spacing w:before="80" w:line="221" w:lineRule="auto"/>
              <w:ind w:left="245"/>
              <w:rPr>
                <w:sz w:val="19"/>
                <w:szCs w:val="19"/>
              </w:rPr>
            </w:pPr>
            <w:r>
              <w:rPr>
                <w:sz w:val="19"/>
                <w:szCs w:val="19"/>
              </w:rPr>
              <w:t>2.18亿</w:t>
            </w:r>
          </w:p>
        </w:tc>
        <w:tc>
          <w:tcPr>
            <w:tcW w:w="899" w:type="dxa"/>
            <w:vAlign w:val="top"/>
          </w:tcPr>
          <w:p w14:paraId="0301E1B3">
            <w:pPr>
              <w:pStyle w:val="11"/>
              <w:spacing w:before="99" w:line="234" w:lineRule="auto"/>
              <w:ind w:left="67"/>
              <w:rPr>
                <w:sz w:val="19"/>
                <w:szCs w:val="19"/>
              </w:rPr>
            </w:pPr>
            <w:r>
              <w:rPr>
                <w:spacing w:val="-3"/>
                <w:sz w:val="19"/>
                <w:szCs w:val="19"/>
              </w:rPr>
              <w:t>11:12:15</w:t>
            </w:r>
          </w:p>
        </w:tc>
        <w:tc>
          <w:tcPr>
            <w:tcW w:w="879" w:type="dxa"/>
            <w:vAlign w:val="top"/>
          </w:tcPr>
          <w:p w14:paraId="4D07FA4E">
            <w:pPr>
              <w:pStyle w:val="11"/>
              <w:spacing w:before="99" w:line="234" w:lineRule="auto"/>
              <w:ind w:left="387"/>
              <w:rPr>
                <w:sz w:val="19"/>
                <w:szCs w:val="19"/>
              </w:rPr>
            </w:pPr>
            <w:r>
              <w:rPr>
                <w:sz w:val="19"/>
                <w:szCs w:val="19"/>
              </w:rPr>
              <w:t>1</w:t>
            </w:r>
          </w:p>
        </w:tc>
        <w:tc>
          <w:tcPr>
            <w:tcW w:w="1403" w:type="dxa"/>
            <w:vAlign w:val="top"/>
          </w:tcPr>
          <w:p w14:paraId="1A6BDE5B">
            <w:pPr>
              <w:pStyle w:val="11"/>
              <w:spacing w:before="78" w:line="218" w:lineRule="auto"/>
              <w:ind w:left="128"/>
              <w:rPr>
                <w:sz w:val="19"/>
                <w:szCs w:val="19"/>
              </w:rPr>
            </w:pPr>
            <w:r>
              <w:rPr>
                <w:spacing w:val="2"/>
                <w:sz w:val="19"/>
                <w:szCs w:val="19"/>
              </w:rPr>
              <w:t>业绩预告大增</w:t>
            </w:r>
          </w:p>
        </w:tc>
      </w:tr>
      <w:tr w14:paraId="0E86E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19" w:type="dxa"/>
            <w:gridSpan w:val="7"/>
            <w:vAlign w:val="top"/>
          </w:tcPr>
          <w:p w14:paraId="29A12D06">
            <w:pPr>
              <w:pStyle w:val="11"/>
              <w:spacing w:before="128" w:line="183" w:lineRule="auto"/>
              <w:ind w:left="3404"/>
              <w:rPr>
                <w:sz w:val="19"/>
                <w:szCs w:val="19"/>
              </w:rPr>
            </w:pPr>
            <w:r>
              <w:rPr>
                <w:spacing w:val="-3"/>
                <w:sz w:val="19"/>
                <w:szCs w:val="19"/>
              </w:rPr>
              <w:t>5G</w:t>
            </w:r>
          </w:p>
        </w:tc>
      </w:tr>
      <w:tr w14:paraId="4E0F3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63" w:type="dxa"/>
            <w:vAlign w:val="top"/>
          </w:tcPr>
          <w:p w14:paraId="6D5290F8">
            <w:pPr>
              <w:pStyle w:val="11"/>
              <w:spacing w:before="99" w:line="224" w:lineRule="auto"/>
              <w:ind w:left="44"/>
              <w:rPr>
                <w:sz w:val="19"/>
                <w:szCs w:val="19"/>
              </w:rPr>
            </w:pPr>
            <w:r>
              <w:rPr>
                <w:spacing w:val="-1"/>
                <w:sz w:val="19"/>
                <w:szCs w:val="19"/>
              </w:rPr>
              <w:t>603912.SH</w:t>
            </w:r>
          </w:p>
        </w:tc>
        <w:tc>
          <w:tcPr>
            <w:tcW w:w="918" w:type="dxa"/>
            <w:vAlign w:val="top"/>
          </w:tcPr>
          <w:p w14:paraId="75231EEC">
            <w:pPr>
              <w:pStyle w:val="11"/>
              <w:spacing w:before="79" w:line="219" w:lineRule="auto"/>
              <w:ind w:left="161"/>
              <w:rPr>
                <w:sz w:val="19"/>
                <w:szCs w:val="19"/>
              </w:rPr>
            </w:pPr>
            <w:r>
              <w:rPr>
                <w:spacing w:val="5"/>
                <w:sz w:val="19"/>
                <w:szCs w:val="19"/>
              </w:rPr>
              <w:t>佳力图</w:t>
            </w:r>
          </w:p>
        </w:tc>
        <w:tc>
          <w:tcPr>
            <w:tcW w:w="889" w:type="dxa"/>
            <w:vAlign w:val="top"/>
          </w:tcPr>
          <w:p w14:paraId="12D8416F">
            <w:pPr>
              <w:pStyle w:val="11"/>
              <w:spacing w:before="99" w:line="224" w:lineRule="auto"/>
              <w:ind w:left="193"/>
              <w:rPr>
                <w:sz w:val="19"/>
                <w:szCs w:val="19"/>
              </w:rPr>
            </w:pPr>
            <w:r>
              <w:rPr>
                <w:spacing w:val="-4"/>
                <w:sz w:val="19"/>
                <w:szCs w:val="19"/>
              </w:rPr>
              <w:t>14.76</w:t>
            </w:r>
          </w:p>
        </w:tc>
        <w:tc>
          <w:tcPr>
            <w:tcW w:w="1068" w:type="dxa"/>
            <w:vAlign w:val="top"/>
          </w:tcPr>
          <w:p w14:paraId="2BFA5708">
            <w:pPr>
              <w:pStyle w:val="11"/>
              <w:spacing w:before="81" w:line="221" w:lineRule="auto"/>
              <w:ind w:left="245"/>
              <w:rPr>
                <w:sz w:val="19"/>
                <w:szCs w:val="19"/>
              </w:rPr>
            </w:pPr>
            <w:r>
              <w:rPr>
                <w:spacing w:val="-1"/>
                <w:sz w:val="19"/>
                <w:szCs w:val="19"/>
              </w:rPr>
              <w:t>0.35亿</w:t>
            </w:r>
          </w:p>
        </w:tc>
        <w:tc>
          <w:tcPr>
            <w:tcW w:w="899" w:type="dxa"/>
            <w:vAlign w:val="top"/>
          </w:tcPr>
          <w:p w14:paraId="0236DB96">
            <w:pPr>
              <w:pStyle w:val="11"/>
              <w:spacing w:before="99" w:line="224" w:lineRule="auto"/>
              <w:ind w:left="106"/>
              <w:rPr>
                <w:sz w:val="19"/>
                <w:szCs w:val="19"/>
              </w:rPr>
            </w:pPr>
            <w:r>
              <w:rPr>
                <w:spacing w:val="-2"/>
                <w:sz w:val="19"/>
                <w:szCs w:val="19"/>
              </w:rPr>
              <w:t>9:30:00</w:t>
            </w:r>
          </w:p>
        </w:tc>
        <w:tc>
          <w:tcPr>
            <w:tcW w:w="879" w:type="dxa"/>
            <w:vAlign w:val="top"/>
          </w:tcPr>
          <w:p w14:paraId="2CC48FBF">
            <w:pPr>
              <w:pStyle w:val="11"/>
              <w:spacing w:before="99" w:line="224" w:lineRule="auto"/>
              <w:ind w:left="387"/>
              <w:rPr>
                <w:sz w:val="19"/>
                <w:szCs w:val="19"/>
              </w:rPr>
            </w:pPr>
            <w:r>
              <w:rPr>
                <w:sz w:val="19"/>
                <w:szCs w:val="19"/>
              </w:rPr>
              <w:t>2</w:t>
            </w:r>
          </w:p>
        </w:tc>
        <w:tc>
          <w:tcPr>
            <w:tcW w:w="1403" w:type="dxa"/>
            <w:vAlign w:val="top"/>
          </w:tcPr>
          <w:p w14:paraId="7634102C">
            <w:pPr>
              <w:pStyle w:val="11"/>
              <w:spacing w:before="129" w:line="183" w:lineRule="auto"/>
              <w:ind w:left="598"/>
              <w:rPr>
                <w:sz w:val="19"/>
                <w:szCs w:val="19"/>
              </w:rPr>
            </w:pPr>
            <w:r>
              <w:rPr>
                <w:spacing w:val="-3"/>
                <w:sz w:val="19"/>
                <w:szCs w:val="19"/>
              </w:rPr>
              <w:t>5G</w:t>
            </w:r>
          </w:p>
        </w:tc>
      </w:tr>
      <w:tr w14:paraId="46174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2D8BF9BE">
            <w:pPr>
              <w:pStyle w:val="11"/>
              <w:spacing w:before="100" w:line="233" w:lineRule="auto"/>
              <w:ind w:left="44"/>
              <w:rPr>
                <w:sz w:val="19"/>
                <w:szCs w:val="19"/>
              </w:rPr>
            </w:pPr>
            <w:r>
              <w:rPr>
                <w:spacing w:val="-1"/>
                <w:sz w:val="19"/>
                <w:szCs w:val="19"/>
              </w:rPr>
              <w:t>600776.SH</w:t>
            </w:r>
          </w:p>
        </w:tc>
        <w:tc>
          <w:tcPr>
            <w:tcW w:w="918" w:type="dxa"/>
            <w:vAlign w:val="top"/>
          </w:tcPr>
          <w:p w14:paraId="38C6D2F6">
            <w:pPr>
              <w:pStyle w:val="11"/>
              <w:spacing w:before="80" w:line="219" w:lineRule="auto"/>
              <w:ind w:left="71"/>
              <w:rPr>
                <w:sz w:val="19"/>
                <w:szCs w:val="19"/>
              </w:rPr>
            </w:pPr>
            <w:r>
              <w:rPr>
                <w:spacing w:val="3"/>
                <w:sz w:val="19"/>
                <w:szCs w:val="19"/>
              </w:rPr>
              <w:t>东方通信</w:t>
            </w:r>
          </w:p>
        </w:tc>
        <w:tc>
          <w:tcPr>
            <w:tcW w:w="889" w:type="dxa"/>
            <w:vAlign w:val="top"/>
          </w:tcPr>
          <w:p w14:paraId="49704CDA">
            <w:pPr>
              <w:pStyle w:val="11"/>
              <w:spacing w:before="100" w:line="233" w:lineRule="auto"/>
              <w:ind w:left="193"/>
              <w:rPr>
                <w:sz w:val="19"/>
                <w:szCs w:val="19"/>
              </w:rPr>
            </w:pPr>
            <w:r>
              <w:rPr>
                <w:spacing w:val="-4"/>
                <w:sz w:val="19"/>
                <w:szCs w:val="19"/>
              </w:rPr>
              <w:t>15.13</w:t>
            </w:r>
          </w:p>
        </w:tc>
        <w:tc>
          <w:tcPr>
            <w:tcW w:w="1068" w:type="dxa"/>
            <w:vAlign w:val="top"/>
          </w:tcPr>
          <w:p w14:paraId="39B3B9AF">
            <w:pPr>
              <w:pStyle w:val="11"/>
              <w:spacing w:before="81" w:line="221" w:lineRule="auto"/>
              <w:ind w:left="195"/>
              <w:rPr>
                <w:sz w:val="19"/>
                <w:szCs w:val="19"/>
              </w:rPr>
            </w:pPr>
            <w:r>
              <w:rPr>
                <w:spacing w:val="-2"/>
                <w:sz w:val="19"/>
                <w:szCs w:val="19"/>
              </w:rPr>
              <w:t>20.85亿</w:t>
            </w:r>
          </w:p>
        </w:tc>
        <w:tc>
          <w:tcPr>
            <w:tcW w:w="899" w:type="dxa"/>
            <w:vAlign w:val="top"/>
          </w:tcPr>
          <w:p w14:paraId="04DBC926">
            <w:pPr>
              <w:pStyle w:val="11"/>
              <w:spacing w:before="100" w:line="233" w:lineRule="auto"/>
              <w:ind w:left="67"/>
              <w:rPr>
                <w:sz w:val="19"/>
                <w:szCs w:val="19"/>
              </w:rPr>
            </w:pPr>
            <w:r>
              <w:rPr>
                <w:spacing w:val="-3"/>
                <w:sz w:val="19"/>
                <w:szCs w:val="19"/>
              </w:rPr>
              <w:t>14:03:32</w:t>
            </w:r>
          </w:p>
        </w:tc>
        <w:tc>
          <w:tcPr>
            <w:tcW w:w="879" w:type="dxa"/>
            <w:vAlign w:val="top"/>
          </w:tcPr>
          <w:p w14:paraId="74DA2400">
            <w:pPr>
              <w:pStyle w:val="11"/>
              <w:spacing w:before="100" w:line="233" w:lineRule="auto"/>
              <w:ind w:left="387"/>
              <w:rPr>
                <w:sz w:val="19"/>
                <w:szCs w:val="19"/>
              </w:rPr>
            </w:pPr>
            <w:r>
              <w:rPr>
                <w:sz w:val="19"/>
                <w:szCs w:val="19"/>
              </w:rPr>
              <w:t>2</w:t>
            </w:r>
          </w:p>
        </w:tc>
        <w:tc>
          <w:tcPr>
            <w:tcW w:w="1403" w:type="dxa"/>
            <w:vAlign w:val="top"/>
          </w:tcPr>
          <w:p w14:paraId="2A4CC5AA">
            <w:pPr>
              <w:pStyle w:val="11"/>
              <w:spacing w:before="129" w:line="183" w:lineRule="auto"/>
              <w:ind w:left="598"/>
              <w:rPr>
                <w:sz w:val="19"/>
                <w:szCs w:val="19"/>
              </w:rPr>
            </w:pPr>
            <w:r>
              <w:rPr>
                <w:spacing w:val="-3"/>
                <w:sz w:val="19"/>
                <w:szCs w:val="19"/>
              </w:rPr>
              <w:t>5G</w:t>
            </w:r>
          </w:p>
        </w:tc>
      </w:tr>
      <w:tr w14:paraId="0505D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39F0F7AB">
            <w:pPr>
              <w:pStyle w:val="11"/>
              <w:spacing w:before="100" w:line="232" w:lineRule="auto"/>
              <w:ind w:left="44"/>
              <w:rPr>
                <w:sz w:val="19"/>
                <w:szCs w:val="19"/>
              </w:rPr>
            </w:pPr>
            <w:r>
              <w:rPr>
                <w:spacing w:val="-1"/>
                <w:sz w:val="19"/>
                <w:szCs w:val="19"/>
              </w:rPr>
              <w:t>002017.SZ</w:t>
            </w:r>
          </w:p>
        </w:tc>
        <w:tc>
          <w:tcPr>
            <w:tcW w:w="918" w:type="dxa"/>
            <w:vAlign w:val="top"/>
          </w:tcPr>
          <w:p w14:paraId="4BB1EA38">
            <w:pPr>
              <w:pStyle w:val="11"/>
              <w:spacing w:before="80" w:line="219" w:lineRule="auto"/>
              <w:ind w:left="71"/>
              <w:rPr>
                <w:sz w:val="19"/>
                <w:szCs w:val="19"/>
              </w:rPr>
            </w:pPr>
            <w:r>
              <w:rPr>
                <w:spacing w:val="2"/>
                <w:sz w:val="19"/>
                <w:szCs w:val="19"/>
              </w:rPr>
              <w:t>东信和平</w:t>
            </w:r>
          </w:p>
        </w:tc>
        <w:tc>
          <w:tcPr>
            <w:tcW w:w="889" w:type="dxa"/>
            <w:vAlign w:val="top"/>
          </w:tcPr>
          <w:p w14:paraId="5F3FDD87">
            <w:pPr>
              <w:pStyle w:val="11"/>
              <w:spacing w:before="100" w:line="232" w:lineRule="auto"/>
              <w:ind w:left="193"/>
              <w:rPr>
                <w:sz w:val="19"/>
                <w:szCs w:val="19"/>
              </w:rPr>
            </w:pPr>
            <w:r>
              <w:rPr>
                <w:spacing w:val="-4"/>
                <w:sz w:val="19"/>
                <w:szCs w:val="19"/>
              </w:rPr>
              <w:t>10.87</w:t>
            </w:r>
          </w:p>
        </w:tc>
        <w:tc>
          <w:tcPr>
            <w:tcW w:w="1068" w:type="dxa"/>
            <w:vAlign w:val="top"/>
          </w:tcPr>
          <w:p w14:paraId="7E6BF27A">
            <w:pPr>
              <w:pStyle w:val="11"/>
              <w:spacing w:before="81" w:line="221" w:lineRule="auto"/>
              <w:ind w:left="245"/>
              <w:rPr>
                <w:sz w:val="19"/>
                <w:szCs w:val="19"/>
              </w:rPr>
            </w:pPr>
            <w:r>
              <w:rPr>
                <w:spacing w:val="1"/>
                <w:sz w:val="19"/>
                <w:szCs w:val="19"/>
              </w:rPr>
              <w:t>5.57亿</w:t>
            </w:r>
          </w:p>
        </w:tc>
        <w:tc>
          <w:tcPr>
            <w:tcW w:w="899" w:type="dxa"/>
            <w:vAlign w:val="top"/>
          </w:tcPr>
          <w:p w14:paraId="3FAF3C6F">
            <w:pPr>
              <w:pStyle w:val="11"/>
              <w:spacing w:before="100" w:line="232" w:lineRule="auto"/>
              <w:ind w:left="67"/>
              <w:rPr>
                <w:sz w:val="19"/>
                <w:szCs w:val="19"/>
              </w:rPr>
            </w:pPr>
            <w:r>
              <w:rPr>
                <w:spacing w:val="-3"/>
                <w:sz w:val="19"/>
                <w:szCs w:val="19"/>
              </w:rPr>
              <w:t>14:22:10</w:t>
            </w:r>
          </w:p>
        </w:tc>
        <w:tc>
          <w:tcPr>
            <w:tcW w:w="879" w:type="dxa"/>
            <w:vAlign w:val="top"/>
          </w:tcPr>
          <w:p w14:paraId="76264FB6">
            <w:pPr>
              <w:pStyle w:val="11"/>
              <w:spacing w:before="100" w:line="232" w:lineRule="auto"/>
              <w:ind w:left="387"/>
              <w:rPr>
                <w:sz w:val="19"/>
                <w:szCs w:val="19"/>
              </w:rPr>
            </w:pPr>
            <w:r>
              <w:rPr>
                <w:sz w:val="19"/>
                <w:szCs w:val="19"/>
              </w:rPr>
              <w:t>2</w:t>
            </w:r>
          </w:p>
        </w:tc>
        <w:tc>
          <w:tcPr>
            <w:tcW w:w="1403" w:type="dxa"/>
            <w:vAlign w:val="top"/>
          </w:tcPr>
          <w:p w14:paraId="0EBED8E2">
            <w:pPr>
              <w:pStyle w:val="11"/>
              <w:spacing w:before="129" w:line="183" w:lineRule="auto"/>
              <w:ind w:left="598"/>
              <w:rPr>
                <w:sz w:val="19"/>
                <w:szCs w:val="19"/>
              </w:rPr>
            </w:pPr>
            <w:r>
              <w:rPr>
                <w:spacing w:val="-3"/>
                <w:sz w:val="19"/>
                <w:szCs w:val="19"/>
              </w:rPr>
              <w:t>5G</w:t>
            </w:r>
          </w:p>
        </w:tc>
      </w:tr>
      <w:tr w14:paraId="02E90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16AAA423">
            <w:pPr>
              <w:pStyle w:val="11"/>
              <w:spacing w:before="100" w:line="233" w:lineRule="auto"/>
              <w:ind w:left="44"/>
              <w:rPr>
                <w:sz w:val="19"/>
                <w:szCs w:val="19"/>
              </w:rPr>
            </w:pPr>
            <w:r>
              <w:rPr>
                <w:spacing w:val="-1"/>
                <w:sz w:val="19"/>
                <w:szCs w:val="19"/>
              </w:rPr>
              <w:t>002786.SZ</w:t>
            </w:r>
          </w:p>
        </w:tc>
        <w:tc>
          <w:tcPr>
            <w:tcW w:w="918" w:type="dxa"/>
            <w:vAlign w:val="top"/>
          </w:tcPr>
          <w:p w14:paraId="5B4DA2C1">
            <w:pPr>
              <w:pStyle w:val="11"/>
              <w:spacing w:before="82" w:line="220" w:lineRule="auto"/>
              <w:ind w:left="71"/>
              <w:rPr>
                <w:sz w:val="19"/>
                <w:szCs w:val="19"/>
              </w:rPr>
            </w:pPr>
            <w:r>
              <w:rPr>
                <w:spacing w:val="-2"/>
                <w:sz w:val="19"/>
                <w:szCs w:val="19"/>
              </w:rPr>
              <w:t>银宝山新</w:t>
            </w:r>
          </w:p>
        </w:tc>
        <w:tc>
          <w:tcPr>
            <w:tcW w:w="889" w:type="dxa"/>
            <w:vAlign w:val="top"/>
          </w:tcPr>
          <w:p w14:paraId="6977AA0F">
            <w:pPr>
              <w:pStyle w:val="11"/>
              <w:spacing w:before="100" w:line="233" w:lineRule="auto"/>
              <w:ind w:left="244"/>
              <w:rPr>
                <w:sz w:val="19"/>
                <w:szCs w:val="19"/>
              </w:rPr>
            </w:pPr>
            <w:r>
              <w:rPr>
                <w:spacing w:val="-2"/>
                <w:sz w:val="19"/>
                <w:szCs w:val="19"/>
              </w:rPr>
              <w:t>9.21</w:t>
            </w:r>
          </w:p>
        </w:tc>
        <w:tc>
          <w:tcPr>
            <w:tcW w:w="1068" w:type="dxa"/>
            <w:vAlign w:val="top"/>
          </w:tcPr>
          <w:p w14:paraId="18D7985E">
            <w:pPr>
              <w:pStyle w:val="11"/>
              <w:spacing w:before="82" w:line="221" w:lineRule="auto"/>
              <w:ind w:left="245"/>
              <w:rPr>
                <w:sz w:val="19"/>
                <w:szCs w:val="19"/>
              </w:rPr>
            </w:pPr>
            <w:r>
              <w:rPr>
                <w:spacing w:val="1"/>
                <w:sz w:val="19"/>
                <w:szCs w:val="19"/>
              </w:rPr>
              <w:t>1.42亿</w:t>
            </w:r>
          </w:p>
        </w:tc>
        <w:tc>
          <w:tcPr>
            <w:tcW w:w="899" w:type="dxa"/>
            <w:vAlign w:val="top"/>
          </w:tcPr>
          <w:p w14:paraId="724EE66D">
            <w:pPr>
              <w:pStyle w:val="11"/>
              <w:spacing w:before="100" w:line="233" w:lineRule="auto"/>
              <w:ind w:left="67"/>
              <w:rPr>
                <w:sz w:val="19"/>
                <w:szCs w:val="19"/>
              </w:rPr>
            </w:pPr>
            <w:r>
              <w:rPr>
                <w:spacing w:val="-3"/>
                <w:sz w:val="19"/>
                <w:szCs w:val="19"/>
              </w:rPr>
              <w:t>14:52:56</w:t>
            </w:r>
          </w:p>
        </w:tc>
        <w:tc>
          <w:tcPr>
            <w:tcW w:w="879" w:type="dxa"/>
            <w:vAlign w:val="top"/>
          </w:tcPr>
          <w:p w14:paraId="77C496CC">
            <w:pPr>
              <w:pStyle w:val="11"/>
              <w:spacing w:before="100" w:line="233" w:lineRule="auto"/>
              <w:ind w:left="387"/>
              <w:rPr>
                <w:sz w:val="19"/>
                <w:szCs w:val="19"/>
              </w:rPr>
            </w:pPr>
            <w:r>
              <w:rPr>
                <w:sz w:val="19"/>
                <w:szCs w:val="19"/>
              </w:rPr>
              <w:t>1</w:t>
            </w:r>
          </w:p>
        </w:tc>
        <w:tc>
          <w:tcPr>
            <w:tcW w:w="1403" w:type="dxa"/>
            <w:vAlign w:val="top"/>
          </w:tcPr>
          <w:p w14:paraId="020A589B">
            <w:pPr>
              <w:pStyle w:val="11"/>
              <w:spacing w:before="130" w:line="183" w:lineRule="auto"/>
              <w:ind w:left="598"/>
              <w:rPr>
                <w:sz w:val="19"/>
                <w:szCs w:val="19"/>
              </w:rPr>
            </w:pPr>
            <w:r>
              <w:rPr>
                <w:spacing w:val="-3"/>
                <w:sz w:val="19"/>
                <w:szCs w:val="19"/>
              </w:rPr>
              <w:t>5G</w:t>
            </w:r>
          </w:p>
        </w:tc>
      </w:tr>
      <w:tr w14:paraId="0DC42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9" w:type="dxa"/>
            <w:gridSpan w:val="7"/>
            <w:vAlign w:val="top"/>
          </w:tcPr>
          <w:p w14:paraId="30564C01">
            <w:pPr>
              <w:pStyle w:val="11"/>
              <w:spacing w:before="80" w:line="219" w:lineRule="auto"/>
              <w:ind w:left="3124"/>
              <w:rPr>
                <w:sz w:val="19"/>
                <w:szCs w:val="19"/>
              </w:rPr>
            </w:pPr>
            <w:r>
              <w:rPr>
                <w:spacing w:val="-2"/>
                <w:sz w:val="19"/>
                <w:szCs w:val="19"/>
              </w:rPr>
              <w:t>超跌反弹</w:t>
            </w:r>
          </w:p>
        </w:tc>
      </w:tr>
      <w:tr w14:paraId="44D11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276E2378">
            <w:pPr>
              <w:pStyle w:val="11"/>
              <w:spacing w:before="101" w:line="231" w:lineRule="auto"/>
              <w:ind w:left="44"/>
              <w:rPr>
                <w:sz w:val="19"/>
                <w:szCs w:val="19"/>
              </w:rPr>
            </w:pPr>
            <w:r>
              <w:rPr>
                <w:spacing w:val="-1"/>
                <w:sz w:val="19"/>
                <w:szCs w:val="19"/>
              </w:rPr>
              <w:t>002638.SZ</w:t>
            </w:r>
          </w:p>
        </w:tc>
        <w:tc>
          <w:tcPr>
            <w:tcW w:w="918" w:type="dxa"/>
            <w:vAlign w:val="top"/>
          </w:tcPr>
          <w:p w14:paraId="32CD912A">
            <w:pPr>
              <w:pStyle w:val="11"/>
              <w:spacing w:before="80" w:line="219" w:lineRule="auto"/>
              <w:ind w:left="71"/>
              <w:rPr>
                <w:sz w:val="19"/>
                <w:szCs w:val="19"/>
              </w:rPr>
            </w:pPr>
            <w:r>
              <w:rPr>
                <w:spacing w:val="-2"/>
                <w:sz w:val="19"/>
                <w:szCs w:val="19"/>
              </w:rPr>
              <w:t>勤上股份</w:t>
            </w:r>
          </w:p>
        </w:tc>
        <w:tc>
          <w:tcPr>
            <w:tcW w:w="889" w:type="dxa"/>
            <w:vAlign w:val="top"/>
          </w:tcPr>
          <w:p w14:paraId="773EEAC8">
            <w:pPr>
              <w:pStyle w:val="11"/>
              <w:spacing w:before="101" w:line="231" w:lineRule="auto"/>
              <w:ind w:left="244"/>
              <w:rPr>
                <w:sz w:val="19"/>
                <w:szCs w:val="19"/>
              </w:rPr>
            </w:pPr>
            <w:r>
              <w:rPr>
                <w:spacing w:val="-2"/>
                <w:sz w:val="19"/>
                <w:szCs w:val="19"/>
              </w:rPr>
              <w:t>2.56</w:t>
            </w:r>
          </w:p>
        </w:tc>
        <w:tc>
          <w:tcPr>
            <w:tcW w:w="1068" w:type="dxa"/>
            <w:vAlign w:val="top"/>
          </w:tcPr>
          <w:p w14:paraId="23A7C796">
            <w:pPr>
              <w:pStyle w:val="11"/>
              <w:spacing w:before="82" w:line="221" w:lineRule="auto"/>
              <w:ind w:left="245"/>
              <w:rPr>
                <w:sz w:val="19"/>
                <w:szCs w:val="19"/>
              </w:rPr>
            </w:pPr>
            <w:r>
              <w:rPr>
                <w:spacing w:val="-1"/>
                <w:sz w:val="19"/>
                <w:szCs w:val="19"/>
              </w:rPr>
              <w:t>0.30亿</w:t>
            </w:r>
          </w:p>
        </w:tc>
        <w:tc>
          <w:tcPr>
            <w:tcW w:w="899" w:type="dxa"/>
            <w:vAlign w:val="top"/>
          </w:tcPr>
          <w:p w14:paraId="0A3BCBA8">
            <w:pPr>
              <w:pStyle w:val="11"/>
              <w:spacing w:before="101" w:line="231" w:lineRule="auto"/>
              <w:ind w:left="106"/>
              <w:rPr>
                <w:sz w:val="19"/>
                <w:szCs w:val="19"/>
              </w:rPr>
            </w:pPr>
            <w:r>
              <w:rPr>
                <w:spacing w:val="-2"/>
                <w:sz w:val="19"/>
                <w:szCs w:val="19"/>
              </w:rPr>
              <w:t>9:33:15</w:t>
            </w:r>
          </w:p>
        </w:tc>
        <w:tc>
          <w:tcPr>
            <w:tcW w:w="879" w:type="dxa"/>
            <w:vAlign w:val="top"/>
          </w:tcPr>
          <w:p w14:paraId="7A35B9FC">
            <w:pPr>
              <w:pStyle w:val="11"/>
              <w:spacing w:before="101" w:line="231" w:lineRule="auto"/>
              <w:ind w:left="387"/>
              <w:rPr>
                <w:sz w:val="19"/>
                <w:szCs w:val="19"/>
              </w:rPr>
            </w:pPr>
            <w:r>
              <w:rPr>
                <w:sz w:val="19"/>
                <w:szCs w:val="19"/>
              </w:rPr>
              <w:t>1</w:t>
            </w:r>
          </w:p>
        </w:tc>
        <w:tc>
          <w:tcPr>
            <w:tcW w:w="1403" w:type="dxa"/>
            <w:vAlign w:val="top"/>
          </w:tcPr>
          <w:p w14:paraId="63D57942">
            <w:pPr>
              <w:pStyle w:val="11"/>
              <w:spacing w:before="80" w:line="219" w:lineRule="auto"/>
              <w:ind w:left="318"/>
              <w:rPr>
                <w:sz w:val="19"/>
                <w:szCs w:val="19"/>
              </w:rPr>
            </w:pPr>
            <w:r>
              <w:rPr>
                <w:spacing w:val="-2"/>
                <w:sz w:val="19"/>
                <w:szCs w:val="19"/>
              </w:rPr>
              <w:t>超跌反弹</w:t>
            </w:r>
          </w:p>
        </w:tc>
      </w:tr>
      <w:tr w14:paraId="7BA71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62CB31BD">
            <w:pPr>
              <w:pStyle w:val="11"/>
              <w:spacing w:before="101" w:line="232" w:lineRule="auto"/>
              <w:ind w:left="44"/>
              <w:rPr>
                <w:sz w:val="19"/>
                <w:szCs w:val="19"/>
              </w:rPr>
            </w:pPr>
            <w:r>
              <w:rPr>
                <w:spacing w:val="-1"/>
                <w:sz w:val="19"/>
                <w:szCs w:val="19"/>
              </w:rPr>
              <w:t>000700.SZ</w:t>
            </w:r>
          </w:p>
        </w:tc>
        <w:tc>
          <w:tcPr>
            <w:tcW w:w="918" w:type="dxa"/>
            <w:vAlign w:val="top"/>
          </w:tcPr>
          <w:p w14:paraId="5A35C260">
            <w:pPr>
              <w:pStyle w:val="11"/>
              <w:spacing w:before="81" w:line="219" w:lineRule="auto"/>
              <w:ind w:left="71"/>
              <w:rPr>
                <w:sz w:val="19"/>
                <w:szCs w:val="19"/>
              </w:rPr>
            </w:pPr>
            <w:r>
              <w:rPr>
                <w:spacing w:val="-2"/>
                <w:sz w:val="19"/>
                <w:szCs w:val="19"/>
              </w:rPr>
              <w:t>模塑科技</w:t>
            </w:r>
          </w:p>
        </w:tc>
        <w:tc>
          <w:tcPr>
            <w:tcW w:w="889" w:type="dxa"/>
            <w:vAlign w:val="top"/>
          </w:tcPr>
          <w:p w14:paraId="51CBE562">
            <w:pPr>
              <w:pStyle w:val="11"/>
              <w:spacing w:before="101" w:line="232" w:lineRule="auto"/>
              <w:ind w:left="244"/>
              <w:rPr>
                <w:sz w:val="19"/>
                <w:szCs w:val="19"/>
              </w:rPr>
            </w:pPr>
            <w:r>
              <w:rPr>
                <w:spacing w:val="-3"/>
                <w:sz w:val="19"/>
                <w:szCs w:val="19"/>
              </w:rPr>
              <w:t>3.32</w:t>
            </w:r>
          </w:p>
        </w:tc>
        <w:tc>
          <w:tcPr>
            <w:tcW w:w="1068" w:type="dxa"/>
            <w:vAlign w:val="top"/>
          </w:tcPr>
          <w:p w14:paraId="1030AB53">
            <w:pPr>
              <w:pStyle w:val="11"/>
              <w:spacing w:before="83" w:line="221" w:lineRule="auto"/>
              <w:ind w:left="245"/>
              <w:rPr>
                <w:sz w:val="19"/>
                <w:szCs w:val="19"/>
              </w:rPr>
            </w:pPr>
            <w:r>
              <w:rPr>
                <w:spacing w:val="-1"/>
                <w:sz w:val="19"/>
                <w:szCs w:val="19"/>
              </w:rPr>
              <w:t>0.32亿</w:t>
            </w:r>
          </w:p>
        </w:tc>
        <w:tc>
          <w:tcPr>
            <w:tcW w:w="899" w:type="dxa"/>
            <w:vAlign w:val="top"/>
          </w:tcPr>
          <w:p w14:paraId="4137C43A">
            <w:pPr>
              <w:pStyle w:val="11"/>
              <w:spacing w:before="101" w:line="232" w:lineRule="auto"/>
              <w:ind w:left="106"/>
              <w:rPr>
                <w:sz w:val="19"/>
                <w:szCs w:val="19"/>
              </w:rPr>
            </w:pPr>
            <w:r>
              <w:rPr>
                <w:spacing w:val="-2"/>
                <w:sz w:val="19"/>
                <w:szCs w:val="19"/>
              </w:rPr>
              <w:t>9:33:45</w:t>
            </w:r>
          </w:p>
        </w:tc>
        <w:tc>
          <w:tcPr>
            <w:tcW w:w="879" w:type="dxa"/>
            <w:vAlign w:val="top"/>
          </w:tcPr>
          <w:p w14:paraId="258D7A88">
            <w:pPr>
              <w:pStyle w:val="11"/>
              <w:spacing w:before="101" w:line="232" w:lineRule="auto"/>
              <w:ind w:left="387"/>
              <w:rPr>
                <w:sz w:val="19"/>
                <w:szCs w:val="19"/>
              </w:rPr>
            </w:pPr>
            <w:r>
              <w:rPr>
                <w:sz w:val="19"/>
                <w:szCs w:val="19"/>
              </w:rPr>
              <w:t>1</w:t>
            </w:r>
          </w:p>
        </w:tc>
        <w:tc>
          <w:tcPr>
            <w:tcW w:w="1403" w:type="dxa"/>
            <w:vAlign w:val="top"/>
          </w:tcPr>
          <w:p w14:paraId="1A8D3D99">
            <w:pPr>
              <w:pStyle w:val="11"/>
              <w:spacing w:before="81" w:line="219" w:lineRule="auto"/>
              <w:ind w:left="318"/>
              <w:rPr>
                <w:sz w:val="19"/>
                <w:szCs w:val="19"/>
              </w:rPr>
            </w:pPr>
            <w:r>
              <w:rPr>
                <w:spacing w:val="-2"/>
                <w:sz w:val="19"/>
                <w:szCs w:val="19"/>
              </w:rPr>
              <w:t>超跌反弹</w:t>
            </w:r>
          </w:p>
        </w:tc>
      </w:tr>
      <w:tr w14:paraId="55ACF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53264C81">
            <w:pPr>
              <w:pStyle w:val="11"/>
              <w:spacing w:before="102" w:line="231" w:lineRule="auto"/>
              <w:ind w:left="44"/>
              <w:rPr>
                <w:sz w:val="19"/>
                <w:szCs w:val="19"/>
              </w:rPr>
            </w:pPr>
            <w:r>
              <w:rPr>
                <w:spacing w:val="-1"/>
                <w:sz w:val="19"/>
                <w:szCs w:val="19"/>
              </w:rPr>
              <w:t>600084.SH</w:t>
            </w:r>
          </w:p>
        </w:tc>
        <w:tc>
          <w:tcPr>
            <w:tcW w:w="918" w:type="dxa"/>
            <w:vAlign w:val="top"/>
          </w:tcPr>
          <w:p w14:paraId="5E966ED1">
            <w:pPr>
              <w:pStyle w:val="11"/>
              <w:spacing w:before="82" w:line="219" w:lineRule="auto"/>
              <w:ind w:left="71"/>
              <w:rPr>
                <w:sz w:val="19"/>
                <w:szCs w:val="19"/>
              </w:rPr>
            </w:pPr>
            <w:r>
              <w:rPr>
                <w:spacing w:val="2"/>
                <w:sz w:val="19"/>
                <w:szCs w:val="19"/>
              </w:rPr>
              <w:t>中葡股份</w:t>
            </w:r>
          </w:p>
        </w:tc>
        <w:tc>
          <w:tcPr>
            <w:tcW w:w="889" w:type="dxa"/>
            <w:vAlign w:val="top"/>
          </w:tcPr>
          <w:p w14:paraId="018FB68D">
            <w:pPr>
              <w:pStyle w:val="11"/>
              <w:spacing w:before="102" w:line="231" w:lineRule="auto"/>
              <w:ind w:left="244"/>
              <w:rPr>
                <w:sz w:val="19"/>
                <w:szCs w:val="19"/>
              </w:rPr>
            </w:pPr>
            <w:r>
              <w:rPr>
                <w:spacing w:val="-2"/>
                <w:sz w:val="19"/>
                <w:szCs w:val="19"/>
              </w:rPr>
              <w:t>2.76</w:t>
            </w:r>
          </w:p>
        </w:tc>
        <w:tc>
          <w:tcPr>
            <w:tcW w:w="1068" w:type="dxa"/>
            <w:vAlign w:val="top"/>
          </w:tcPr>
          <w:p w14:paraId="6EF14141">
            <w:pPr>
              <w:pStyle w:val="11"/>
              <w:spacing w:before="83" w:line="221" w:lineRule="auto"/>
              <w:ind w:left="245"/>
              <w:rPr>
                <w:sz w:val="19"/>
                <w:szCs w:val="19"/>
              </w:rPr>
            </w:pPr>
            <w:r>
              <w:rPr>
                <w:spacing w:val="-1"/>
                <w:sz w:val="19"/>
                <w:szCs w:val="19"/>
              </w:rPr>
              <w:t>0.29亿</w:t>
            </w:r>
          </w:p>
        </w:tc>
        <w:tc>
          <w:tcPr>
            <w:tcW w:w="899" w:type="dxa"/>
            <w:vAlign w:val="top"/>
          </w:tcPr>
          <w:p w14:paraId="5867C92D">
            <w:pPr>
              <w:pStyle w:val="11"/>
              <w:spacing w:before="102" w:line="231" w:lineRule="auto"/>
              <w:ind w:left="106"/>
              <w:rPr>
                <w:sz w:val="19"/>
                <w:szCs w:val="19"/>
              </w:rPr>
            </w:pPr>
            <w:r>
              <w:rPr>
                <w:spacing w:val="-2"/>
                <w:sz w:val="19"/>
                <w:szCs w:val="19"/>
              </w:rPr>
              <w:t>9:44:00</w:t>
            </w:r>
          </w:p>
        </w:tc>
        <w:tc>
          <w:tcPr>
            <w:tcW w:w="879" w:type="dxa"/>
            <w:vAlign w:val="top"/>
          </w:tcPr>
          <w:p w14:paraId="7469DD2A">
            <w:pPr>
              <w:pStyle w:val="11"/>
              <w:spacing w:before="102" w:line="231" w:lineRule="auto"/>
              <w:ind w:left="387"/>
              <w:rPr>
                <w:sz w:val="19"/>
                <w:szCs w:val="19"/>
              </w:rPr>
            </w:pPr>
            <w:r>
              <w:rPr>
                <w:sz w:val="19"/>
                <w:szCs w:val="19"/>
              </w:rPr>
              <w:t>1</w:t>
            </w:r>
          </w:p>
        </w:tc>
        <w:tc>
          <w:tcPr>
            <w:tcW w:w="1403" w:type="dxa"/>
            <w:vAlign w:val="top"/>
          </w:tcPr>
          <w:p w14:paraId="521C51A8">
            <w:pPr>
              <w:pStyle w:val="11"/>
              <w:spacing w:before="81" w:line="219" w:lineRule="auto"/>
              <w:ind w:left="318"/>
              <w:rPr>
                <w:sz w:val="19"/>
                <w:szCs w:val="19"/>
              </w:rPr>
            </w:pPr>
            <w:r>
              <w:rPr>
                <w:spacing w:val="-2"/>
                <w:sz w:val="19"/>
                <w:szCs w:val="19"/>
              </w:rPr>
              <w:t>超跌反弹</w:t>
            </w:r>
          </w:p>
        </w:tc>
      </w:tr>
      <w:tr w14:paraId="4CA7B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0180A90E">
            <w:pPr>
              <w:pStyle w:val="11"/>
              <w:spacing w:before="101" w:line="231" w:lineRule="auto"/>
              <w:ind w:left="44"/>
              <w:rPr>
                <w:sz w:val="19"/>
                <w:szCs w:val="19"/>
              </w:rPr>
            </w:pPr>
            <w:r>
              <w:rPr>
                <w:spacing w:val="-1"/>
                <w:sz w:val="19"/>
                <w:szCs w:val="19"/>
              </w:rPr>
              <w:t>002529.SZ</w:t>
            </w:r>
          </w:p>
        </w:tc>
        <w:tc>
          <w:tcPr>
            <w:tcW w:w="918" w:type="dxa"/>
            <w:vAlign w:val="top"/>
          </w:tcPr>
          <w:p w14:paraId="2F95E286">
            <w:pPr>
              <w:pStyle w:val="11"/>
              <w:spacing w:before="81" w:line="219" w:lineRule="auto"/>
              <w:ind w:left="71"/>
              <w:rPr>
                <w:sz w:val="19"/>
                <w:szCs w:val="19"/>
              </w:rPr>
            </w:pPr>
            <w:r>
              <w:rPr>
                <w:spacing w:val="-2"/>
                <w:sz w:val="19"/>
                <w:szCs w:val="19"/>
              </w:rPr>
              <w:t>海源复材</w:t>
            </w:r>
          </w:p>
        </w:tc>
        <w:tc>
          <w:tcPr>
            <w:tcW w:w="889" w:type="dxa"/>
            <w:vAlign w:val="top"/>
          </w:tcPr>
          <w:p w14:paraId="0C7924C4">
            <w:pPr>
              <w:pStyle w:val="11"/>
              <w:spacing w:before="101" w:line="231" w:lineRule="auto"/>
              <w:ind w:left="244"/>
              <w:rPr>
                <w:sz w:val="19"/>
                <w:szCs w:val="19"/>
              </w:rPr>
            </w:pPr>
            <w:r>
              <w:rPr>
                <w:spacing w:val="-3"/>
                <w:sz w:val="19"/>
                <w:szCs w:val="19"/>
              </w:rPr>
              <w:t>7.00</w:t>
            </w:r>
          </w:p>
        </w:tc>
        <w:tc>
          <w:tcPr>
            <w:tcW w:w="1068" w:type="dxa"/>
            <w:vAlign w:val="top"/>
          </w:tcPr>
          <w:p w14:paraId="61AB5F42">
            <w:pPr>
              <w:pStyle w:val="11"/>
              <w:spacing w:before="83" w:line="221" w:lineRule="auto"/>
              <w:ind w:left="245"/>
              <w:rPr>
                <w:sz w:val="19"/>
                <w:szCs w:val="19"/>
              </w:rPr>
            </w:pPr>
            <w:r>
              <w:rPr>
                <w:spacing w:val="-1"/>
                <w:sz w:val="19"/>
                <w:szCs w:val="19"/>
              </w:rPr>
              <w:t>0.32亿</w:t>
            </w:r>
          </w:p>
        </w:tc>
        <w:tc>
          <w:tcPr>
            <w:tcW w:w="899" w:type="dxa"/>
            <w:vAlign w:val="top"/>
          </w:tcPr>
          <w:p w14:paraId="1836280F">
            <w:pPr>
              <w:pStyle w:val="11"/>
              <w:spacing w:before="101" w:line="231" w:lineRule="auto"/>
              <w:ind w:left="106"/>
              <w:rPr>
                <w:sz w:val="19"/>
                <w:szCs w:val="19"/>
              </w:rPr>
            </w:pPr>
            <w:r>
              <w:rPr>
                <w:spacing w:val="-2"/>
                <w:sz w:val="19"/>
                <w:szCs w:val="19"/>
              </w:rPr>
              <w:t>9:49:15</w:t>
            </w:r>
          </w:p>
        </w:tc>
        <w:tc>
          <w:tcPr>
            <w:tcW w:w="879" w:type="dxa"/>
            <w:vAlign w:val="top"/>
          </w:tcPr>
          <w:p w14:paraId="7EB39BCF">
            <w:pPr>
              <w:pStyle w:val="11"/>
              <w:spacing w:before="101" w:line="231" w:lineRule="auto"/>
              <w:ind w:left="387"/>
              <w:rPr>
                <w:sz w:val="19"/>
                <w:szCs w:val="19"/>
              </w:rPr>
            </w:pPr>
            <w:r>
              <w:rPr>
                <w:sz w:val="19"/>
                <w:szCs w:val="19"/>
              </w:rPr>
              <w:t>1</w:t>
            </w:r>
          </w:p>
        </w:tc>
        <w:tc>
          <w:tcPr>
            <w:tcW w:w="1403" w:type="dxa"/>
            <w:vAlign w:val="top"/>
          </w:tcPr>
          <w:p w14:paraId="63D5A15D">
            <w:pPr>
              <w:pStyle w:val="11"/>
              <w:spacing w:before="81" w:line="219" w:lineRule="auto"/>
              <w:ind w:left="318"/>
              <w:rPr>
                <w:sz w:val="19"/>
                <w:szCs w:val="19"/>
              </w:rPr>
            </w:pPr>
            <w:r>
              <w:rPr>
                <w:spacing w:val="-2"/>
                <w:sz w:val="19"/>
                <w:szCs w:val="19"/>
              </w:rPr>
              <w:t>超跌反弹</w:t>
            </w:r>
          </w:p>
        </w:tc>
      </w:tr>
      <w:tr w14:paraId="47FD6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011FA678">
            <w:pPr>
              <w:pStyle w:val="11"/>
              <w:spacing w:before="102" w:line="231" w:lineRule="auto"/>
              <w:ind w:left="44"/>
              <w:rPr>
                <w:sz w:val="19"/>
                <w:szCs w:val="19"/>
              </w:rPr>
            </w:pPr>
            <w:r>
              <w:rPr>
                <w:spacing w:val="-1"/>
                <w:sz w:val="19"/>
                <w:szCs w:val="19"/>
              </w:rPr>
              <w:t>002427.SZ</w:t>
            </w:r>
          </w:p>
        </w:tc>
        <w:tc>
          <w:tcPr>
            <w:tcW w:w="918" w:type="dxa"/>
            <w:vAlign w:val="top"/>
          </w:tcPr>
          <w:p w14:paraId="452AE677">
            <w:pPr>
              <w:pStyle w:val="11"/>
              <w:spacing w:before="83" w:line="219" w:lineRule="auto"/>
              <w:ind w:left="112"/>
              <w:rPr>
                <w:sz w:val="19"/>
                <w:szCs w:val="19"/>
              </w:rPr>
            </w:pPr>
            <w:r>
              <w:rPr>
                <w:spacing w:val="4"/>
                <w:sz w:val="19"/>
                <w:szCs w:val="19"/>
              </w:rPr>
              <w:t>*</w:t>
            </w:r>
            <w:r>
              <w:rPr>
                <w:sz w:val="19"/>
                <w:szCs w:val="19"/>
              </w:rPr>
              <w:t>ST</w:t>
            </w:r>
            <w:r>
              <w:rPr>
                <w:spacing w:val="4"/>
                <w:sz w:val="19"/>
                <w:szCs w:val="19"/>
              </w:rPr>
              <w:t>尤夫</w:t>
            </w:r>
          </w:p>
        </w:tc>
        <w:tc>
          <w:tcPr>
            <w:tcW w:w="889" w:type="dxa"/>
            <w:vAlign w:val="top"/>
          </w:tcPr>
          <w:p w14:paraId="74BC08CA">
            <w:pPr>
              <w:pStyle w:val="11"/>
              <w:spacing w:before="102" w:line="231" w:lineRule="auto"/>
              <w:ind w:left="193"/>
              <w:rPr>
                <w:sz w:val="19"/>
                <w:szCs w:val="19"/>
              </w:rPr>
            </w:pPr>
            <w:r>
              <w:rPr>
                <w:spacing w:val="-4"/>
                <w:sz w:val="19"/>
                <w:szCs w:val="19"/>
              </w:rPr>
              <w:t>12.58</w:t>
            </w:r>
          </w:p>
        </w:tc>
        <w:tc>
          <w:tcPr>
            <w:tcW w:w="1068" w:type="dxa"/>
            <w:vAlign w:val="top"/>
          </w:tcPr>
          <w:p w14:paraId="582D78EF">
            <w:pPr>
              <w:pStyle w:val="11"/>
              <w:spacing w:before="84" w:line="221" w:lineRule="auto"/>
              <w:ind w:left="245"/>
              <w:rPr>
                <w:sz w:val="19"/>
                <w:szCs w:val="19"/>
              </w:rPr>
            </w:pPr>
            <w:r>
              <w:rPr>
                <w:spacing w:val="-1"/>
                <w:sz w:val="19"/>
                <w:szCs w:val="19"/>
              </w:rPr>
              <w:t>0.28亿</w:t>
            </w:r>
          </w:p>
        </w:tc>
        <w:tc>
          <w:tcPr>
            <w:tcW w:w="899" w:type="dxa"/>
            <w:vAlign w:val="top"/>
          </w:tcPr>
          <w:p w14:paraId="27E775E3">
            <w:pPr>
              <w:pStyle w:val="11"/>
              <w:spacing w:before="102" w:line="231" w:lineRule="auto"/>
              <w:ind w:left="67"/>
              <w:rPr>
                <w:sz w:val="19"/>
                <w:szCs w:val="19"/>
              </w:rPr>
            </w:pPr>
            <w:r>
              <w:rPr>
                <w:spacing w:val="-3"/>
                <w:sz w:val="19"/>
                <w:szCs w:val="19"/>
              </w:rPr>
              <w:t>10:51:00</w:t>
            </w:r>
          </w:p>
        </w:tc>
        <w:tc>
          <w:tcPr>
            <w:tcW w:w="879" w:type="dxa"/>
            <w:vAlign w:val="top"/>
          </w:tcPr>
          <w:p w14:paraId="51862F6D">
            <w:pPr>
              <w:pStyle w:val="11"/>
              <w:spacing w:before="102" w:line="231" w:lineRule="auto"/>
              <w:ind w:left="387"/>
              <w:rPr>
                <w:sz w:val="19"/>
                <w:szCs w:val="19"/>
              </w:rPr>
            </w:pPr>
            <w:r>
              <w:rPr>
                <w:sz w:val="19"/>
                <w:szCs w:val="19"/>
              </w:rPr>
              <w:t>2</w:t>
            </w:r>
          </w:p>
        </w:tc>
        <w:tc>
          <w:tcPr>
            <w:tcW w:w="1403" w:type="dxa"/>
            <w:vAlign w:val="top"/>
          </w:tcPr>
          <w:p w14:paraId="2D2B2F1D">
            <w:pPr>
              <w:pStyle w:val="11"/>
              <w:spacing w:before="82" w:line="219" w:lineRule="auto"/>
              <w:ind w:left="318"/>
              <w:rPr>
                <w:sz w:val="19"/>
                <w:szCs w:val="19"/>
              </w:rPr>
            </w:pPr>
            <w:r>
              <w:rPr>
                <w:spacing w:val="-2"/>
                <w:sz w:val="19"/>
                <w:szCs w:val="19"/>
              </w:rPr>
              <w:t>超跌反弹</w:t>
            </w:r>
          </w:p>
        </w:tc>
      </w:tr>
      <w:tr w14:paraId="441B2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6CE0681C">
            <w:pPr>
              <w:pStyle w:val="11"/>
              <w:spacing w:before="102" w:line="230" w:lineRule="auto"/>
              <w:ind w:left="44"/>
              <w:rPr>
                <w:sz w:val="19"/>
                <w:szCs w:val="19"/>
              </w:rPr>
            </w:pPr>
            <w:r>
              <w:rPr>
                <w:spacing w:val="-1"/>
                <w:sz w:val="19"/>
                <w:szCs w:val="19"/>
              </w:rPr>
              <w:t>600807.SH</w:t>
            </w:r>
          </w:p>
        </w:tc>
        <w:tc>
          <w:tcPr>
            <w:tcW w:w="918" w:type="dxa"/>
            <w:vAlign w:val="top"/>
          </w:tcPr>
          <w:p w14:paraId="038455EA">
            <w:pPr>
              <w:pStyle w:val="11"/>
              <w:spacing w:before="84" w:line="220" w:lineRule="auto"/>
              <w:ind w:left="112"/>
              <w:rPr>
                <w:sz w:val="19"/>
                <w:szCs w:val="19"/>
              </w:rPr>
            </w:pPr>
            <w:r>
              <w:rPr>
                <w:spacing w:val="-1"/>
                <w:sz w:val="19"/>
                <w:szCs w:val="19"/>
              </w:rPr>
              <w:t>*ST天业</w:t>
            </w:r>
          </w:p>
        </w:tc>
        <w:tc>
          <w:tcPr>
            <w:tcW w:w="889" w:type="dxa"/>
            <w:vAlign w:val="top"/>
          </w:tcPr>
          <w:p w14:paraId="435442BA">
            <w:pPr>
              <w:pStyle w:val="11"/>
              <w:spacing w:before="102" w:line="230" w:lineRule="auto"/>
              <w:ind w:left="244"/>
              <w:rPr>
                <w:sz w:val="19"/>
                <w:szCs w:val="19"/>
              </w:rPr>
            </w:pPr>
            <w:r>
              <w:rPr>
                <w:spacing w:val="-2"/>
                <w:sz w:val="19"/>
                <w:szCs w:val="19"/>
              </w:rPr>
              <w:t>4.19</w:t>
            </w:r>
          </w:p>
        </w:tc>
        <w:tc>
          <w:tcPr>
            <w:tcW w:w="1068" w:type="dxa"/>
            <w:vAlign w:val="top"/>
          </w:tcPr>
          <w:p w14:paraId="6534A1FB">
            <w:pPr>
              <w:pStyle w:val="11"/>
              <w:spacing w:before="84" w:line="221" w:lineRule="auto"/>
              <w:ind w:left="245"/>
              <w:rPr>
                <w:sz w:val="19"/>
                <w:szCs w:val="19"/>
              </w:rPr>
            </w:pPr>
            <w:r>
              <w:rPr>
                <w:spacing w:val="-2"/>
                <w:sz w:val="19"/>
                <w:szCs w:val="19"/>
              </w:rPr>
              <w:t>0.83亿</w:t>
            </w:r>
          </w:p>
        </w:tc>
        <w:tc>
          <w:tcPr>
            <w:tcW w:w="899" w:type="dxa"/>
            <w:vAlign w:val="top"/>
          </w:tcPr>
          <w:p w14:paraId="576A8651">
            <w:pPr>
              <w:pStyle w:val="11"/>
              <w:spacing w:before="102" w:line="230" w:lineRule="auto"/>
              <w:ind w:left="67"/>
              <w:rPr>
                <w:sz w:val="19"/>
                <w:szCs w:val="19"/>
              </w:rPr>
            </w:pPr>
            <w:r>
              <w:rPr>
                <w:spacing w:val="-3"/>
                <w:sz w:val="19"/>
                <w:szCs w:val="19"/>
              </w:rPr>
              <w:t>14:47:56</w:t>
            </w:r>
          </w:p>
        </w:tc>
        <w:tc>
          <w:tcPr>
            <w:tcW w:w="879" w:type="dxa"/>
            <w:vAlign w:val="top"/>
          </w:tcPr>
          <w:p w14:paraId="52E6F531">
            <w:pPr>
              <w:pStyle w:val="11"/>
              <w:spacing w:before="102" w:line="230" w:lineRule="auto"/>
              <w:ind w:left="387"/>
              <w:rPr>
                <w:sz w:val="19"/>
                <w:szCs w:val="19"/>
              </w:rPr>
            </w:pPr>
            <w:r>
              <w:rPr>
                <w:sz w:val="19"/>
                <w:szCs w:val="19"/>
              </w:rPr>
              <w:t>1</w:t>
            </w:r>
          </w:p>
        </w:tc>
        <w:tc>
          <w:tcPr>
            <w:tcW w:w="1403" w:type="dxa"/>
            <w:vAlign w:val="top"/>
          </w:tcPr>
          <w:p w14:paraId="36631F75">
            <w:pPr>
              <w:pStyle w:val="11"/>
              <w:spacing w:before="82" w:line="219" w:lineRule="auto"/>
              <w:ind w:left="318"/>
              <w:rPr>
                <w:sz w:val="19"/>
                <w:szCs w:val="19"/>
              </w:rPr>
            </w:pPr>
            <w:r>
              <w:rPr>
                <w:spacing w:val="-2"/>
                <w:sz w:val="19"/>
                <w:szCs w:val="19"/>
              </w:rPr>
              <w:t>超跌反弹</w:t>
            </w:r>
          </w:p>
        </w:tc>
      </w:tr>
      <w:tr w14:paraId="37819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630C669E">
            <w:pPr>
              <w:pStyle w:val="11"/>
              <w:spacing w:before="103" w:line="229" w:lineRule="auto"/>
              <w:ind w:left="44"/>
              <w:rPr>
                <w:sz w:val="19"/>
                <w:szCs w:val="19"/>
              </w:rPr>
            </w:pPr>
            <w:r>
              <w:rPr>
                <w:spacing w:val="-1"/>
                <w:sz w:val="19"/>
                <w:szCs w:val="19"/>
              </w:rPr>
              <w:t>600892.SH</w:t>
            </w:r>
          </w:p>
        </w:tc>
        <w:tc>
          <w:tcPr>
            <w:tcW w:w="918" w:type="dxa"/>
            <w:vAlign w:val="top"/>
          </w:tcPr>
          <w:p w14:paraId="1B87D286">
            <w:pPr>
              <w:pStyle w:val="11"/>
              <w:spacing w:before="84" w:line="219" w:lineRule="auto"/>
              <w:ind w:left="71"/>
              <w:rPr>
                <w:sz w:val="19"/>
                <w:szCs w:val="19"/>
              </w:rPr>
            </w:pPr>
            <w:r>
              <w:rPr>
                <w:spacing w:val="-2"/>
                <w:sz w:val="19"/>
                <w:szCs w:val="19"/>
              </w:rPr>
              <w:t>大晟文化</w:t>
            </w:r>
          </w:p>
        </w:tc>
        <w:tc>
          <w:tcPr>
            <w:tcW w:w="889" w:type="dxa"/>
            <w:vAlign w:val="top"/>
          </w:tcPr>
          <w:p w14:paraId="609B362F">
            <w:pPr>
              <w:pStyle w:val="11"/>
              <w:spacing w:before="103" w:line="229" w:lineRule="auto"/>
              <w:ind w:left="244"/>
              <w:rPr>
                <w:sz w:val="19"/>
                <w:szCs w:val="19"/>
              </w:rPr>
            </w:pPr>
            <w:r>
              <w:rPr>
                <w:spacing w:val="-2"/>
                <w:sz w:val="19"/>
                <w:szCs w:val="19"/>
              </w:rPr>
              <w:t>6.31</w:t>
            </w:r>
          </w:p>
        </w:tc>
        <w:tc>
          <w:tcPr>
            <w:tcW w:w="1068" w:type="dxa"/>
            <w:vAlign w:val="top"/>
          </w:tcPr>
          <w:p w14:paraId="3C8375F6">
            <w:pPr>
              <w:pStyle w:val="11"/>
              <w:spacing w:before="85" w:line="221" w:lineRule="auto"/>
              <w:ind w:left="245"/>
              <w:rPr>
                <w:sz w:val="19"/>
                <w:szCs w:val="19"/>
              </w:rPr>
            </w:pPr>
            <w:r>
              <w:rPr>
                <w:spacing w:val="1"/>
                <w:sz w:val="19"/>
                <w:szCs w:val="19"/>
              </w:rPr>
              <w:t>5.45亿</w:t>
            </w:r>
          </w:p>
        </w:tc>
        <w:tc>
          <w:tcPr>
            <w:tcW w:w="899" w:type="dxa"/>
            <w:vAlign w:val="top"/>
          </w:tcPr>
          <w:p w14:paraId="6794F3E7">
            <w:pPr>
              <w:pStyle w:val="11"/>
              <w:spacing w:before="103" w:line="229" w:lineRule="auto"/>
              <w:ind w:left="67"/>
              <w:rPr>
                <w:sz w:val="19"/>
                <w:szCs w:val="19"/>
              </w:rPr>
            </w:pPr>
            <w:r>
              <w:rPr>
                <w:spacing w:val="-3"/>
                <w:sz w:val="19"/>
                <w:szCs w:val="19"/>
              </w:rPr>
              <w:t>14:49:41</w:t>
            </w:r>
          </w:p>
        </w:tc>
        <w:tc>
          <w:tcPr>
            <w:tcW w:w="879" w:type="dxa"/>
            <w:vAlign w:val="top"/>
          </w:tcPr>
          <w:p w14:paraId="058C4548">
            <w:pPr>
              <w:pStyle w:val="11"/>
              <w:spacing w:before="103" w:line="229" w:lineRule="auto"/>
              <w:ind w:left="387"/>
              <w:rPr>
                <w:sz w:val="19"/>
                <w:szCs w:val="19"/>
              </w:rPr>
            </w:pPr>
            <w:r>
              <w:rPr>
                <w:sz w:val="19"/>
                <w:szCs w:val="19"/>
              </w:rPr>
              <w:t>1</w:t>
            </w:r>
          </w:p>
        </w:tc>
        <w:tc>
          <w:tcPr>
            <w:tcW w:w="1403" w:type="dxa"/>
            <w:vAlign w:val="top"/>
          </w:tcPr>
          <w:p w14:paraId="24CA5150">
            <w:pPr>
              <w:pStyle w:val="11"/>
              <w:spacing w:before="83" w:line="219" w:lineRule="auto"/>
              <w:ind w:left="318"/>
              <w:rPr>
                <w:sz w:val="19"/>
                <w:szCs w:val="19"/>
              </w:rPr>
            </w:pPr>
            <w:r>
              <w:rPr>
                <w:spacing w:val="-2"/>
                <w:sz w:val="19"/>
                <w:szCs w:val="19"/>
              </w:rPr>
              <w:t>超跌反弹</w:t>
            </w:r>
          </w:p>
        </w:tc>
      </w:tr>
      <w:tr w14:paraId="29CCE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63" w:type="dxa"/>
            <w:vAlign w:val="top"/>
          </w:tcPr>
          <w:p w14:paraId="136AE22E">
            <w:pPr>
              <w:pStyle w:val="11"/>
              <w:spacing w:before="104" w:line="229" w:lineRule="auto"/>
              <w:ind w:left="44"/>
              <w:rPr>
                <w:sz w:val="19"/>
                <w:szCs w:val="19"/>
              </w:rPr>
            </w:pPr>
            <w:r>
              <w:rPr>
                <w:spacing w:val="-1"/>
                <w:sz w:val="19"/>
                <w:szCs w:val="19"/>
              </w:rPr>
              <w:t>600701.SH</w:t>
            </w:r>
          </w:p>
        </w:tc>
        <w:tc>
          <w:tcPr>
            <w:tcW w:w="918" w:type="dxa"/>
            <w:vAlign w:val="top"/>
          </w:tcPr>
          <w:p w14:paraId="574C2D92">
            <w:pPr>
              <w:pStyle w:val="11"/>
              <w:spacing w:before="86" w:line="220" w:lineRule="auto"/>
              <w:ind w:left="112"/>
              <w:rPr>
                <w:sz w:val="19"/>
                <w:szCs w:val="19"/>
              </w:rPr>
            </w:pPr>
            <w:r>
              <w:rPr>
                <w:spacing w:val="-1"/>
                <w:sz w:val="19"/>
                <w:szCs w:val="19"/>
              </w:rPr>
              <w:t>*ST工新</w:t>
            </w:r>
          </w:p>
        </w:tc>
        <w:tc>
          <w:tcPr>
            <w:tcW w:w="889" w:type="dxa"/>
            <w:vAlign w:val="top"/>
          </w:tcPr>
          <w:p w14:paraId="0E7D1DFB">
            <w:pPr>
              <w:pStyle w:val="11"/>
              <w:spacing w:before="104" w:line="229" w:lineRule="auto"/>
              <w:ind w:left="244"/>
              <w:rPr>
                <w:sz w:val="19"/>
                <w:szCs w:val="19"/>
              </w:rPr>
            </w:pPr>
            <w:r>
              <w:rPr>
                <w:spacing w:val="-2"/>
                <w:sz w:val="19"/>
                <w:szCs w:val="19"/>
              </w:rPr>
              <w:t>2.23</w:t>
            </w:r>
          </w:p>
        </w:tc>
        <w:tc>
          <w:tcPr>
            <w:tcW w:w="1068" w:type="dxa"/>
            <w:vAlign w:val="top"/>
          </w:tcPr>
          <w:p w14:paraId="31795456">
            <w:pPr>
              <w:pStyle w:val="11"/>
              <w:spacing w:before="86" w:line="221" w:lineRule="auto"/>
              <w:ind w:left="245"/>
              <w:rPr>
                <w:sz w:val="19"/>
                <w:szCs w:val="19"/>
              </w:rPr>
            </w:pPr>
            <w:r>
              <w:rPr>
                <w:spacing w:val="-1"/>
                <w:sz w:val="19"/>
                <w:szCs w:val="19"/>
              </w:rPr>
              <w:t>0.23亿</w:t>
            </w:r>
          </w:p>
        </w:tc>
        <w:tc>
          <w:tcPr>
            <w:tcW w:w="899" w:type="dxa"/>
            <w:vAlign w:val="top"/>
          </w:tcPr>
          <w:p w14:paraId="03D0B1B8">
            <w:pPr>
              <w:pStyle w:val="11"/>
              <w:spacing w:before="104" w:line="229" w:lineRule="auto"/>
              <w:ind w:left="67"/>
              <w:rPr>
                <w:sz w:val="19"/>
                <w:szCs w:val="19"/>
              </w:rPr>
            </w:pPr>
            <w:r>
              <w:rPr>
                <w:spacing w:val="-3"/>
                <w:sz w:val="19"/>
                <w:szCs w:val="19"/>
              </w:rPr>
              <w:t>14:51:41</w:t>
            </w:r>
          </w:p>
        </w:tc>
        <w:tc>
          <w:tcPr>
            <w:tcW w:w="879" w:type="dxa"/>
            <w:vAlign w:val="top"/>
          </w:tcPr>
          <w:p w14:paraId="3C460A73">
            <w:pPr>
              <w:pStyle w:val="11"/>
              <w:spacing w:before="104" w:line="229" w:lineRule="auto"/>
              <w:ind w:left="387"/>
              <w:rPr>
                <w:sz w:val="19"/>
                <w:szCs w:val="19"/>
              </w:rPr>
            </w:pPr>
            <w:r>
              <w:rPr>
                <w:sz w:val="19"/>
                <w:szCs w:val="19"/>
              </w:rPr>
              <w:t>1</w:t>
            </w:r>
          </w:p>
        </w:tc>
        <w:tc>
          <w:tcPr>
            <w:tcW w:w="1403" w:type="dxa"/>
            <w:vAlign w:val="top"/>
          </w:tcPr>
          <w:p w14:paraId="414294A8">
            <w:pPr>
              <w:pStyle w:val="11"/>
              <w:spacing w:before="84" w:line="219" w:lineRule="auto"/>
              <w:ind w:left="318"/>
              <w:rPr>
                <w:sz w:val="19"/>
                <w:szCs w:val="19"/>
              </w:rPr>
            </w:pPr>
            <w:r>
              <w:rPr>
                <w:spacing w:val="-2"/>
                <w:sz w:val="19"/>
                <w:szCs w:val="19"/>
              </w:rPr>
              <w:t>超跌反弹</w:t>
            </w:r>
          </w:p>
        </w:tc>
      </w:tr>
      <w:tr w14:paraId="245F8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63" w:type="dxa"/>
            <w:vAlign w:val="top"/>
          </w:tcPr>
          <w:p w14:paraId="0B19DE11">
            <w:pPr>
              <w:pStyle w:val="11"/>
              <w:spacing w:before="104" w:line="218" w:lineRule="auto"/>
              <w:ind w:left="44"/>
              <w:rPr>
                <w:sz w:val="19"/>
                <w:szCs w:val="19"/>
              </w:rPr>
            </w:pPr>
            <w:r>
              <w:rPr>
                <w:spacing w:val="-1"/>
                <w:sz w:val="19"/>
                <w:szCs w:val="19"/>
              </w:rPr>
              <w:t>002870.SZ</w:t>
            </w:r>
          </w:p>
        </w:tc>
        <w:tc>
          <w:tcPr>
            <w:tcW w:w="918" w:type="dxa"/>
            <w:vAlign w:val="top"/>
          </w:tcPr>
          <w:p w14:paraId="59AC9BC1">
            <w:pPr>
              <w:pStyle w:val="11"/>
              <w:spacing w:before="85" w:line="219" w:lineRule="auto"/>
              <w:ind w:left="71"/>
              <w:rPr>
                <w:sz w:val="19"/>
                <w:szCs w:val="19"/>
              </w:rPr>
            </w:pPr>
            <w:r>
              <w:rPr>
                <w:spacing w:val="-2"/>
                <w:sz w:val="19"/>
                <w:szCs w:val="19"/>
              </w:rPr>
              <w:t>香山股份</w:t>
            </w:r>
          </w:p>
        </w:tc>
        <w:tc>
          <w:tcPr>
            <w:tcW w:w="889" w:type="dxa"/>
            <w:vAlign w:val="top"/>
          </w:tcPr>
          <w:p w14:paraId="54D67623">
            <w:pPr>
              <w:pStyle w:val="11"/>
              <w:spacing w:before="104" w:line="218" w:lineRule="auto"/>
              <w:ind w:left="193"/>
              <w:rPr>
                <w:sz w:val="19"/>
                <w:szCs w:val="19"/>
              </w:rPr>
            </w:pPr>
            <w:r>
              <w:rPr>
                <w:spacing w:val="-4"/>
                <w:sz w:val="19"/>
                <w:szCs w:val="19"/>
              </w:rPr>
              <w:t>16.31</w:t>
            </w:r>
          </w:p>
        </w:tc>
        <w:tc>
          <w:tcPr>
            <w:tcW w:w="1068" w:type="dxa"/>
            <w:vAlign w:val="top"/>
          </w:tcPr>
          <w:p w14:paraId="07C41599">
            <w:pPr>
              <w:pStyle w:val="11"/>
              <w:spacing w:before="86" w:line="221" w:lineRule="auto"/>
              <w:ind w:left="245"/>
              <w:rPr>
                <w:sz w:val="19"/>
                <w:szCs w:val="19"/>
              </w:rPr>
            </w:pPr>
            <w:r>
              <w:rPr>
                <w:spacing w:val="-1"/>
                <w:sz w:val="19"/>
                <w:szCs w:val="19"/>
              </w:rPr>
              <w:t>0.51亿</w:t>
            </w:r>
          </w:p>
        </w:tc>
        <w:tc>
          <w:tcPr>
            <w:tcW w:w="899" w:type="dxa"/>
            <w:vAlign w:val="top"/>
          </w:tcPr>
          <w:p w14:paraId="27941134">
            <w:pPr>
              <w:pStyle w:val="11"/>
              <w:spacing w:before="104" w:line="218" w:lineRule="auto"/>
              <w:ind w:left="67"/>
              <w:rPr>
                <w:sz w:val="19"/>
                <w:szCs w:val="19"/>
              </w:rPr>
            </w:pPr>
            <w:r>
              <w:rPr>
                <w:spacing w:val="-3"/>
                <w:sz w:val="19"/>
                <w:szCs w:val="19"/>
              </w:rPr>
              <w:t>14:55:56</w:t>
            </w:r>
          </w:p>
        </w:tc>
        <w:tc>
          <w:tcPr>
            <w:tcW w:w="879" w:type="dxa"/>
            <w:vAlign w:val="top"/>
          </w:tcPr>
          <w:p w14:paraId="13CBC879">
            <w:pPr>
              <w:pStyle w:val="11"/>
              <w:spacing w:before="104" w:line="218" w:lineRule="auto"/>
              <w:ind w:left="387"/>
              <w:rPr>
                <w:sz w:val="19"/>
                <w:szCs w:val="19"/>
              </w:rPr>
            </w:pPr>
            <w:r>
              <w:rPr>
                <w:sz w:val="19"/>
                <w:szCs w:val="19"/>
              </w:rPr>
              <w:t>1</w:t>
            </w:r>
          </w:p>
        </w:tc>
        <w:tc>
          <w:tcPr>
            <w:tcW w:w="1403" w:type="dxa"/>
            <w:vAlign w:val="top"/>
          </w:tcPr>
          <w:p w14:paraId="343CB974">
            <w:pPr>
              <w:pStyle w:val="11"/>
              <w:spacing w:before="84" w:line="219" w:lineRule="auto"/>
              <w:ind w:left="318"/>
              <w:rPr>
                <w:sz w:val="19"/>
                <w:szCs w:val="19"/>
              </w:rPr>
            </w:pPr>
            <w:r>
              <w:rPr>
                <w:spacing w:val="-2"/>
                <w:sz w:val="19"/>
                <w:szCs w:val="19"/>
              </w:rPr>
              <w:t>超跌反弹</w:t>
            </w:r>
          </w:p>
        </w:tc>
      </w:tr>
      <w:tr w14:paraId="25676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63" w:type="dxa"/>
            <w:vAlign w:val="top"/>
          </w:tcPr>
          <w:p w14:paraId="4B0567DE">
            <w:pPr>
              <w:pStyle w:val="11"/>
              <w:spacing w:before="105" w:line="227" w:lineRule="auto"/>
              <w:ind w:left="44"/>
              <w:rPr>
                <w:sz w:val="19"/>
                <w:szCs w:val="19"/>
              </w:rPr>
            </w:pPr>
            <w:r>
              <w:rPr>
                <w:spacing w:val="-1"/>
                <w:sz w:val="19"/>
                <w:szCs w:val="19"/>
              </w:rPr>
              <w:t>600766.SH</w:t>
            </w:r>
          </w:p>
        </w:tc>
        <w:tc>
          <w:tcPr>
            <w:tcW w:w="918" w:type="dxa"/>
            <w:vAlign w:val="top"/>
          </w:tcPr>
          <w:p w14:paraId="5CECFB37">
            <w:pPr>
              <w:pStyle w:val="11"/>
              <w:spacing w:before="86" w:line="219" w:lineRule="auto"/>
              <w:ind w:left="71"/>
              <w:rPr>
                <w:sz w:val="19"/>
                <w:szCs w:val="19"/>
              </w:rPr>
            </w:pPr>
            <w:r>
              <w:rPr>
                <w:spacing w:val="2"/>
                <w:sz w:val="19"/>
                <w:szCs w:val="19"/>
              </w:rPr>
              <w:t>园城黄金</w:t>
            </w:r>
          </w:p>
        </w:tc>
        <w:tc>
          <w:tcPr>
            <w:tcW w:w="889" w:type="dxa"/>
            <w:vAlign w:val="top"/>
          </w:tcPr>
          <w:p w14:paraId="15779CB2">
            <w:pPr>
              <w:pStyle w:val="11"/>
              <w:spacing w:before="105" w:line="227" w:lineRule="auto"/>
              <w:ind w:left="244"/>
              <w:rPr>
                <w:sz w:val="19"/>
                <w:szCs w:val="19"/>
              </w:rPr>
            </w:pPr>
            <w:r>
              <w:rPr>
                <w:spacing w:val="-3"/>
                <w:sz w:val="19"/>
                <w:szCs w:val="19"/>
              </w:rPr>
              <w:t>7.56</w:t>
            </w:r>
          </w:p>
        </w:tc>
        <w:tc>
          <w:tcPr>
            <w:tcW w:w="1068" w:type="dxa"/>
            <w:vAlign w:val="top"/>
          </w:tcPr>
          <w:p w14:paraId="2C792ED2">
            <w:pPr>
              <w:pStyle w:val="11"/>
              <w:spacing w:before="87" w:line="221" w:lineRule="auto"/>
              <w:ind w:left="245"/>
              <w:rPr>
                <w:sz w:val="19"/>
                <w:szCs w:val="19"/>
              </w:rPr>
            </w:pPr>
            <w:r>
              <w:rPr>
                <w:spacing w:val="1"/>
                <w:sz w:val="19"/>
                <w:szCs w:val="19"/>
              </w:rPr>
              <w:t>1.55亿</w:t>
            </w:r>
          </w:p>
        </w:tc>
        <w:tc>
          <w:tcPr>
            <w:tcW w:w="899" w:type="dxa"/>
            <w:vAlign w:val="top"/>
          </w:tcPr>
          <w:p w14:paraId="752F3738">
            <w:pPr>
              <w:pStyle w:val="11"/>
              <w:spacing w:before="105" w:line="227" w:lineRule="auto"/>
              <w:ind w:left="67"/>
              <w:rPr>
                <w:sz w:val="19"/>
                <w:szCs w:val="19"/>
              </w:rPr>
            </w:pPr>
            <w:r>
              <w:rPr>
                <w:spacing w:val="-3"/>
                <w:sz w:val="19"/>
                <w:szCs w:val="19"/>
              </w:rPr>
              <w:t>14:56:26</w:t>
            </w:r>
          </w:p>
        </w:tc>
        <w:tc>
          <w:tcPr>
            <w:tcW w:w="879" w:type="dxa"/>
            <w:vAlign w:val="top"/>
          </w:tcPr>
          <w:p w14:paraId="50A76DE7">
            <w:pPr>
              <w:pStyle w:val="11"/>
              <w:spacing w:before="105" w:line="227" w:lineRule="auto"/>
              <w:ind w:left="387"/>
              <w:rPr>
                <w:sz w:val="19"/>
                <w:szCs w:val="19"/>
              </w:rPr>
            </w:pPr>
            <w:r>
              <w:rPr>
                <w:sz w:val="19"/>
                <w:szCs w:val="19"/>
              </w:rPr>
              <w:t>1</w:t>
            </w:r>
          </w:p>
        </w:tc>
        <w:tc>
          <w:tcPr>
            <w:tcW w:w="1403" w:type="dxa"/>
            <w:vAlign w:val="top"/>
          </w:tcPr>
          <w:p w14:paraId="3C77AA31">
            <w:pPr>
              <w:pStyle w:val="11"/>
              <w:spacing w:before="85" w:line="219" w:lineRule="auto"/>
              <w:ind w:left="318"/>
              <w:rPr>
                <w:sz w:val="19"/>
                <w:szCs w:val="19"/>
              </w:rPr>
            </w:pPr>
            <w:r>
              <w:rPr>
                <w:spacing w:val="-2"/>
                <w:sz w:val="19"/>
                <w:szCs w:val="19"/>
              </w:rPr>
              <w:t>超跌反弹</w:t>
            </w:r>
          </w:p>
        </w:tc>
      </w:tr>
      <w:tr w14:paraId="19388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7019" w:type="dxa"/>
            <w:gridSpan w:val="7"/>
            <w:vAlign w:val="top"/>
          </w:tcPr>
          <w:p w14:paraId="78A3E1AF">
            <w:pPr>
              <w:pStyle w:val="11"/>
              <w:spacing w:before="88" w:line="220" w:lineRule="auto"/>
              <w:ind w:left="3314"/>
              <w:rPr>
                <w:sz w:val="19"/>
                <w:szCs w:val="19"/>
              </w:rPr>
            </w:pPr>
            <w:r>
              <w:rPr>
                <w:spacing w:val="-3"/>
                <w:sz w:val="19"/>
                <w:szCs w:val="19"/>
              </w:rPr>
              <w:t>其他</w:t>
            </w:r>
          </w:p>
        </w:tc>
      </w:tr>
    </w:tbl>
    <w:p w14:paraId="6854B62B">
      <w:pPr>
        <w:spacing w:line="279" w:lineRule="auto"/>
        <w:rPr>
          <w:rFonts w:ascii="Arial"/>
          <w:sz w:val="21"/>
        </w:rPr>
      </w:pPr>
    </w:p>
    <w:p w14:paraId="156FFE0C">
      <w:pPr>
        <w:pStyle w:val="7"/>
        <w:spacing w:before="71" w:line="332" w:lineRule="auto"/>
        <w:ind w:left="14" w:right="98" w:firstLine="400"/>
        <w:rPr>
          <w:sz w:val="22"/>
          <w:szCs w:val="22"/>
        </w:rPr>
      </w:pPr>
      <w:r>
        <w:rPr>
          <w:spacing w:val="-9"/>
          <w:sz w:val="22"/>
          <w:szCs w:val="22"/>
        </w:rPr>
        <w:t>2月13日，火爆行情持续，市场继续呈现一</w:t>
      </w:r>
      <w:r>
        <w:rPr>
          <w:spacing w:val="-10"/>
          <w:sz w:val="22"/>
          <w:szCs w:val="22"/>
        </w:rPr>
        <w:t>致性高潮，当天又有80多只股</w:t>
      </w:r>
      <w:r>
        <w:rPr>
          <w:sz w:val="22"/>
          <w:szCs w:val="22"/>
        </w:rPr>
        <w:t xml:space="preserve"> </w:t>
      </w:r>
      <w:r>
        <w:rPr>
          <w:spacing w:val="-8"/>
          <w:sz w:val="22"/>
          <w:szCs w:val="22"/>
        </w:rPr>
        <w:t>票涨停。</w:t>
      </w:r>
    </w:p>
    <w:p w14:paraId="7DC56322">
      <w:pPr>
        <w:pStyle w:val="7"/>
        <w:spacing w:before="3" w:line="311" w:lineRule="auto"/>
        <w:ind w:left="14" w:right="80" w:firstLine="400"/>
        <w:jc w:val="both"/>
        <w:rPr>
          <w:sz w:val="22"/>
          <w:szCs w:val="22"/>
        </w:rPr>
      </w:pPr>
      <w:r>
        <w:rPr>
          <w:spacing w:val="-11"/>
          <w:sz w:val="22"/>
          <w:szCs w:val="22"/>
        </w:rPr>
        <w:t>其中：</w:t>
      </w:r>
      <w:r>
        <w:rPr>
          <w:rFonts w:ascii="Times New Roman" w:hAnsi="Times New Roman" w:eastAsia="Times New Roman" w:cs="Times New Roman"/>
          <w:spacing w:val="-11"/>
          <w:sz w:val="22"/>
          <w:szCs w:val="22"/>
        </w:rPr>
        <w:t>OLED</w:t>
      </w:r>
      <w:r>
        <w:rPr>
          <w:rFonts w:ascii="Times New Roman" w:hAnsi="Times New Roman" w:eastAsia="Times New Roman" w:cs="Times New Roman"/>
          <w:spacing w:val="-13"/>
          <w:sz w:val="22"/>
          <w:szCs w:val="22"/>
        </w:rPr>
        <w:t xml:space="preserve"> </w:t>
      </w:r>
      <w:r>
        <w:rPr>
          <w:spacing w:val="-11"/>
          <w:sz w:val="22"/>
          <w:szCs w:val="22"/>
        </w:rPr>
        <w:t>在上日出现点火的12只一致性涨停后，当天</w:t>
      </w:r>
      <w:r>
        <w:rPr>
          <w:spacing w:val="-12"/>
          <w:sz w:val="22"/>
          <w:szCs w:val="22"/>
        </w:rPr>
        <w:t>再现一致性强化</w:t>
      </w:r>
      <w:r>
        <w:rPr>
          <w:sz w:val="22"/>
          <w:szCs w:val="22"/>
        </w:rPr>
        <w:t xml:space="preserve"> </w:t>
      </w:r>
      <w:r>
        <w:rPr>
          <w:spacing w:val="-13"/>
          <w:sz w:val="22"/>
          <w:szCs w:val="22"/>
        </w:rPr>
        <w:t>涨停达37只，二连板达到17只，出现了牛市才会有的强势情绪，说明这两天的</w:t>
      </w:r>
      <w:r>
        <w:rPr>
          <w:spacing w:val="3"/>
          <w:sz w:val="22"/>
          <w:szCs w:val="22"/>
        </w:rPr>
        <w:t xml:space="preserve"> </w:t>
      </w:r>
      <w:r>
        <w:rPr>
          <w:spacing w:val="-13"/>
          <w:sz w:val="22"/>
          <w:szCs w:val="22"/>
        </w:rPr>
        <w:t>资金积极性很高。</w:t>
      </w:r>
    </w:p>
    <w:p w14:paraId="620E543F">
      <w:pPr>
        <w:pStyle w:val="7"/>
        <w:spacing w:before="5" w:line="310" w:lineRule="auto"/>
        <w:ind w:left="14" w:firstLine="400"/>
        <w:rPr>
          <w:sz w:val="22"/>
          <w:szCs w:val="22"/>
        </w:rPr>
      </w:pPr>
      <w:r>
        <w:rPr>
          <w:spacing w:val="-11"/>
          <w:sz w:val="22"/>
          <w:szCs w:val="22"/>
        </w:rPr>
        <w:t>盘面情况：</w:t>
      </w:r>
      <w:r>
        <w:rPr>
          <w:rFonts w:ascii="Times New Roman" w:hAnsi="Times New Roman" w:eastAsia="Times New Roman" w:cs="Times New Roman"/>
          <w:spacing w:val="-11"/>
          <w:sz w:val="22"/>
          <w:szCs w:val="22"/>
        </w:rPr>
        <w:t xml:space="preserve">OLED </w:t>
      </w:r>
      <w:r>
        <w:rPr>
          <w:spacing w:val="-11"/>
          <w:sz w:val="22"/>
          <w:szCs w:val="22"/>
        </w:rPr>
        <w:t>达37只，5</w:t>
      </w:r>
      <w:r>
        <w:rPr>
          <w:rFonts w:ascii="Times New Roman" w:hAnsi="Times New Roman" w:eastAsia="Times New Roman" w:cs="Times New Roman"/>
          <w:spacing w:val="-11"/>
          <w:sz w:val="22"/>
          <w:szCs w:val="22"/>
        </w:rPr>
        <w:t xml:space="preserve">G </w:t>
      </w:r>
      <w:r>
        <w:rPr>
          <w:spacing w:val="-11"/>
          <w:sz w:val="22"/>
          <w:szCs w:val="22"/>
        </w:rPr>
        <w:t>有7只，新增芯片9只，其他分化后的超跌、</w:t>
      </w:r>
      <w:r>
        <w:rPr>
          <w:spacing w:val="1"/>
          <w:sz w:val="22"/>
          <w:szCs w:val="22"/>
        </w:rPr>
        <w:t xml:space="preserve"> </w:t>
      </w:r>
      <w:r>
        <w:rPr>
          <w:spacing w:val="-10"/>
          <w:sz w:val="22"/>
          <w:szCs w:val="22"/>
        </w:rPr>
        <w:t>独角兽、光伏风电等30只。</w:t>
      </w:r>
    </w:p>
    <w:p w14:paraId="22A34669">
      <w:pPr>
        <w:pStyle w:val="7"/>
        <w:spacing w:before="1" w:line="218" w:lineRule="auto"/>
        <w:ind w:left="414"/>
        <w:rPr>
          <w:sz w:val="22"/>
          <w:szCs w:val="22"/>
        </w:rPr>
      </w:pPr>
      <w:r>
        <w:rPr>
          <w:rFonts w:ascii="Times New Roman" w:hAnsi="Times New Roman" w:eastAsia="Times New Roman" w:cs="Times New Roman"/>
          <w:spacing w:val="-15"/>
          <w:sz w:val="22"/>
          <w:szCs w:val="22"/>
        </w:rPr>
        <w:t>OLED</w:t>
      </w:r>
      <w:r>
        <w:rPr>
          <w:rFonts w:ascii="Times New Roman" w:hAnsi="Times New Roman" w:eastAsia="Times New Roman" w:cs="Times New Roman"/>
          <w:spacing w:val="4"/>
          <w:sz w:val="22"/>
          <w:szCs w:val="22"/>
        </w:rPr>
        <w:t xml:space="preserve"> </w:t>
      </w:r>
      <w:r>
        <w:rPr>
          <w:spacing w:val="-15"/>
          <w:sz w:val="22"/>
          <w:szCs w:val="22"/>
        </w:rPr>
        <w:t>题材发酵，成为当天绝对的主流，而最高标股银星能源6板，已经脱</w:t>
      </w:r>
    </w:p>
    <w:p w14:paraId="5A50F4B6">
      <w:pPr>
        <w:spacing w:line="218" w:lineRule="auto"/>
        <w:rPr>
          <w:sz w:val="22"/>
          <w:szCs w:val="22"/>
        </w:rPr>
        <w:sectPr>
          <w:pgSz w:w="8740" w:h="13340"/>
          <w:pgMar w:top="400" w:right="999" w:bottom="695" w:left="615" w:header="0" w:footer="533" w:gutter="0"/>
          <w:cols w:space="720" w:num="1"/>
        </w:sectPr>
      </w:pPr>
    </w:p>
    <w:p w14:paraId="21219D80">
      <w:pPr>
        <w:spacing w:line="382" w:lineRule="auto"/>
        <w:rPr>
          <w:rFonts w:ascii="Arial"/>
          <w:sz w:val="21"/>
        </w:rPr>
      </w:pPr>
    </w:p>
    <w:p w14:paraId="2F3C8244">
      <w:pPr>
        <w:pStyle w:val="7"/>
        <w:spacing w:before="72" w:line="317" w:lineRule="auto"/>
        <w:ind w:left="14"/>
        <w:rPr>
          <w:sz w:val="22"/>
          <w:szCs w:val="22"/>
        </w:rPr>
      </w:pPr>
      <w:r>
        <w:rPr>
          <w:spacing w:val="4"/>
          <w:sz w:val="22"/>
          <w:szCs w:val="22"/>
        </w:rPr>
        <w:t>离板块影响，走出独立情绪化的妖股行情，上日的医药板块一日游(见表</w:t>
      </w:r>
      <w:r>
        <w:rPr>
          <w:spacing w:val="11"/>
          <w:sz w:val="22"/>
          <w:szCs w:val="22"/>
        </w:rPr>
        <w:t xml:space="preserve"> </w:t>
      </w:r>
      <w:r>
        <w:rPr>
          <w:rFonts w:ascii="Times New Roman" w:hAnsi="Times New Roman" w:eastAsia="Times New Roman" w:cs="Times New Roman"/>
          <w:spacing w:val="-1"/>
          <w:sz w:val="22"/>
          <w:szCs w:val="22"/>
        </w:rPr>
        <w:t>2-10)</w:t>
      </w:r>
      <w:r>
        <w:rPr>
          <w:spacing w:val="-1"/>
          <w:sz w:val="22"/>
          <w:szCs w:val="22"/>
        </w:rPr>
        <w:t>。</w:t>
      </w:r>
    </w:p>
    <w:p w14:paraId="0E1A7A75">
      <w:pPr>
        <w:pStyle w:val="7"/>
        <w:spacing w:before="62" w:line="227" w:lineRule="auto"/>
        <w:ind w:left="14"/>
        <w:rPr>
          <w:sz w:val="19"/>
          <w:szCs w:val="19"/>
        </w:rPr>
      </w:pPr>
      <w:r>
        <w:rPr>
          <w:rFonts w:ascii="黑体" w:hAnsi="黑体" w:eastAsia="黑体" w:cs="黑体"/>
          <w:spacing w:val="3"/>
          <w:position w:val="2"/>
        </w:rPr>
        <w:t>表</w:t>
      </w:r>
      <w:r>
        <w:rPr>
          <w:rFonts w:ascii="黑体" w:hAnsi="黑体" w:eastAsia="黑体" w:cs="黑体"/>
          <w:spacing w:val="-35"/>
          <w:position w:val="2"/>
        </w:rPr>
        <w:t xml:space="preserve"> </w:t>
      </w:r>
      <w:r>
        <w:rPr>
          <w:rFonts w:ascii="黑体" w:hAnsi="黑体" w:eastAsia="黑体" w:cs="黑体"/>
          <w:spacing w:val="3"/>
          <w:position w:val="2"/>
        </w:rPr>
        <w:t>2</w:t>
      </w:r>
      <w:r>
        <w:rPr>
          <w:rFonts w:ascii="黑体" w:hAnsi="黑体" w:eastAsia="黑体" w:cs="黑体"/>
          <w:spacing w:val="-38"/>
          <w:position w:val="2"/>
        </w:rPr>
        <w:t xml:space="preserve"> </w:t>
      </w:r>
      <w:r>
        <w:rPr>
          <w:rFonts w:ascii="黑体" w:hAnsi="黑体" w:eastAsia="黑体" w:cs="黑体"/>
          <w:spacing w:val="3"/>
          <w:position w:val="2"/>
        </w:rPr>
        <w:t>-</w:t>
      </w:r>
      <w:r>
        <w:rPr>
          <w:rFonts w:ascii="黑体" w:hAnsi="黑体" w:eastAsia="黑体" w:cs="黑体"/>
          <w:spacing w:val="-25"/>
          <w:position w:val="2"/>
        </w:rPr>
        <w:t xml:space="preserve"> </w:t>
      </w:r>
      <w:r>
        <w:rPr>
          <w:rFonts w:ascii="黑体" w:hAnsi="黑体" w:eastAsia="黑体" w:cs="黑体"/>
          <w:spacing w:val="3"/>
          <w:position w:val="2"/>
        </w:rPr>
        <w:t>1</w:t>
      </w:r>
      <w:r>
        <w:rPr>
          <w:rFonts w:ascii="黑体" w:hAnsi="黑体" w:eastAsia="黑体" w:cs="黑体"/>
          <w:spacing w:val="-36"/>
          <w:position w:val="2"/>
        </w:rPr>
        <w:t xml:space="preserve"> </w:t>
      </w:r>
      <w:r>
        <w:rPr>
          <w:rFonts w:ascii="黑体" w:hAnsi="黑体" w:eastAsia="黑体" w:cs="黑体"/>
          <w:spacing w:val="3"/>
          <w:position w:val="2"/>
        </w:rPr>
        <w:t xml:space="preserve">0                          </w:t>
      </w:r>
      <w:r>
        <w:rPr>
          <w:b/>
          <w:bCs/>
          <w:spacing w:val="3"/>
          <w:position w:val="-1"/>
          <w:sz w:val="19"/>
          <w:szCs w:val="19"/>
        </w:rPr>
        <w:t>2月13</w:t>
      </w:r>
      <w:r>
        <w:rPr>
          <w:spacing w:val="3"/>
          <w:position w:val="-1"/>
          <w:sz w:val="19"/>
          <w:szCs w:val="19"/>
        </w:rPr>
        <w:t>日</w:t>
      </w:r>
      <w:r>
        <w:rPr>
          <w:spacing w:val="2"/>
          <w:position w:val="-1"/>
          <w:sz w:val="19"/>
          <w:szCs w:val="19"/>
        </w:rPr>
        <w:t>行情</w:t>
      </w:r>
    </w:p>
    <w:p w14:paraId="30DD257F">
      <w:pPr>
        <w:spacing w:line="104" w:lineRule="exact"/>
      </w:pPr>
    </w:p>
    <w:tbl>
      <w:tblPr>
        <w:tblStyle w:val="10"/>
        <w:tblW w:w="70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3"/>
        <w:gridCol w:w="898"/>
        <w:gridCol w:w="899"/>
        <w:gridCol w:w="1098"/>
        <w:gridCol w:w="889"/>
        <w:gridCol w:w="889"/>
        <w:gridCol w:w="1393"/>
      </w:tblGrid>
      <w:tr w14:paraId="25561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73" w:type="dxa"/>
            <w:vAlign w:val="top"/>
          </w:tcPr>
          <w:p w14:paraId="538F74B0">
            <w:pPr>
              <w:pStyle w:val="11"/>
              <w:spacing w:before="82" w:line="219" w:lineRule="auto"/>
              <w:ind w:left="94"/>
              <w:rPr>
                <w:sz w:val="19"/>
                <w:szCs w:val="19"/>
              </w:rPr>
            </w:pPr>
            <w:r>
              <w:rPr>
                <w:spacing w:val="-2"/>
                <w:sz w:val="19"/>
                <w:szCs w:val="19"/>
              </w:rPr>
              <w:t>股票代码</w:t>
            </w:r>
          </w:p>
        </w:tc>
        <w:tc>
          <w:tcPr>
            <w:tcW w:w="898" w:type="dxa"/>
            <w:vAlign w:val="top"/>
          </w:tcPr>
          <w:p w14:paraId="15F21B3D">
            <w:pPr>
              <w:pStyle w:val="11"/>
              <w:spacing w:before="81" w:line="219" w:lineRule="auto"/>
              <w:ind w:left="61"/>
              <w:rPr>
                <w:sz w:val="19"/>
                <w:szCs w:val="19"/>
              </w:rPr>
            </w:pPr>
            <w:r>
              <w:rPr>
                <w:spacing w:val="-2"/>
                <w:sz w:val="19"/>
                <w:szCs w:val="19"/>
              </w:rPr>
              <w:t>股票简称</w:t>
            </w:r>
          </w:p>
        </w:tc>
        <w:tc>
          <w:tcPr>
            <w:tcW w:w="899" w:type="dxa"/>
            <w:vAlign w:val="top"/>
          </w:tcPr>
          <w:p w14:paraId="2BE77FAB">
            <w:pPr>
              <w:pStyle w:val="11"/>
              <w:spacing w:before="81" w:line="218" w:lineRule="auto"/>
              <w:ind w:left="64"/>
              <w:rPr>
                <w:sz w:val="19"/>
                <w:szCs w:val="19"/>
              </w:rPr>
            </w:pPr>
            <w:r>
              <w:rPr>
                <w:spacing w:val="8"/>
                <w:sz w:val="19"/>
                <w:szCs w:val="19"/>
              </w:rPr>
              <w:t>现价(元)</w:t>
            </w:r>
          </w:p>
        </w:tc>
        <w:tc>
          <w:tcPr>
            <w:tcW w:w="1098" w:type="dxa"/>
            <w:vAlign w:val="top"/>
          </w:tcPr>
          <w:p w14:paraId="31A29DD9">
            <w:pPr>
              <w:pStyle w:val="11"/>
              <w:spacing w:before="82" w:line="219" w:lineRule="auto"/>
              <w:ind w:left="64"/>
              <w:rPr>
                <w:sz w:val="19"/>
                <w:szCs w:val="19"/>
              </w:rPr>
            </w:pPr>
            <w:r>
              <w:rPr>
                <w:spacing w:val="6"/>
                <w:sz w:val="19"/>
                <w:szCs w:val="19"/>
              </w:rPr>
              <w:t>成交额(元)</w:t>
            </w:r>
          </w:p>
        </w:tc>
        <w:tc>
          <w:tcPr>
            <w:tcW w:w="889" w:type="dxa"/>
            <w:vAlign w:val="top"/>
          </w:tcPr>
          <w:p w14:paraId="2771DA59">
            <w:pPr>
              <w:pStyle w:val="11"/>
              <w:spacing w:before="83" w:line="220" w:lineRule="auto"/>
              <w:ind w:left="57"/>
              <w:rPr>
                <w:sz w:val="19"/>
                <w:szCs w:val="19"/>
              </w:rPr>
            </w:pPr>
            <w:r>
              <w:rPr>
                <w:spacing w:val="4"/>
                <w:sz w:val="19"/>
                <w:szCs w:val="19"/>
              </w:rPr>
              <w:t>涨停时间</w:t>
            </w:r>
          </w:p>
        </w:tc>
        <w:tc>
          <w:tcPr>
            <w:tcW w:w="889" w:type="dxa"/>
            <w:vAlign w:val="top"/>
          </w:tcPr>
          <w:p w14:paraId="005EFE66">
            <w:pPr>
              <w:pStyle w:val="11"/>
              <w:spacing w:before="81" w:line="219" w:lineRule="auto"/>
              <w:ind w:left="57"/>
              <w:rPr>
                <w:sz w:val="19"/>
                <w:szCs w:val="19"/>
              </w:rPr>
            </w:pPr>
            <w:r>
              <w:rPr>
                <w:spacing w:val="-2"/>
                <w:sz w:val="19"/>
                <w:szCs w:val="19"/>
              </w:rPr>
              <w:t>连板天数</w:t>
            </w:r>
          </w:p>
        </w:tc>
        <w:tc>
          <w:tcPr>
            <w:tcW w:w="1393" w:type="dxa"/>
            <w:vAlign w:val="top"/>
          </w:tcPr>
          <w:p w14:paraId="43C4AD4B">
            <w:pPr>
              <w:pStyle w:val="11"/>
              <w:spacing w:before="83" w:line="220" w:lineRule="auto"/>
              <w:ind w:left="309"/>
              <w:rPr>
                <w:sz w:val="19"/>
                <w:szCs w:val="19"/>
              </w:rPr>
            </w:pPr>
            <w:r>
              <w:rPr>
                <w:spacing w:val="4"/>
                <w:sz w:val="19"/>
                <w:szCs w:val="19"/>
              </w:rPr>
              <w:t>涨停原因</w:t>
            </w:r>
          </w:p>
        </w:tc>
      </w:tr>
      <w:tr w14:paraId="10D4E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39" w:type="dxa"/>
            <w:gridSpan w:val="7"/>
            <w:vAlign w:val="top"/>
          </w:tcPr>
          <w:p w14:paraId="69A679C4">
            <w:pPr>
              <w:pStyle w:val="11"/>
              <w:spacing w:before="127" w:line="183" w:lineRule="auto"/>
              <w:ind w:left="3264"/>
              <w:rPr>
                <w:sz w:val="19"/>
                <w:szCs w:val="19"/>
              </w:rPr>
            </w:pPr>
            <w:r>
              <w:rPr>
                <w:spacing w:val="-2"/>
                <w:sz w:val="19"/>
                <w:szCs w:val="19"/>
              </w:rPr>
              <w:t>OLED</w:t>
            </w:r>
          </w:p>
        </w:tc>
      </w:tr>
      <w:tr w14:paraId="1AEFF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0EA50CAA">
            <w:pPr>
              <w:pStyle w:val="11"/>
              <w:spacing w:before="98" w:line="234" w:lineRule="auto"/>
              <w:ind w:left="44"/>
              <w:rPr>
                <w:sz w:val="19"/>
                <w:szCs w:val="19"/>
              </w:rPr>
            </w:pPr>
            <w:r>
              <w:rPr>
                <w:spacing w:val="-1"/>
                <w:sz w:val="19"/>
                <w:szCs w:val="19"/>
              </w:rPr>
              <w:t>000859.SZ</w:t>
            </w:r>
          </w:p>
        </w:tc>
        <w:tc>
          <w:tcPr>
            <w:tcW w:w="898" w:type="dxa"/>
            <w:vAlign w:val="top"/>
          </w:tcPr>
          <w:p w14:paraId="3EF5E4E4">
            <w:pPr>
              <w:pStyle w:val="11"/>
              <w:spacing w:before="79" w:line="220" w:lineRule="auto"/>
              <w:ind w:left="61"/>
              <w:rPr>
                <w:sz w:val="19"/>
                <w:szCs w:val="19"/>
              </w:rPr>
            </w:pPr>
            <w:r>
              <w:rPr>
                <w:spacing w:val="1"/>
                <w:sz w:val="19"/>
                <w:szCs w:val="19"/>
              </w:rPr>
              <w:t>国风塑业</w:t>
            </w:r>
          </w:p>
        </w:tc>
        <w:tc>
          <w:tcPr>
            <w:tcW w:w="899" w:type="dxa"/>
            <w:vAlign w:val="top"/>
          </w:tcPr>
          <w:p w14:paraId="1F0D80FC">
            <w:pPr>
              <w:pStyle w:val="11"/>
              <w:spacing w:before="98" w:line="234" w:lineRule="auto"/>
              <w:ind w:left="253"/>
              <w:rPr>
                <w:sz w:val="19"/>
                <w:szCs w:val="19"/>
              </w:rPr>
            </w:pPr>
            <w:r>
              <w:rPr>
                <w:spacing w:val="-3"/>
                <w:sz w:val="19"/>
                <w:szCs w:val="19"/>
              </w:rPr>
              <w:t>3.74</w:t>
            </w:r>
          </w:p>
        </w:tc>
        <w:tc>
          <w:tcPr>
            <w:tcW w:w="1098" w:type="dxa"/>
            <w:vAlign w:val="top"/>
          </w:tcPr>
          <w:p w14:paraId="5CF4681E">
            <w:pPr>
              <w:pStyle w:val="11"/>
              <w:spacing w:before="79" w:line="221" w:lineRule="auto"/>
              <w:ind w:left="254"/>
              <w:rPr>
                <w:sz w:val="19"/>
                <w:szCs w:val="19"/>
              </w:rPr>
            </w:pPr>
            <w:r>
              <w:rPr>
                <w:spacing w:val="-1"/>
                <w:sz w:val="19"/>
                <w:szCs w:val="19"/>
              </w:rPr>
              <w:t>0.24亿</w:t>
            </w:r>
          </w:p>
        </w:tc>
        <w:tc>
          <w:tcPr>
            <w:tcW w:w="889" w:type="dxa"/>
            <w:vAlign w:val="top"/>
          </w:tcPr>
          <w:p w14:paraId="496B6E43">
            <w:pPr>
              <w:pStyle w:val="11"/>
              <w:spacing w:before="98" w:line="234" w:lineRule="auto"/>
              <w:ind w:left="107"/>
              <w:rPr>
                <w:sz w:val="19"/>
                <w:szCs w:val="19"/>
              </w:rPr>
            </w:pPr>
            <w:r>
              <w:rPr>
                <w:spacing w:val="-2"/>
                <w:sz w:val="19"/>
                <w:szCs w:val="19"/>
              </w:rPr>
              <w:t>9:30:00</w:t>
            </w:r>
          </w:p>
        </w:tc>
        <w:tc>
          <w:tcPr>
            <w:tcW w:w="889" w:type="dxa"/>
            <w:vAlign w:val="top"/>
          </w:tcPr>
          <w:p w14:paraId="77473EE7">
            <w:pPr>
              <w:pStyle w:val="11"/>
              <w:spacing w:before="98" w:line="234" w:lineRule="auto"/>
              <w:ind w:left="388"/>
              <w:rPr>
                <w:sz w:val="19"/>
                <w:szCs w:val="19"/>
              </w:rPr>
            </w:pPr>
            <w:r>
              <w:rPr>
                <w:sz w:val="19"/>
                <w:szCs w:val="19"/>
              </w:rPr>
              <w:t>2</w:t>
            </w:r>
          </w:p>
        </w:tc>
        <w:tc>
          <w:tcPr>
            <w:tcW w:w="1393" w:type="dxa"/>
            <w:vAlign w:val="top"/>
          </w:tcPr>
          <w:p w14:paraId="1109FE88">
            <w:pPr>
              <w:pStyle w:val="11"/>
              <w:spacing w:before="127" w:line="183" w:lineRule="auto"/>
              <w:ind w:left="498"/>
              <w:rPr>
                <w:sz w:val="19"/>
                <w:szCs w:val="19"/>
              </w:rPr>
            </w:pPr>
            <w:r>
              <w:rPr>
                <w:spacing w:val="-2"/>
                <w:sz w:val="19"/>
                <w:szCs w:val="19"/>
              </w:rPr>
              <w:t>OLED</w:t>
            </w:r>
          </w:p>
        </w:tc>
      </w:tr>
      <w:tr w14:paraId="39E60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2C9DA89C">
            <w:pPr>
              <w:pStyle w:val="11"/>
              <w:spacing w:before="99" w:line="234" w:lineRule="auto"/>
              <w:ind w:left="44"/>
              <w:rPr>
                <w:sz w:val="19"/>
                <w:szCs w:val="19"/>
              </w:rPr>
            </w:pPr>
            <w:r>
              <w:rPr>
                <w:spacing w:val="-1"/>
                <w:sz w:val="19"/>
                <w:szCs w:val="19"/>
              </w:rPr>
              <w:t>002387.SZ</w:t>
            </w:r>
          </w:p>
        </w:tc>
        <w:tc>
          <w:tcPr>
            <w:tcW w:w="898" w:type="dxa"/>
            <w:vAlign w:val="top"/>
          </w:tcPr>
          <w:p w14:paraId="505FE6D6">
            <w:pPr>
              <w:pStyle w:val="11"/>
              <w:spacing w:before="79" w:line="219" w:lineRule="auto"/>
              <w:ind w:left="152"/>
              <w:rPr>
                <w:sz w:val="19"/>
                <w:szCs w:val="19"/>
              </w:rPr>
            </w:pPr>
            <w:r>
              <w:rPr>
                <w:spacing w:val="-3"/>
                <w:sz w:val="19"/>
                <w:szCs w:val="19"/>
              </w:rPr>
              <w:t>维信诺</w:t>
            </w:r>
          </w:p>
        </w:tc>
        <w:tc>
          <w:tcPr>
            <w:tcW w:w="899" w:type="dxa"/>
            <w:vAlign w:val="top"/>
          </w:tcPr>
          <w:p w14:paraId="15AE395F">
            <w:pPr>
              <w:pStyle w:val="11"/>
              <w:spacing w:before="99" w:line="234" w:lineRule="auto"/>
              <w:ind w:left="203"/>
              <w:rPr>
                <w:sz w:val="19"/>
                <w:szCs w:val="19"/>
              </w:rPr>
            </w:pPr>
            <w:r>
              <w:rPr>
                <w:spacing w:val="-4"/>
                <w:sz w:val="19"/>
                <w:szCs w:val="19"/>
              </w:rPr>
              <w:t>11.25</w:t>
            </w:r>
          </w:p>
        </w:tc>
        <w:tc>
          <w:tcPr>
            <w:tcW w:w="1098" w:type="dxa"/>
            <w:vAlign w:val="top"/>
          </w:tcPr>
          <w:p w14:paraId="593C25BE">
            <w:pPr>
              <w:pStyle w:val="11"/>
              <w:spacing w:before="80" w:line="221" w:lineRule="auto"/>
              <w:ind w:left="254"/>
              <w:rPr>
                <w:sz w:val="19"/>
                <w:szCs w:val="19"/>
              </w:rPr>
            </w:pPr>
            <w:r>
              <w:rPr>
                <w:spacing w:val="-1"/>
                <w:sz w:val="19"/>
                <w:szCs w:val="19"/>
              </w:rPr>
              <w:t>0.22亿</w:t>
            </w:r>
          </w:p>
        </w:tc>
        <w:tc>
          <w:tcPr>
            <w:tcW w:w="889" w:type="dxa"/>
            <w:vAlign w:val="top"/>
          </w:tcPr>
          <w:p w14:paraId="1CF4EE1D">
            <w:pPr>
              <w:pStyle w:val="11"/>
              <w:spacing w:before="99" w:line="234" w:lineRule="auto"/>
              <w:ind w:left="107"/>
              <w:rPr>
                <w:sz w:val="19"/>
                <w:szCs w:val="19"/>
              </w:rPr>
            </w:pPr>
            <w:r>
              <w:rPr>
                <w:spacing w:val="-2"/>
                <w:sz w:val="19"/>
                <w:szCs w:val="19"/>
              </w:rPr>
              <w:t>0:30:00</w:t>
            </w:r>
          </w:p>
        </w:tc>
        <w:tc>
          <w:tcPr>
            <w:tcW w:w="889" w:type="dxa"/>
            <w:vAlign w:val="top"/>
          </w:tcPr>
          <w:p w14:paraId="516AEDE1">
            <w:pPr>
              <w:pStyle w:val="11"/>
              <w:spacing w:before="99" w:line="234" w:lineRule="auto"/>
              <w:ind w:left="388"/>
              <w:rPr>
                <w:sz w:val="19"/>
                <w:szCs w:val="19"/>
              </w:rPr>
            </w:pPr>
            <w:r>
              <w:rPr>
                <w:sz w:val="19"/>
                <w:szCs w:val="19"/>
              </w:rPr>
              <w:t>2</w:t>
            </w:r>
          </w:p>
        </w:tc>
        <w:tc>
          <w:tcPr>
            <w:tcW w:w="1393" w:type="dxa"/>
            <w:vAlign w:val="top"/>
          </w:tcPr>
          <w:p w14:paraId="6410F7A1">
            <w:pPr>
              <w:pStyle w:val="11"/>
              <w:spacing w:before="128" w:line="183" w:lineRule="auto"/>
              <w:ind w:left="498"/>
              <w:rPr>
                <w:sz w:val="19"/>
                <w:szCs w:val="19"/>
              </w:rPr>
            </w:pPr>
            <w:r>
              <w:rPr>
                <w:spacing w:val="-2"/>
                <w:sz w:val="19"/>
                <w:szCs w:val="19"/>
              </w:rPr>
              <w:t>OLED</w:t>
            </w:r>
          </w:p>
        </w:tc>
      </w:tr>
      <w:tr w14:paraId="7BC8E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6BADF40D">
            <w:pPr>
              <w:pStyle w:val="11"/>
              <w:spacing w:before="99" w:line="233" w:lineRule="auto"/>
              <w:ind w:left="44"/>
              <w:rPr>
                <w:sz w:val="19"/>
                <w:szCs w:val="19"/>
              </w:rPr>
            </w:pPr>
            <w:r>
              <w:rPr>
                <w:spacing w:val="-1"/>
                <w:sz w:val="19"/>
                <w:szCs w:val="19"/>
              </w:rPr>
              <w:t>002600.SZ</w:t>
            </w:r>
          </w:p>
        </w:tc>
        <w:tc>
          <w:tcPr>
            <w:tcW w:w="898" w:type="dxa"/>
            <w:vAlign w:val="top"/>
          </w:tcPr>
          <w:p w14:paraId="3930F108">
            <w:pPr>
              <w:pStyle w:val="11"/>
              <w:spacing w:before="80" w:line="220" w:lineRule="auto"/>
              <w:ind w:left="61"/>
              <w:rPr>
                <w:sz w:val="19"/>
                <w:szCs w:val="19"/>
              </w:rPr>
            </w:pPr>
            <w:r>
              <w:rPr>
                <w:spacing w:val="-2"/>
                <w:sz w:val="19"/>
                <w:szCs w:val="19"/>
              </w:rPr>
              <w:t>领益智造</w:t>
            </w:r>
          </w:p>
        </w:tc>
        <w:tc>
          <w:tcPr>
            <w:tcW w:w="899" w:type="dxa"/>
            <w:vAlign w:val="top"/>
          </w:tcPr>
          <w:p w14:paraId="0002E957">
            <w:pPr>
              <w:pStyle w:val="11"/>
              <w:spacing w:before="99" w:line="233" w:lineRule="auto"/>
              <w:ind w:left="253"/>
              <w:rPr>
                <w:sz w:val="19"/>
                <w:szCs w:val="19"/>
              </w:rPr>
            </w:pPr>
            <w:r>
              <w:rPr>
                <w:spacing w:val="-3"/>
                <w:sz w:val="19"/>
                <w:szCs w:val="19"/>
              </w:rPr>
              <w:t>3.49</w:t>
            </w:r>
          </w:p>
        </w:tc>
        <w:tc>
          <w:tcPr>
            <w:tcW w:w="1098" w:type="dxa"/>
            <w:vAlign w:val="top"/>
          </w:tcPr>
          <w:p w14:paraId="496C3525">
            <w:pPr>
              <w:pStyle w:val="11"/>
              <w:spacing w:before="80" w:line="221" w:lineRule="auto"/>
              <w:ind w:left="254"/>
              <w:rPr>
                <w:sz w:val="19"/>
                <w:szCs w:val="19"/>
              </w:rPr>
            </w:pPr>
            <w:r>
              <w:rPr>
                <w:spacing w:val="-1"/>
                <w:sz w:val="19"/>
                <w:szCs w:val="19"/>
              </w:rPr>
              <w:t>0.54亿</w:t>
            </w:r>
          </w:p>
        </w:tc>
        <w:tc>
          <w:tcPr>
            <w:tcW w:w="889" w:type="dxa"/>
            <w:vAlign w:val="top"/>
          </w:tcPr>
          <w:p w14:paraId="55BBBB0E">
            <w:pPr>
              <w:pStyle w:val="11"/>
              <w:spacing w:before="99" w:line="233" w:lineRule="auto"/>
              <w:ind w:left="107"/>
              <w:rPr>
                <w:sz w:val="19"/>
                <w:szCs w:val="19"/>
              </w:rPr>
            </w:pPr>
            <w:r>
              <w:rPr>
                <w:spacing w:val="-2"/>
                <w:sz w:val="19"/>
                <w:szCs w:val="19"/>
              </w:rPr>
              <w:t>9:30:00</w:t>
            </w:r>
          </w:p>
        </w:tc>
        <w:tc>
          <w:tcPr>
            <w:tcW w:w="889" w:type="dxa"/>
            <w:vAlign w:val="top"/>
          </w:tcPr>
          <w:p w14:paraId="084F8EA2">
            <w:pPr>
              <w:pStyle w:val="11"/>
              <w:spacing w:before="99" w:line="233" w:lineRule="auto"/>
              <w:ind w:left="388"/>
              <w:rPr>
                <w:sz w:val="19"/>
                <w:szCs w:val="19"/>
              </w:rPr>
            </w:pPr>
            <w:r>
              <w:rPr>
                <w:sz w:val="19"/>
                <w:szCs w:val="19"/>
              </w:rPr>
              <w:t>3</w:t>
            </w:r>
          </w:p>
        </w:tc>
        <w:tc>
          <w:tcPr>
            <w:tcW w:w="1393" w:type="dxa"/>
            <w:vAlign w:val="top"/>
          </w:tcPr>
          <w:p w14:paraId="4D4AFA02">
            <w:pPr>
              <w:pStyle w:val="11"/>
              <w:spacing w:before="128" w:line="183" w:lineRule="auto"/>
              <w:ind w:left="498"/>
              <w:rPr>
                <w:sz w:val="19"/>
                <w:szCs w:val="19"/>
              </w:rPr>
            </w:pPr>
            <w:r>
              <w:rPr>
                <w:spacing w:val="-2"/>
                <w:sz w:val="19"/>
                <w:szCs w:val="19"/>
              </w:rPr>
              <w:t>OLED</w:t>
            </w:r>
          </w:p>
        </w:tc>
      </w:tr>
      <w:tr w14:paraId="73274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55FC5A21">
            <w:pPr>
              <w:pStyle w:val="11"/>
              <w:spacing w:before="100" w:line="233" w:lineRule="auto"/>
              <w:ind w:left="44"/>
              <w:rPr>
                <w:sz w:val="19"/>
                <w:szCs w:val="19"/>
              </w:rPr>
            </w:pPr>
            <w:r>
              <w:rPr>
                <w:spacing w:val="-1"/>
                <w:sz w:val="19"/>
                <w:szCs w:val="19"/>
              </w:rPr>
              <w:t>002845.SZ</w:t>
            </w:r>
          </w:p>
        </w:tc>
        <w:tc>
          <w:tcPr>
            <w:tcW w:w="898" w:type="dxa"/>
            <w:vAlign w:val="top"/>
          </w:tcPr>
          <w:p w14:paraId="06D50D57">
            <w:pPr>
              <w:pStyle w:val="11"/>
              <w:spacing w:before="81" w:line="221" w:lineRule="auto"/>
              <w:ind w:left="152"/>
              <w:rPr>
                <w:sz w:val="19"/>
                <w:szCs w:val="19"/>
              </w:rPr>
            </w:pPr>
            <w:r>
              <w:rPr>
                <w:spacing w:val="2"/>
                <w:sz w:val="19"/>
                <w:szCs w:val="19"/>
              </w:rPr>
              <w:t>同兴达</w:t>
            </w:r>
          </w:p>
        </w:tc>
        <w:tc>
          <w:tcPr>
            <w:tcW w:w="899" w:type="dxa"/>
            <w:vAlign w:val="top"/>
          </w:tcPr>
          <w:p w14:paraId="1B648262">
            <w:pPr>
              <w:pStyle w:val="11"/>
              <w:spacing w:before="100" w:line="233" w:lineRule="auto"/>
              <w:ind w:left="203"/>
              <w:rPr>
                <w:sz w:val="19"/>
                <w:szCs w:val="19"/>
              </w:rPr>
            </w:pPr>
            <w:r>
              <w:rPr>
                <w:spacing w:val="-4"/>
                <w:sz w:val="19"/>
                <w:szCs w:val="19"/>
              </w:rPr>
              <w:t>17.90</w:t>
            </w:r>
          </w:p>
        </w:tc>
        <w:tc>
          <w:tcPr>
            <w:tcW w:w="1098" w:type="dxa"/>
            <w:vAlign w:val="top"/>
          </w:tcPr>
          <w:p w14:paraId="0F1CCFCB">
            <w:pPr>
              <w:pStyle w:val="11"/>
              <w:spacing w:before="81" w:line="221" w:lineRule="auto"/>
              <w:ind w:left="254"/>
              <w:rPr>
                <w:sz w:val="19"/>
                <w:szCs w:val="19"/>
              </w:rPr>
            </w:pPr>
            <w:r>
              <w:rPr>
                <w:spacing w:val="-1"/>
                <w:sz w:val="19"/>
                <w:szCs w:val="19"/>
              </w:rPr>
              <w:t>0.62亿</w:t>
            </w:r>
          </w:p>
        </w:tc>
        <w:tc>
          <w:tcPr>
            <w:tcW w:w="889" w:type="dxa"/>
            <w:vAlign w:val="top"/>
          </w:tcPr>
          <w:p w14:paraId="59DC08BB">
            <w:pPr>
              <w:pStyle w:val="11"/>
              <w:spacing w:before="100" w:line="233" w:lineRule="auto"/>
              <w:ind w:left="107"/>
              <w:rPr>
                <w:sz w:val="19"/>
                <w:szCs w:val="19"/>
              </w:rPr>
            </w:pPr>
            <w:r>
              <w:rPr>
                <w:spacing w:val="-2"/>
                <w:sz w:val="19"/>
                <w:szCs w:val="19"/>
              </w:rPr>
              <w:t>9:30:00</w:t>
            </w:r>
          </w:p>
        </w:tc>
        <w:tc>
          <w:tcPr>
            <w:tcW w:w="889" w:type="dxa"/>
            <w:vAlign w:val="top"/>
          </w:tcPr>
          <w:p w14:paraId="6D8AF990">
            <w:pPr>
              <w:pStyle w:val="11"/>
              <w:spacing w:before="100" w:line="233" w:lineRule="auto"/>
              <w:ind w:left="388"/>
              <w:rPr>
                <w:sz w:val="19"/>
                <w:szCs w:val="19"/>
              </w:rPr>
            </w:pPr>
            <w:r>
              <w:rPr>
                <w:sz w:val="19"/>
                <w:szCs w:val="19"/>
              </w:rPr>
              <w:t>2</w:t>
            </w:r>
          </w:p>
        </w:tc>
        <w:tc>
          <w:tcPr>
            <w:tcW w:w="1393" w:type="dxa"/>
            <w:vAlign w:val="top"/>
          </w:tcPr>
          <w:p w14:paraId="1BB9B8DE">
            <w:pPr>
              <w:pStyle w:val="11"/>
              <w:spacing w:before="129" w:line="183" w:lineRule="auto"/>
              <w:ind w:left="498"/>
              <w:rPr>
                <w:sz w:val="19"/>
                <w:szCs w:val="19"/>
              </w:rPr>
            </w:pPr>
            <w:r>
              <w:rPr>
                <w:spacing w:val="-2"/>
                <w:sz w:val="19"/>
                <w:szCs w:val="19"/>
              </w:rPr>
              <w:t>OLED</w:t>
            </w:r>
          </w:p>
        </w:tc>
      </w:tr>
      <w:tr w14:paraId="5820A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4E7138D5">
            <w:pPr>
              <w:pStyle w:val="11"/>
              <w:spacing w:before="99" w:line="224" w:lineRule="auto"/>
              <w:ind w:left="44"/>
              <w:rPr>
                <w:sz w:val="19"/>
                <w:szCs w:val="19"/>
              </w:rPr>
            </w:pPr>
            <w:r>
              <w:rPr>
                <w:spacing w:val="-1"/>
                <w:sz w:val="19"/>
                <w:szCs w:val="19"/>
              </w:rPr>
              <w:t>300128.SZ</w:t>
            </w:r>
          </w:p>
        </w:tc>
        <w:tc>
          <w:tcPr>
            <w:tcW w:w="898" w:type="dxa"/>
            <w:vAlign w:val="top"/>
          </w:tcPr>
          <w:p w14:paraId="02CC37FA">
            <w:pPr>
              <w:pStyle w:val="11"/>
              <w:spacing w:before="80" w:line="219" w:lineRule="auto"/>
              <w:ind w:left="61"/>
              <w:rPr>
                <w:sz w:val="19"/>
                <w:szCs w:val="19"/>
              </w:rPr>
            </w:pPr>
            <w:r>
              <w:rPr>
                <w:spacing w:val="-2"/>
                <w:sz w:val="19"/>
                <w:szCs w:val="19"/>
              </w:rPr>
              <w:t>锦富技术</w:t>
            </w:r>
          </w:p>
        </w:tc>
        <w:tc>
          <w:tcPr>
            <w:tcW w:w="899" w:type="dxa"/>
            <w:vAlign w:val="top"/>
          </w:tcPr>
          <w:p w14:paraId="59287BF3">
            <w:pPr>
              <w:pStyle w:val="11"/>
              <w:spacing w:before="99" w:line="224" w:lineRule="auto"/>
              <w:ind w:left="253"/>
              <w:rPr>
                <w:sz w:val="19"/>
                <w:szCs w:val="19"/>
              </w:rPr>
            </w:pPr>
            <w:r>
              <w:rPr>
                <w:spacing w:val="-3"/>
                <w:sz w:val="19"/>
                <w:szCs w:val="19"/>
              </w:rPr>
              <w:t>3.77</w:t>
            </w:r>
          </w:p>
        </w:tc>
        <w:tc>
          <w:tcPr>
            <w:tcW w:w="1098" w:type="dxa"/>
            <w:vAlign w:val="top"/>
          </w:tcPr>
          <w:p w14:paraId="5B6F7C1F">
            <w:pPr>
              <w:pStyle w:val="11"/>
              <w:spacing w:before="81" w:line="221" w:lineRule="auto"/>
              <w:ind w:left="254"/>
              <w:rPr>
                <w:sz w:val="19"/>
                <w:szCs w:val="19"/>
              </w:rPr>
            </w:pPr>
            <w:r>
              <w:rPr>
                <w:spacing w:val="1"/>
                <w:sz w:val="19"/>
                <w:szCs w:val="19"/>
              </w:rPr>
              <w:t>1.00亿</w:t>
            </w:r>
          </w:p>
        </w:tc>
        <w:tc>
          <w:tcPr>
            <w:tcW w:w="889" w:type="dxa"/>
            <w:vAlign w:val="top"/>
          </w:tcPr>
          <w:p w14:paraId="6D2F4499">
            <w:pPr>
              <w:pStyle w:val="11"/>
              <w:spacing w:before="99" w:line="224" w:lineRule="auto"/>
              <w:ind w:left="107"/>
              <w:rPr>
                <w:sz w:val="19"/>
                <w:szCs w:val="19"/>
              </w:rPr>
            </w:pPr>
            <w:r>
              <w:rPr>
                <w:spacing w:val="-2"/>
                <w:sz w:val="19"/>
                <w:szCs w:val="19"/>
              </w:rPr>
              <w:t>9:30:00</w:t>
            </w:r>
          </w:p>
        </w:tc>
        <w:tc>
          <w:tcPr>
            <w:tcW w:w="889" w:type="dxa"/>
            <w:vAlign w:val="top"/>
          </w:tcPr>
          <w:p w14:paraId="1777EC23">
            <w:pPr>
              <w:pStyle w:val="11"/>
              <w:spacing w:before="99" w:line="224" w:lineRule="auto"/>
              <w:ind w:left="388"/>
              <w:rPr>
                <w:sz w:val="19"/>
                <w:szCs w:val="19"/>
              </w:rPr>
            </w:pPr>
            <w:r>
              <w:rPr>
                <w:sz w:val="19"/>
                <w:szCs w:val="19"/>
              </w:rPr>
              <w:t>2</w:t>
            </w:r>
          </w:p>
        </w:tc>
        <w:tc>
          <w:tcPr>
            <w:tcW w:w="1393" w:type="dxa"/>
            <w:vAlign w:val="top"/>
          </w:tcPr>
          <w:p w14:paraId="619FBFA8">
            <w:pPr>
              <w:pStyle w:val="11"/>
              <w:spacing w:before="129" w:line="183" w:lineRule="auto"/>
              <w:ind w:left="498"/>
              <w:rPr>
                <w:sz w:val="19"/>
                <w:szCs w:val="19"/>
              </w:rPr>
            </w:pPr>
            <w:r>
              <w:rPr>
                <w:spacing w:val="-2"/>
                <w:sz w:val="19"/>
                <w:szCs w:val="19"/>
              </w:rPr>
              <w:t>OLED</w:t>
            </w:r>
          </w:p>
        </w:tc>
      </w:tr>
      <w:tr w14:paraId="37D14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0E8F498E">
            <w:pPr>
              <w:pStyle w:val="11"/>
              <w:spacing w:before="100" w:line="232" w:lineRule="auto"/>
              <w:ind w:left="44"/>
              <w:rPr>
                <w:sz w:val="19"/>
                <w:szCs w:val="19"/>
              </w:rPr>
            </w:pPr>
            <w:r>
              <w:rPr>
                <w:spacing w:val="-1"/>
                <w:sz w:val="19"/>
                <w:szCs w:val="19"/>
              </w:rPr>
              <w:t>300481.SZ</w:t>
            </w:r>
          </w:p>
        </w:tc>
        <w:tc>
          <w:tcPr>
            <w:tcW w:w="898" w:type="dxa"/>
            <w:vAlign w:val="top"/>
          </w:tcPr>
          <w:p w14:paraId="65DB07CC">
            <w:pPr>
              <w:pStyle w:val="11"/>
              <w:spacing w:before="81" w:line="220" w:lineRule="auto"/>
              <w:ind w:left="61"/>
              <w:rPr>
                <w:sz w:val="19"/>
                <w:szCs w:val="19"/>
              </w:rPr>
            </w:pPr>
            <w:r>
              <w:rPr>
                <w:spacing w:val="-2"/>
                <w:sz w:val="19"/>
                <w:szCs w:val="19"/>
              </w:rPr>
              <w:t>濮阳惠成</w:t>
            </w:r>
          </w:p>
        </w:tc>
        <w:tc>
          <w:tcPr>
            <w:tcW w:w="899" w:type="dxa"/>
            <w:vAlign w:val="top"/>
          </w:tcPr>
          <w:p w14:paraId="654BE2CE">
            <w:pPr>
              <w:pStyle w:val="11"/>
              <w:spacing w:before="100" w:line="232" w:lineRule="auto"/>
              <w:ind w:left="203"/>
              <w:rPr>
                <w:sz w:val="19"/>
                <w:szCs w:val="19"/>
              </w:rPr>
            </w:pPr>
            <w:r>
              <w:rPr>
                <w:spacing w:val="-4"/>
                <w:sz w:val="19"/>
                <w:szCs w:val="19"/>
              </w:rPr>
              <w:t>15.04</w:t>
            </w:r>
          </w:p>
        </w:tc>
        <w:tc>
          <w:tcPr>
            <w:tcW w:w="1098" w:type="dxa"/>
            <w:vAlign w:val="top"/>
          </w:tcPr>
          <w:p w14:paraId="38995108">
            <w:pPr>
              <w:pStyle w:val="11"/>
              <w:spacing w:before="81" w:line="221" w:lineRule="auto"/>
              <w:ind w:left="254"/>
              <w:rPr>
                <w:sz w:val="19"/>
                <w:szCs w:val="19"/>
              </w:rPr>
            </w:pPr>
            <w:r>
              <w:rPr>
                <w:spacing w:val="-1"/>
                <w:sz w:val="19"/>
                <w:szCs w:val="19"/>
              </w:rPr>
              <w:t>0.27亿</w:t>
            </w:r>
          </w:p>
        </w:tc>
        <w:tc>
          <w:tcPr>
            <w:tcW w:w="889" w:type="dxa"/>
            <w:vAlign w:val="top"/>
          </w:tcPr>
          <w:p w14:paraId="56B44962">
            <w:pPr>
              <w:pStyle w:val="11"/>
              <w:spacing w:before="100" w:line="232" w:lineRule="auto"/>
              <w:ind w:left="107"/>
              <w:rPr>
                <w:sz w:val="19"/>
                <w:szCs w:val="19"/>
              </w:rPr>
            </w:pPr>
            <w:r>
              <w:rPr>
                <w:spacing w:val="-2"/>
                <w:sz w:val="19"/>
                <w:szCs w:val="19"/>
              </w:rPr>
              <w:t>9:30:00</w:t>
            </w:r>
          </w:p>
        </w:tc>
        <w:tc>
          <w:tcPr>
            <w:tcW w:w="889" w:type="dxa"/>
            <w:vAlign w:val="top"/>
          </w:tcPr>
          <w:p w14:paraId="31782F68">
            <w:pPr>
              <w:pStyle w:val="11"/>
              <w:spacing w:before="100" w:line="232" w:lineRule="auto"/>
              <w:ind w:left="388"/>
              <w:rPr>
                <w:sz w:val="19"/>
                <w:szCs w:val="19"/>
              </w:rPr>
            </w:pPr>
            <w:r>
              <w:rPr>
                <w:sz w:val="19"/>
                <w:szCs w:val="19"/>
              </w:rPr>
              <w:t>2</w:t>
            </w:r>
          </w:p>
        </w:tc>
        <w:tc>
          <w:tcPr>
            <w:tcW w:w="1393" w:type="dxa"/>
            <w:vAlign w:val="top"/>
          </w:tcPr>
          <w:p w14:paraId="192921C2">
            <w:pPr>
              <w:pStyle w:val="11"/>
              <w:spacing w:before="129" w:line="183" w:lineRule="auto"/>
              <w:ind w:left="498"/>
              <w:rPr>
                <w:sz w:val="19"/>
                <w:szCs w:val="19"/>
              </w:rPr>
            </w:pPr>
            <w:r>
              <w:rPr>
                <w:spacing w:val="-2"/>
                <w:sz w:val="19"/>
                <w:szCs w:val="19"/>
              </w:rPr>
              <w:t>OLED</w:t>
            </w:r>
          </w:p>
        </w:tc>
      </w:tr>
      <w:tr w14:paraId="00EB0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2394811A">
            <w:pPr>
              <w:pStyle w:val="11"/>
              <w:spacing w:before="101" w:line="232" w:lineRule="auto"/>
              <w:ind w:left="44"/>
              <w:rPr>
                <w:sz w:val="19"/>
                <w:szCs w:val="19"/>
              </w:rPr>
            </w:pPr>
            <w:r>
              <w:rPr>
                <w:spacing w:val="-1"/>
                <w:sz w:val="19"/>
                <w:szCs w:val="19"/>
              </w:rPr>
              <w:t>300545.SZ</w:t>
            </w:r>
          </w:p>
        </w:tc>
        <w:tc>
          <w:tcPr>
            <w:tcW w:w="898" w:type="dxa"/>
            <w:vAlign w:val="top"/>
          </w:tcPr>
          <w:p w14:paraId="36C5BE37">
            <w:pPr>
              <w:pStyle w:val="11"/>
              <w:spacing w:before="81" w:line="219" w:lineRule="auto"/>
              <w:ind w:left="61"/>
              <w:rPr>
                <w:sz w:val="19"/>
                <w:szCs w:val="19"/>
              </w:rPr>
            </w:pPr>
            <w:r>
              <w:rPr>
                <w:spacing w:val="-2"/>
                <w:sz w:val="19"/>
                <w:szCs w:val="19"/>
              </w:rPr>
              <w:t>联得装备</w:t>
            </w:r>
          </w:p>
        </w:tc>
        <w:tc>
          <w:tcPr>
            <w:tcW w:w="899" w:type="dxa"/>
            <w:vAlign w:val="top"/>
          </w:tcPr>
          <w:p w14:paraId="03047826">
            <w:pPr>
              <w:pStyle w:val="11"/>
              <w:spacing w:before="101" w:line="232" w:lineRule="auto"/>
              <w:ind w:left="203"/>
              <w:rPr>
                <w:sz w:val="19"/>
                <w:szCs w:val="19"/>
              </w:rPr>
            </w:pPr>
            <w:r>
              <w:rPr>
                <w:spacing w:val="-2"/>
                <w:sz w:val="19"/>
                <w:szCs w:val="19"/>
              </w:rPr>
              <w:t>24.85</w:t>
            </w:r>
          </w:p>
        </w:tc>
        <w:tc>
          <w:tcPr>
            <w:tcW w:w="1098" w:type="dxa"/>
            <w:vAlign w:val="top"/>
          </w:tcPr>
          <w:p w14:paraId="6D62C891">
            <w:pPr>
              <w:pStyle w:val="11"/>
              <w:spacing w:before="82" w:line="221" w:lineRule="auto"/>
              <w:ind w:left="254"/>
              <w:rPr>
                <w:sz w:val="19"/>
                <w:szCs w:val="19"/>
              </w:rPr>
            </w:pPr>
            <w:r>
              <w:rPr>
                <w:spacing w:val="-1"/>
                <w:sz w:val="19"/>
                <w:szCs w:val="19"/>
              </w:rPr>
              <w:t>0.23亿</w:t>
            </w:r>
          </w:p>
        </w:tc>
        <w:tc>
          <w:tcPr>
            <w:tcW w:w="889" w:type="dxa"/>
            <w:vAlign w:val="top"/>
          </w:tcPr>
          <w:p w14:paraId="20956F9B">
            <w:pPr>
              <w:pStyle w:val="11"/>
              <w:spacing w:before="101" w:line="232" w:lineRule="auto"/>
              <w:ind w:left="107"/>
              <w:rPr>
                <w:sz w:val="19"/>
                <w:szCs w:val="19"/>
              </w:rPr>
            </w:pPr>
            <w:r>
              <w:rPr>
                <w:spacing w:val="-2"/>
                <w:sz w:val="19"/>
                <w:szCs w:val="19"/>
              </w:rPr>
              <w:t>9:30:00</w:t>
            </w:r>
          </w:p>
        </w:tc>
        <w:tc>
          <w:tcPr>
            <w:tcW w:w="889" w:type="dxa"/>
            <w:vAlign w:val="top"/>
          </w:tcPr>
          <w:p w14:paraId="31DBC072">
            <w:pPr>
              <w:pStyle w:val="11"/>
              <w:spacing w:before="101" w:line="232" w:lineRule="auto"/>
              <w:ind w:left="388"/>
              <w:rPr>
                <w:sz w:val="19"/>
                <w:szCs w:val="19"/>
              </w:rPr>
            </w:pPr>
            <w:r>
              <w:rPr>
                <w:sz w:val="19"/>
                <w:szCs w:val="19"/>
              </w:rPr>
              <w:t>2</w:t>
            </w:r>
          </w:p>
        </w:tc>
        <w:tc>
          <w:tcPr>
            <w:tcW w:w="1393" w:type="dxa"/>
            <w:vAlign w:val="top"/>
          </w:tcPr>
          <w:p w14:paraId="3EC83DB9">
            <w:pPr>
              <w:pStyle w:val="11"/>
              <w:spacing w:before="130" w:line="183" w:lineRule="auto"/>
              <w:ind w:left="498"/>
              <w:rPr>
                <w:sz w:val="19"/>
                <w:szCs w:val="19"/>
              </w:rPr>
            </w:pPr>
            <w:r>
              <w:rPr>
                <w:spacing w:val="-2"/>
                <w:sz w:val="19"/>
                <w:szCs w:val="19"/>
              </w:rPr>
              <w:t>OLED</w:t>
            </w:r>
          </w:p>
        </w:tc>
      </w:tr>
      <w:tr w14:paraId="0198F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50F65124">
            <w:pPr>
              <w:pStyle w:val="11"/>
              <w:spacing w:before="101" w:line="232" w:lineRule="auto"/>
              <w:ind w:left="44"/>
              <w:rPr>
                <w:sz w:val="19"/>
                <w:szCs w:val="19"/>
              </w:rPr>
            </w:pPr>
            <w:r>
              <w:rPr>
                <w:spacing w:val="-1"/>
                <w:sz w:val="19"/>
                <w:szCs w:val="19"/>
              </w:rPr>
              <w:t>600707.SH</w:t>
            </w:r>
          </w:p>
        </w:tc>
        <w:tc>
          <w:tcPr>
            <w:tcW w:w="898" w:type="dxa"/>
            <w:vAlign w:val="top"/>
          </w:tcPr>
          <w:p w14:paraId="2D3913B1">
            <w:pPr>
              <w:pStyle w:val="11"/>
              <w:spacing w:before="81" w:line="219" w:lineRule="auto"/>
              <w:ind w:left="61"/>
              <w:rPr>
                <w:sz w:val="19"/>
                <w:szCs w:val="19"/>
              </w:rPr>
            </w:pPr>
            <w:r>
              <w:rPr>
                <w:spacing w:val="-2"/>
                <w:sz w:val="19"/>
                <w:szCs w:val="19"/>
              </w:rPr>
              <w:t>彩虹股份</w:t>
            </w:r>
          </w:p>
        </w:tc>
        <w:tc>
          <w:tcPr>
            <w:tcW w:w="899" w:type="dxa"/>
            <w:vAlign w:val="top"/>
          </w:tcPr>
          <w:p w14:paraId="39B87219">
            <w:pPr>
              <w:pStyle w:val="11"/>
              <w:spacing w:before="101" w:line="232" w:lineRule="auto"/>
              <w:ind w:left="253"/>
              <w:rPr>
                <w:sz w:val="19"/>
                <w:szCs w:val="19"/>
              </w:rPr>
            </w:pPr>
            <w:r>
              <w:rPr>
                <w:spacing w:val="-3"/>
                <w:sz w:val="19"/>
                <w:szCs w:val="19"/>
              </w:rPr>
              <w:t>5.31</w:t>
            </w:r>
          </w:p>
        </w:tc>
        <w:tc>
          <w:tcPr>
            <w:tcW w:w="1098" w:type="dxa"/>
            <w:vAlign w:val="top"/>
          </w:tcPr>
          <w:p w14:paraId="627811E3">
            <w:pPr>
              <w:pStyle w:val="11"/>
              <w:spacing w:before="82" w:line="221" w:lineRule="auto"/>
              <w:ind w:left="254"/>
              <w:rPr>
                <w:sz w:val="19"/>
                <w:szCs w:val="19"/>
              </w:rPr>
            </w:pPr>
            <w:r>
              <w:rPr>
                <w:sz w:val="19"/>
                <w:szCs w:val="19"/>
              </w:rPr>
              <w:t>0.12亿</w:t>
            </w:r>
          </w:p>
        </w:tc>
        <w:tc>
          <w:tcPr>
            <w:tcW w:w="889" w:type="dxa"/>
            <w:vAlign w:val="top"/>
          </w:tcPr>
          <w:p w14:paraId="1EEC4411">
            <w:pPr>
              <w:pStyle w:val="11"/>
              <w:spacing w:before="101" w:line="232" w:lineRule="auto"/>
              <w:ind w:left="107"/>
              <w:rPr>
                <w:sz w:val="19"/>
                <w:szCs w:val="19"/>
              </w:rPr>
            </w:pPr>
            <w:r>
              <w:rPr>
                <w:spacing w:val="-2"/>
                <w:sz w:val="19"/>
                <w:szCs w:val="19"/>
              </w:rPr>
              <w:t>9:30:00</w:t>
            </w:r>
          </w:p>
        </w:tc>
        <w:tc>
          <w:tcPr>
            <w:tcW w:w="889" w:type="dxa"/>
            <w:vAlign w:val="top"/>
          </w:tcPr>
          <w:p w14:paraId="6C4CC5F5">
            <w:pPr>
              <w:pStyle w:val="11"/>
              <w:spacing w:before="101" w:line="232" w:lineRule="auto"/>
              <w:ind w:left="388"/>
              <w:rPr>
                <w:sz w:val="19"/>
                <w:szCs w:val="19"/>
              </w:rPr>
            </w:pPr>
            <w:r>
              <w:rPr>
                <w:sz w:val="19"/>
                <w:szCs w:val="19"/>
              </w:rPr>
              <w:t>2</w:t>
            </w:r>
          </w:p>
        </w:tc>
        <w:tc>
          <w:tcPr>
            <w:tcW w:w="1393" w:type="dxa"/>
            <w:vAlign w:val="top"/>
          </w:tcPr>
          <w:p w14:paraId="5781B666">
            <w:pPr>
              <w:pStyle w:val="11"/>
              <w:spacing w:before="130" w:line="183" w:lineRule="auto"/>
              <w:ind w:left="498"/>
              <w:rPr>
                <w:sz w:val="19"/>
                <w:szCs w:val="19"/>
              </w:rPr>
            </w:pPr>
            <w:r>
              <w:rPr>
                <w:spacing w:val="-2"/>
                <w:sz w:val="19"/>
                <w:szCs w:val="19"/>
              </w:rPr>
              <w:t>OLED</w:t>
            </w:r>
          </w:p>
        </w:tc>
      </w:tr>
      <w:tr w14:paraId="0FA66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6BC1A860">
            <w:pPr>
              <w:pStyle w:val="11"/>
              <w:spacing w:before="101" w:line="231" w:lineRule="auto"/>
              <w:ind w:left="44"/>
              <w:rPr>
                <w:sz w:val="19"/>
                <w:szCs w:val="19"/>
              </w:rPr>
            </w:pPr>
            <w:r>
              <w:rPr>
                <w:spacing w:val="-1"/>
                <w:sz w:val="19"/>
                <w:szCs w:val="19"/>
              </w:rPr>
              <w:t>601208.SH</w:t>
            </w:r>
          </w:p>
        </w:tc>
        <w:tc>
          <w:tcPr>
            <w:tcW w:w="898" w:type="dxa"/>
            <w:vAlign w:val="top"/>
          </w:tcPr>
          <w:p w14:paraId="129085E9">
            <w:pPr>
              <w:pStyle w:val="11"/>
              <w:spacing w:before="80" w:line="219" w:lineRule="auto"/>
              <w:ind w:left="61"/>
              <w:rPr>
                <w:sz w:val="19"/>
                <w:szCs w:val="19"/>
              </w:rPr>
            </w:pPr>
            <w:r>
              <w:rPr>
                <w:spacing w:val="2"/>
                <w:sz w:val="19"/>
                <w:szCs w:val="19"/>
              </w:rPr>
              <w:t>东材科技</w:t>
            </w:r>
          </w:p>
        </w:tc>
        <w:tc>
          <w:tcPr>
            <w:tcW w:w="899" w:type="dxa"/>
            <w:vAlign w:val="top"/>
          </w:tcPr>
          <w:p w14:paraId="25B73CDC">
            <w:pPr>
              <w:pStyle w:val="11"/>
              <w:spacing w:before="101" w:line="231" w:lineRule="auto"/>
              <w:ind w:left="253"/>
              <w:rPr>
                <w:sz w:val="19"/>
                <w:szCs w:val="19"/>
              </w:rPr>
            </w:pPr>
            <w:r>
              <w:rPr>
                <w:spacing w:val="-2"/>
                <w:sz w:val="19"/>
                <w:szCs w:val="19"/>
              </w:rPr>
              <w:t>4.66</w:t>
            </w:r>
          </w:p>
        </w:tc>
        <w:tc>
          <w:tcPr>
            <w:tcW w:w="1098" w:type="dxa"/>
            <w:vAlign w:val="top"/>
          </w:tcPr>
          <w:p w14:paraId="10F46818">
            <w:pPr>
              <w:pStyle w:val="11"/>
              <w:spacing w:before="82" w:line="221" w:lineRule="auto"/>
              <w:ind w:left="254"/>
              <w:rPr>
                <w:sz w:val="19"/>
                <w:szCs w:val="19"/>
              </w:rPr>
            </w:pPr>
            <w:r>
              <w:rPr>
                <w:spacing w:val="-1"/>
                <w:sz w:val="19"/>
                <w:szCs w:val="19"/>
              </w:rPr>
              <w:t>0.35亿</w:t>
            </w:r>
          </w:p>
        </w:tc>
        <w:tc>
          <w:tcPr>
            <w:tcW w:w="889" w:type="dxa"/>
            <w:vAlign w:val="top"/>
          </w:tcPr>
          <w:p w14:paraId="55E45493">
            <w:pPr>
              <w:pStyle w:val="11"/>
              <w:spacing w:before="101" w:line="231" w:lineRule="auto"/>
              <w:ind w:left="107"/>
              <w:rPr>
                <w:sz w:val="19"/>
                <w:szCs w:val="19"/>
              </w:rPr>
            </w:pPr>
            <w:r>
              <w:rPr>
                <w:spacing w:val="-2"/>
                <w:sz w:val="19"/>
                <w:szCs w:val="19"/>
              </w:rPr>
              <w:t>9:30:00</w:t>
            </w:r>
          </w:p>
        </w:tc>
        <w:tc>
          <w:tcPr>
            <w:tcW w:w="889" w:type="dxa"/>
            <w:vAlign w:val="top"/>
          </w:tcPr>
          <w:p w14:paraId="3012FB38">
            <w:pPr>
              <w:pStyle w:val="11"/>
              <w:spacing w:before="101" w:line="231" w:lineRule="auto"/>
              <w:ind w:left="388"/>
              <w:rPr>
                <w:sz w:val="19"/>
                <w:szCs w:val="19"/>
              </w:rPr>
            </w:pPr>
            <w:r>
              <w:rPr>
                <w:sz w:val="19"/>
                <w:szCs w:val="19"/>
              </w:rPr>
              <w:t>2</w:t>
            </w:r>
          </w:p>
        </w:tc>
        <w:tc>
          <w:tcPr>
            <w:tcW w:w="1393" w:type="dxa"/>
            <w:vAlign w:val="top"/>
          </w:tcPr>
          <w:p w14:paraId="7A9BA920">
            <w:pPr>
              <w:pStyle w:val="11"/>
              <w:spacing w:before="130" w:line="183" w:lineRule="auto"/>
              <w:ind w:left="498"/>
              <w:rPr>
                <w:sz w:val="19"/>
                <w:szCs w:val="19"/>
              </w:rPr>
            </w:pPr>
            <w:r>
              <w:rPr>
                <w:spacing w:val="-2"/>
                <w:sz w:val="19"/>
                <w:szCs w:val="19"/>
              </w:rPr>
              <w:t>OLED</w:t>
            </w:r>
          </w:p>
        </w:tc>
      </w:tr>
      <w:tr w14:paraId="6A4F4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61417E01">
            <w:pPr>
              <w:pStyle w:val="11"/>
              <w:spacing w:before="102" w:line="231" w:lineRule="auto"/>
              <w:ind w:left="44"/>
              <w:rPr>
                <w:sz w:val="19"/>
                <w:szCs w:val="19"/>
              </w:rPr>
            </w:pPr>
            <w:r>
              <w:rPr>
                <w:spacing w:val="-1"/>
                <w:sz w:val="19"/>
                <w:szCs w:val="19"/>
              </w:rPr>
              <w:t>300256.SZ</w:t>
            </w:r>
          </w:p>
        </w:tc>
        <w:tc>
          <w:tcPr>
            <w:tcW w:w="898" w:type="dxa"/>
            <w:vAlign w:val="top"/>
          </w:tcPr>
          <w:p w14:paraId="5FBBADAB">
            <w:pPr>
              <w:pStyle w:val="11"/>
              <w:spacing w:before="81" w:line="219" w:lineRule="auto"/>
              <w:ind w:left="61"/>
              <w:rPr>
                <w:sz w:val="19"/>
                <w:szCs w:val="19"/>
              </w:rPr>
            </w:pPr>
            <w:r>
              <w:rPr>
                <w:spacing w:val="-2"/>
                <w:sz w:val="19"/>
                <w:szCs w:val="19"/>
              </w:rPr>
              <w:t>星星科技</w:t>
            </w:r>
          </w:p>
        </w:tc>
        <w:tc>
          <w:tcPr>
            <w:tcW w:w="899" w:type="dxa"/>
            <w:vAlign w:val="top"/>
          </w:tcPr>
          <w:p w14:paraId="7C8F10C1">
            <w:pPr>
              <w:pStyle w:val="11"/>
              <w:spacing w:before="102" w:line="231" w:lineRule="auto"/>
              <w:ind w:left="253"/>
              <w:rPr>
                <w:sz w:val="19"/>
                <w:szCs w:val="19"/>
              </w:rPr>
            </w:pPr>
            <w:r>
              <w:rPr>
                <w:spacing w:val="-3"/>
                <w:sz w:val="19"/>
                <w:szCs w:val="19"/>
              </w:rPr>
              <w:t>3.48</w:t>
            </w:r>
          </w:p>
        </w:tc>
        <w:tc>
          <w:tcPr>
            <w:tcW w:w="1098" w:type="dxa"/>
            <w:vAlign w:val="top"/>
          </w:tcPr>
          <w:p w14:paraId="3DCF5CD2">
            <w:pPr>
              <w:pStyle w:val="11"/>
              <w:spacing w:before="83" w:line="221" w:lineRule="auto"/>
              <w:ind w:left="254"/>
              <w:rPr>
                <w:sz w:val="19"/>
                <w:szCs w:val="19"/>
              </w:rPr>
            </w:pPr>
            <w:r>
              <w:rPr>
                <w:spacing w:val="-1"/>
                <w:sz w:val="19"/>
                <w:szCs w:val="19"/>
              </w:rPr>
              <w:t>0.60亿</w:t>
            </w:r>
          </w:p>
        </w:tc>
        <w:tc>
          <w:tcPr>
            <w:tcW w:w="889" w:type="dxa"/>
            <w:vAlign w:val="top"/>
          </w:tcPr>
          <w:p w14:paraId="3937A915">
            <w:pPr>
              <w:pStyle w:val="11"/>
              <w:spacing w:before="102" w:line="231" w:lineRule="auto"/>
              <w:ind w:left="107"/>
              <w:rPr>
                <w:sz w:val="19"/>
                <w:szCs w:val="19"/>
              </w:rPr>
            </w:pPr>
            <w:r>
              <w:rPr>
                <w:spacing w:val="-2"/>
                <w:sz w:val="19"/>
                <w:szCs w:val="19"/>
              </w:rPr>
              <w:t>9:30:15</w:t>
            </w:r>
          </w:p>
        </w:tc>
        <w:tc>
          <w:tcPr>
            <w:tcW w:w="889" w:type="dxa"/>
            <w:vAlign w:val="top"/>
          </w:tcPr>
          <w:p w14:paraId="325BA0B0">
            <w:pPr>
              <w:pStyle w:val="11"/>
              <w:spacing w:before="102" w:line="231" w:lineRule="auto"/>
              <w:ind w:left="388"/>
              <w:rPr>
                <w:sz w:val="19"/>
                <w:szCs w:val="19"/>
              </w:rPr>
            </w:pPr>
            <w:r>
              <w:rPr>
                <w:sz w:val="19"/>
                <w:szCs w:val="19"/>
              </w:rPr>
              <w:t>1</w:t>
            </w:r>
          </w:p>
        </w:tc>
        <w:tc>
          <w:tcPr>
            <w:tcW w:w="1393" w:type="dxa"/>
            <w:vAlign w:val="top"/>
          </w:tcPr>
          <w:p w14:paraId="794BF072">
            <w:pPr>
              <w:pStyle w:val="11"/>
              <w:spacing w:before="131" w:line="183" w:lineRule="auto"/>
              <w:ind w:left="498"/>
              <w:rPr>
                <w:sz w:val="19"/>
                <w:szCs w:val="19"/>
              </w:rPr>
            </w:pPr>
            <w:r>
              <w:rPr>
                <w:spacing w:val="-2"/>
                <w:sz w:val="19"/>
                <w:szCs w:val="19"/>
              </w:rPr>
              <w:t>OLED</w:t>
            </w:r>
          </w:p>
        </w:tc>
      </w:tr>
      <w:tr w14:paraId="61F63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6E3F72DA">
            <w:pPr>
              <w:pStyle w:val="11"/>
              <w:spacing w:before="102" w:line="230" w:lineRule="auto"/>
              <w:ind w:left="44"/>
              <w:rPr>
                <w:sz w:val="19"/>
                <w:szCs w:val="19"/>
              </w:rPr>
            </w:pPr>
            <w:r>
              <w:rPr>
                <w:spacing w:val="-1"/>
                <w:sz w:val="19"/>
                <w:szCs w:val="19"/>
              </w:rPr>
              <w:t>300263.SZ</w:t>
            </w:r>
          </w:p>
        </w:tc>
        <w:tc>
          <w:tcPr>
            <w:tcW w:w="898" w:type="dxa"/>
            <w:vAlign w:val="top"/>
          </w:tcPr>
          <w:p w14:paraId="4AA8BF05">
            <w:pPr>
              <w:pStyle w:val="11"/>
              <w:spacing w:before="81" w:line="219" w:lineRule="auto"/>
              <w:ind w:left="61"/>
              <w:rPr>
                <w:sz w:val="19"/>
                <w:szCs w:val="19"/>
              </w:rPr>
            </w:pPr>
            <w:r>
              <w:rPr>
                <w:spacing w:val="2"/>
                <w:sz w:val="19"/>
                <w:szCs w:val="19"/>
              </w:rPr>
              <w:t>隆华科技</w:t>
            </w:r>
          </w:p>
        </w:tc>
        <w:tc>
          <w:tcPr>
            <w:tcW w:w="899" w:type="dxa"/>
            <w:vAlign w:val="top"/>
          </w:tcPr>
          <w:p w14:paraId="13C44874">
            <w:pPr>
              <w:pStyle w:val="11"/>
              <w:spacing w:before="102" w:line="230" w:lineRule="auto"/>
              <w:ind w:left="253"/>
              <w:rPr>
                <w:sz w:val="19"/>
                <w:szCs w:val="19"/>
              </w:rPr>
            </w:pPr>
            <w:r>
              <w:rPr>
                <w:spacing w:val="-2"/>
                <w:sz w:val="19"/>
                <w:szCs w:val="19"/>
              </w:rPr>
              <w:t>4.85</w:t>
            </w:r>
          </w:p>
        </w:tc>
        <w:tc>
          <w:tcPr>
            <w:tcW w:w="1098" w:type="dxa"/>
            <w:vAlign w:val="top"/>
          </w:tcPr>
          <w:p w14:paraId="1FB69463">
            <w:pPr>
              <w:pStyle w:val="11"/>
              <w:spacing w:before="83" w:line="221" w:lineRule="auto"/>
              <w:ind w:left="254"/>
              <w:rPr>
                <w:sz w:val="19"/>
                <w:szCs w:val="19"/>
              </w:rPr>
            </w:pPr>
            <w:r>
              <w:rPr>
                <w:spacing w:val="-1"/>
                <w:sz w:val="19"/>
                <w:szCs w:val="19"/>
              </w:rPr>
              <w:t>0.79亿</w:t>
            </w:r>
          </w:p>
        </w:tc>
        <w:tc>
          <w:tcPr>
            <w:tcW w:w="889" w:type="dxa"/>
            <w:vAlign w:val="top"/>
          </w:tcPr>
          <w:p w14:paraId="43FE8871">
            <w:pPr>
              <w:pStyle w:val="11"/>
              <w:spacing w:before="102" w:line="230" w:lineRule="auto"/>
              <w:ind w:left="107"/>
              <w:rPr>
                <w:sz w:val="19"/>
                <w:szCs w:val="19"/>
              </w:rPr>
            </w:pPr>
            <w:r>
              <w:rPr>
                <w:spacing w:val="-2"/>
                <w:sz w:val="19"/>
                <w:szCs w:val="19"/>
              </w:rPr>
              <w:t>9:30:15</w:t>
            </w:r>
          </w:p>
        </w:tc>
        <w:tc>
          <w:tcPr>
            <w:tcW w:w="889" w:type="dxa"/>
            <w:vAlign w:val="top"/>
          </w:tcPr>
          <w:p w14:paraId="1A2EC94D">
            <w:pPr>
              <w:pStyle w:val="11"/>
              <w:spacing w:before="102" w:line="230" w:lineRule="auto"/>
              <w:ind w:left="388"/>
              <w:rPr>
                <w:sz w:val="19"/>
                <w:szCs w:val="19"/>
              </w:rPr>
            </w:pPr>
            <w:r>
              <w:rPr>
                <w:sz w:val="19"/>
                <w:szCs w:val="19"/>
              </w:rPr>
              <w:t>1</w:t>
            </w:r>
          </w:p>
        </w:tc>
        <w:tc>
          <w:tcPr>
            <w:tcW w:w="1393" w:type="dxa"/>
            <w:vAlign w:val="top"/>
          </w:tcPr>
          <w:p w14:paraId="711E2F62">
            <w:pPr>
              <w:pStyle w:val="11"/>
              <w:spacing w:before="131" w:line="183" w:lineRule="auto"/>
              <w:ind w:left="498"/>
              <w:rPr>
                <w:sz w:val="19"/>
                <w:szCs w:val="19"/>
              </w:rPr>
            </w:pPr>
            <w:r>
              <w:rPr>
                <w:spacing w:val="-2"/>
                <w:sz w:val="19"/>
                <w:szCs w:val="19"/>
              </w:rPr>
              <w:t>OLED</w:t>
            </w:r>
          </w:p>
        </w:tc>
      </w:tr>
      <w:tr w14:paraId="683F5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38A78FBB">
            <w:pPr>
              <w:pStyle w:val="11"/>
              <w:spacing w:before="102" w:line="231" w:lineRule="auto"/>
              <w:ind w:left="44"/>
              <w:rPr>
                <w:sz w:val="19"/>
                <w:szCs w:val="19"/>
              </w:rPr>
            </w:pPr>
            <w:r>
              <w:rPr>
                <w:spacing w:val="-1"/>
                <w:sz w:val="19"/>
                <w:szCs w:val="19"/>
              </w:rPr>
              <w:t>600355.SH</w:t>
            </w:r>
          </w:p>
        </w:tc>
        <w:tc>
          <w:tcPr>
            <w:tcW w:w="898" w:type="dxa"/>
            <w:vAlign w:val="top"/>
          </w:tcPr>
          <w:p w14:paraId="40713B8E">
            <w:pPr>
              <w:pStyle w:val="11"/>
              <w:spacing w:before="82" w:line="219" w:lineRule="auto"/>
              <w:ind w:left="61"/>
              <w:rPr>
                <w:sz w:val="19"/>
                <w:szCs w:val="19"/>
              </w:rPr>
            </w:pPr>
            <w:r>
              <w:rPr>
                <w:spacing w:val="-2"/>
                <w:sz w:val="19"/>
                <w:szCs w:val="19"/>
              </w:rPr>
              <w:t>精伦电子</w:t>
            </w:r>
          </w:p>
        </w:tc>
        <w:tc>
          <w:tcPr>
            <w:tcW w:w="899" w:type="dxa"/>
            <w:vAlign w:val="top"/>
          </w:tcPr>
          <w:p w14:paraId="432BC4C0">
            <w:pPr>
              <w:pStyle w:val="11"/>
              <w:spacing w:before="102" w:line="231" w:lineRule="auto"/>
              <w:ind w:left="253"/>
              <w:rPr>
                <w:sz w:val="19"/>
                <w:szCs w:val="19"/>
              </w:rPr>
            </w:pPr>
            <w:r>
              <w:rPr>
                <w:spacing w:val="-2"/>
                <w:sz w:val="19"/>
                <w:szCs w:val="19"/>
              </w:rPr>
              <w:t>4.13</w:t>
            </w:r>
          </w:p>
        </w:tc>
        <w:tc>
          <w:tcPr>
            <w:tcW w:w="1098" w:type="dxa"/>
            <w:vAlign w:val="top"/>
          </w:tcPr>
          <w:p w14:paraId="704A0902">
            <w:pPr>
              <w:pStyle w:val="11"/>
              <w:spacing w:before="84" w:line="221" w:lineRule="auto"/>
              <w:ind w:left="254"/>
              <w:rPr>
                <w:sz w:val="19"/>
                <w:szCs w:val="19"/>
              </w:rPr>
            </w:pPr>
            <w:r>
              <w:rPr>
                <w:spacing w:val="-2"/>
                <w:sz w:val="19"/>
                <w:szCs w:val="19"/>
              </w:rPr>
              <w:t>0.85亿</w:t>
            </w:r>
          </w:p>
        </w:tc>
        <w:tc>
          <w:tcPr>
            <w:tcW w:w="889" w:type="dxa"/>
            <w:vAlign w:val="top"/>
          </w:tcPr>
          <w:p w14:paraId="07BAD362">
            <w:pPr>
              <w:pStyle w:val="11"/>
              <w:spacing w:before="102" w:line="231" w:lineRule="auto"/>
              <w:ind w:left="107"/>
              <w:rPr>
                <w:sz w:val="19"/>
                <w:szCs w:val="19"/>
              </w:rPr>
            </w:pPr>
            <w:r>
              <w:rPr>
                <w:spacing w:val="-2"/>
                <w:sz w:val="19"/>
                <w:szCs w:val="19"/>
              </w:rPr>
              <w:t>9:30:15</w:t>
            </w:r>
          </w:p>
        </w:tc>
        <w:tc>
          <w:tcPr>
            <w:tcW w:w="889" w:type="dxa"/>
            <w:vAlign w:val="top"/>
          </w:tcPr>
          <w:p w14:paraId="5DBDE876">
            <w:pPr>
              <w:pStyle w:val="11"/>
              <w:spacing w:before="102" w:line="231" w:lineRule="auto"/>
              <w:ind w:left="388"/>
              <w:rPr>
                <w:sz w:val="19"/>
                <w:szCs w:val="19"/>
              </w:rPr>
            </w:pPr>
            <w:r>
              <w:rPr>
                <w:sz w:val="19"/>
                <w:szCs w:val="19"/>
              </w:rPr>
              <w:t>1</w:t>
            </w:r>
          </w:p>
        </w:tc>
        <w:tc>
          <w:tcPr>
            <w:tcW w:w="1393" w:type="dxa"/>
            <w:vAlign w:val="top"/>
          </w:tcPr>
          <w:p w14:paraId="03BB55DF">
            <w:pPr>
              <w:pStyle w:val="11"/>
              <w:spacing w:before="132" w:line="183" w:lineRule="auto"/>
              <w:ind w:left="498"/>
              <w:rPr>
                <w:sz w:val="19"/>
                <w:szCs w:val="19"/>
              </w:rPr>
            </w:pPr>
            <w:r>
              <w:rPr>
                <w:spacing w:val="-2"/>
                <w:sz w:val="19"/>
                <w:szCs w:val="19"/>
              </w:rPr>
              <w:t>OLED</w:t>
            </w:r>
          </w:p>
        </w:tc>
      </w:tr>
      <w:tr w14:paraId="3BA42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63B0446A">
            <w:pPr>
              <w:pStyle w:val="11"/>
              <w:spacing w:before="102" w:line="221" w:lineRule="auto"/>
              <w:ind w:left="44"/>
              <w:rPr>
                <w:sz w:val="19"/>
                <w:szCs w:val="19"/>
              </w:rPr>
            </w:pPr>
            <w:r>
              <w:rPr>
                <w:spacing w:val="-1"/>
                <w:sz w:val="19"/>
                <w:szCs w:val="19"/>
              </w:rPr>
              <w:t>002870.SZ</w:t>
            </w:r>
          </w:p>
        </w:tc>
        <w:tc>
          <w:tcPr>
            <w:tcW w:w="898" w:type="dxa"/>
            <w:vAlign w:val="top"/>
          </w:tcPr>
          <w:p w14:paraId="407B3BC7">
            <w:pPr>
              <w:pStyle w:val="11"/>
              <w:spacing w:before="83" w:line="219" w:lineRule="auto"/>
              <w:ind w:left="61"/>
              <w:rPr>
                <w:sz w:val="19"/>
                <w:szCs w:val="19"/>
              </w:rPr>
            </w:pPr>
            <w:r>
              <w:rPr>
                <w:spacing w:val="-2"/>
                <w:sz w:val="19"/>
                <w:szCs w:val="19"/>
              </w:rPr>
              <w:t>香山股份</w:t>
            </w:r>
          </w:p>
        </w:tc>
        <w:tc>
          <w:tcPr>
            <w:tcW w:w="899" w:type="dxa"/>
            <w:vAlign w:val="top"/>
          </w:tcPr>
          <w:p w14:paraId="0E20D332">
            <w:pPr>
              <w:pStyle w:val="11"/>
              <w:spacing w:before="102" w:line="221" w:lineRule="auto"/>
              <w:ind w:left="203"/>
              <w:rPr>
                <w:sz w:val="19"/>
                <w:szCs w:val="19"/>
              </w:rPr>
            </w:pPr>
            <w:r>
              <w:rPr>
                <w:spacing w:val="-4"/>
                <w:sz w:val="19"/>
                <w:szCs w:val="19"/>
              </w:rPr>
              <w:t>17.94</w:t>
            </w:r>
          </w:p>
        </w:tc>
        <w:tc>
          <w:tcPr>
            <w:tcW w:w="1098" w:type="dxa"/>
            <w:vAlign w:val="top"/>
          </w:tcPr>
          <w:p w14:paraId="3D05A4F9">
            <w:pPr>
              <w:pStyle w:val="11"/>
              <w:spacing w:before="84" w:line="221" w:lineRule="auto"/>
              <w:ind w:left="254"/>
              <w:rPr>
                <w:sz w:val="19"/>
                <w:szCs w:val="19"/>
              </w:rPr>
            </w:pPr>
            <w:r>
              <w:rPr>
                <w:spacing w:val="-1"/>
                <w:sz w:val="19"/>
                <w:szCs w:val="19"/>
              </w:rPr>
              <w:t>0.71亿</w:t>
            </w:r>
          </w:p>
        </w:tc>
        <w:tc>
          <w:tcPr>
            <w:tcW w:w="889" w:type="dxa"/>
            <w:vAlign w:val="top"/>
          </w:tcPr>
          <w:p w14:paraId="670668E5">
            <w:pPr>
              <w:pStyle w:val="11"/>
              <w:spacing w:before="102" w:line="221" w:lineRule="auto"/>
              <w:ind w:left="107"/>
              <w:rPr>
                <w:sz w:val="19"/>
                <w:szCs w:val="19"/>
              </w:rPr>
            </w:pPr>
            <w:r>
              <w:rPr>
                <w:spacing w:val="-2"/>
                <w:sz w:val="19"/>
                <w:szCs w:val="19"/>
              </w:rPr>
              <w:t>9:31:30</w:t>
            </w:r>
          </w:p>
        </w:tc>
        <w:tc>
          <w:tcPr>
            <w:tcW w:w="889" w:type="dxa"/>
            <w:vAlign w:val="top"/>
          </w:tcPr>
          <w:p w14:paraId="5E099BEA">
            <w:pPr>
              <w:pStyle w:val="11"/>
              <w:spacing w:before="102" w:line="221" w:lineRule="auto"/>
              <w:ind w:left="388"/>
              <w:rPr>
                <w:sz w:val="19"/>
                <w:szCs w:val="19"/>
              </w:rPr>
            </w:pPr>
            <w:r>
              <w:rPr>
                <w:sz w:val="19"/>
                <w:szCs w:val="19"/>
              </w:rPr>
              <w:t>2</w:t>
            </w:r>
          </w:p>
        </w:tc>
        <w:tc>
          <w:tcPr>
            <w:tcW w:w="1393" w:type="dxa"/>
            <w:vAlign w:val="top"/>
          </w:tcPr>
          <w:p w14:paraId="101ED384">
            <w:pPr>
              <w:pStyle w:val="11"/>
              <w:spacing w:before="132" w:line="183" w:lineRule="auto"/>
              <w:ind w:left="498"/>
              <w:rPr>
                <w:sz w:val="19"/>
                <w:szCs w:val="19"/>
              </w:rPr>
            </w:pPr>
            <w:r>
              <w:rPr>
                <w:spacing w:val="-2"/>
                <w:sz w:val="19"/>
                <w:szCs w:val="19"/>
              </w:rPr>
              <w:t>OLED</w:t>
            </w:r>
          </w:p>
        </w:tc>
      </w:tr>
      <w:tr w14:paraId="1EF26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7A123E11">
            <w:pPr>
              <w:pStyle w:val="11"/>
              <w:spacing w:before="103" w:line="229" w:lineRule="auto"/>
              <w:ind w:left="44"/>
              <w:rPr>
                <w:sz w:val="19"/>
                <w:szCs w:val="19"/>
              </w:rPr>
            </w:pPr>
            <w:r>
              <w:rPr>
                <w:spacing w:val="-1"/>
                <w:sz w:val="19"/>
                <w:szCs w:val="19"/>
              </w:rPr>
              <w:t>300566.SZ</w:t>
            </w:r>
          </w:p>
        </w:tc>
        <w:tc>
          <w:tcPr>
            <w:tcW w:w="898" w:type="dxa"/>
            <w:vAlign w:val="top"/>
          </w:tcPr>
          <w:p w14:paraId="164F3F78">
            <w:pPr>
              <w:pStyle w:val="11"/>
              <w:spacing w:before="82" w:line="219" w:lineRule="auto"/>
              <w:ind w:left="61"/>
              <w:rPr>
                <w:sz w:val="19"/>
                <w:szCs w:val="19"/>
              </w:rPr>
            </w:pPr>
            <w:r>
              <w:rPr>
                <w:spacing w:val="-2"/>
                <w:sz w:val="19"/>
                <w:szCs w:val="19"/>
              </w:rPr>
              <w:t>激智科技</w:t>
            </w:r>
          </w:p>
        </w:tc>
        <w:tc>
          <w:tcPr>
            <w:tcW w:w="899" w:type="dxa"/>
            <w:vAlign w:val="top"/>
          </w:tcPr>
          <w:p w14:paraId="54B1E168">
            <w:pPr>
              <w:pStyle w:val="11"/>
              <w:spacing w:before="103" w:line="229" w:lineRule="auto"/>
              <w:ind w:left="203"/>
              <w:rPr>
                <w:sz w:val="19"/>
                <w:szCs w:val="19"/>
              </w:rPr>
            </w:pPr>
            <w:r>
              <w:rPr>
                <w:spacing w:val="-4"/>
                <w:sz w:val="19"/>
                <w:szCs w:val="19"/>
              </w:rPr>
              <w:t>14.67</w:t>
            </w:r>
          </w:p>
        </w:tc>
        <w:tc>
          <w:tcPr>
            <w:tcW w:w="1098" w:type="dxa"/>
            <w:vAlign w:val="top"/>
          </w:tcPr>
          <w:p w14:paraId="266F6E05">
            <w:pPr>
              <w:pStyle w:val="11"/>
              <w:spacing w:before="84" w:line="221" w:lineRule="auto"/>
              <w:ind w:left="254"/>
              <w:rPr>
                <w:sz w:val="19"/>
                <w:szCs w:val="19"/>
              </w:rPr>
            </w:pPr>
            <w:r>
              <w:rPr>
                <w:spacing w:val="-1"/>
                <w:sz w:val="19"/>
                <w:szCs w:val="19"/>
              </w:rPr>
              <w:t>0.70亿</w:t>
            </w:r>
          </w:p>
        </w:tc>
        <w:tc>
          <w:tcPr>
            <w:tcW w:w="889" w:type="dxa"/>
            <w:vAlign w:val="top"/>
          </w:tcPr>
          <w:p w14:paraId="68E05882">
            <w:pPr>
              <w:pStyle w:val="11"/>
              <w:spacing w:before="103" w:line="229" w:lineRule="auto"/>
              <w:ind w:left="107"/>
              <w:rPr>
                <w:sz w:val="19"/>
                <w:szCs w:val="19"/>
              </w:rPr>
            </w:pPr>
            <w:r>
              <w:rPr>
                <w:spacing w:val="-2"/>
                <w:sz w:val="19"/>
                <w:szCs w:val="19"/>
              </w:rPr>
              <w:t>9:32:15</w:t>
            </w:r>
          </w:p>
        </w:tc>
        <w:tc>
          <w:tcPr>
            <w:tcW w:w="889" w:type="dxa"/>
            <w:vAlign w:val="top"/>
          </w:tcPr>
          <w:p w14:paraId="38234D12">
            <w:pPr>
              <w:pStyle w:val="11"/>
              <w:spacing w:before="103" w:line="229" w:lineRule="auto"/>
              <w:ind w:left="388"/>
              <w:rPr>
                <w:sz w:val="19"/>
                <w:szCs w:val="19"/>
              </w:rPr>
            </w:pPr>
            <w:r>
              <w:rPr>
                <w:sz w:val="19"/>
                <w:szCs w:val="19"/>
              </w:rPr>
              <w:t>2</w:t>
            </w:r>
          </w:p>
        </w:tc>
        <w:tc>
          <w:tcPr>
            <w:tcW w:w="1393" w:type="dxa"/>
            <w:vAlign w:val="top"/>
          </w:tcPr>
          <w:p w14:paraId="661DCB2C">
            <w:pPr>
              <w:pStyle w:val="11"/>
              <w:spacing w:before="132" w:line="183" w:lineRule="auto"/>
              <w:ind w:left="498"/>
              <w:rPr>
                <w:sz w:val="19"/>
                <w:szCs w:val="19"/>
              </w:rPr>
            </w:pPr>
            <w:r>
              <w:rPr>
                <w:spacing w:val="-2"/>
                <w:sz w:val="19"/>
                <w:szCs w:val="19"/>
              </w:rPr>
              <w:t>OLED</w:t>
            </w:r>
          </w:p>
        </w:tc>
      </w:tr>
      <w:tr w14:paraId="6AEC6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2921FA40">
            <w:pPr>
              <w:pStyle w:val="11"/>
              <w:spacing w:before="103" w:line="230" w:lineRule="auto"/>
              <w:ind w:left="44"/>
              <w:rPr>
                <w:sz w:val="19"/>
                <w:szCs w:val="19"/>
              </w:rPr>
            </w:pPr>
            <w:r>
              <w:rPr>
                <w:spacing w:val="-1"/>
                <w:sz w:val="19"/>
                <w:szCs w:val="19"/>
              </w:rPr>
              <w:t>600552.SH</w:t>
            </w:r>
          </w:p>
        </w:tc>
        <w:tc>
          <w:tcPr>
            <w:tcW w:w="898" w:type="dxa"/>
            <w:vAlign w:val="top"/>
          </w:tcPr>
          <w:p w14:paraId="7297D507">
            <w:pPr>
              <w:pStyle w:val="11"/>
              <w:spacing w:before="83" w:line="219" w:lineRule="auto"/>
              <w:ind w:left="61"/>
              <w:rPr>
                <w:sz w:val="19"/>
                <w:szCs w:val="19"/>
              </w:rPr>
            </w:pPr>
            <w:r>
              <w:rPr>
                <w:spacing w:val="-2"/>
                <w:sz w:val="19"/>
                <w:szCs w:val="19"/>
              </w:rPr>
              <w:t>凯盛科技</w:t>
            </w:r>
          </w:p>
        </w:tc>
        <w:tc>
          <w:tcPr>
            <w:tcW w:w="899" w:type="dxa"/>
            <w:vAlign w:val="top"/>
          </w:tcPr>
          <w:p w14:paraId="618C74EB">
            <w:pPr>
              <w:pStyle w:val="11"/>
              <w:spacing w:before="103" w:line="230" w:lineRule="auto"/>
              <w:ind w:left="253"/>
              <w:rPr>
                <w:sz w:val="19"/>
                <w:szCs w:val="19"/>
              </w:rPr>
            </w:pPr>
            <w:r>
              <w:rPr>
                <w:spacing w:val="-2"/>
                <w:sz w:val="19"/>
                <w:szCs w:val="19"/>
              </w:rPr>
              <w:t>4.60</w:t>
            </w:r>
          </w:p>
        </w:tc>
        <w:tc>
          <w:tcPr>
            <w:tcW w:w="1098" w:type="dxa"/>
            <w:vAlign w:val="top"/>
          </w:tcPr>
          <w:p w14:paraId="2BA1118F">
            <w:pPr>
              <w:pStyle w:val="11"/>
              <w:spacing w:before="85" w:line="221" w:lineRule="auto"/>
              <w:ind w:left="254"/>
              <w:rPr>
                <w:sz w:val="19"/>
                <w:szCs w:val="19"/>
              </w:rPr>
            </w:pPr>
            <w:r>
              <w:rPr>
                <w:spacing w:val="1"/>
                <w:sz w:val="19"/>
                <w:szCs w:val="19"/>
              </w:rPr>
              <w:t>1.57亿</w:t>
            </w:r>
          </w:p>
        </w:tc>
        <w:tc>
          <w:tcPr>
            <w:tcW w:w="889" w:type="dxa"/>
            <w:vAlign w:val="top"/>
          </w:tcPr>
          <w:p w14:paraId="772A06BB">
            <w:pPr>
              <w:pStyle w:val="11"/>
              <w:spacing w:before="103" w:line="230" w:lineRule="auto"/>
              <w:ind w:left="107"/>
              <w:rPr>
                <w:sz w:val="19"/>
                <w:szCs w:val="19"/>
              </w:rPr>
            </w:pPr>
            <w:r>
              <w:rPr>
                <w:spacing w:val="-2"/>
                <w:sz w:val="19"/>
                <w:szCs w:val="19"/>
              </w:rPr>
              <w:t>9:35:30</w:t>
            </w:r>
          </w:p>
        </w:tc>
        <w:tc>
          <w:tcPr>
            <w:tcW w:w="889" w:type="dxa"/>
            <w:vAlign w:val="top"/>
          </w:tcPr>
          <w:p w14:paraId="36992A02">
            <w:pPr>
              <w:pStyle w:val="11"/>
              <w:spacing w:before="103" w:line="230" w:lineRule="auto"/>
              <w:ind w:left="388"/>
              <w:rPr>
                <w:sz w:val="19"/>
                <w:szCs w:val="19"/>
              </w:rPr>
            </w:pPr>
            <w:r>
              <w:rPr>
                <w:sz w:val="19"/>
                <w:szCs w:val="19"/>
              </w:rPr>
              <w:t>2</w:t>
            </w:r>
          </w:p>
        </w:tc>
        <w:tc>
          <w:tcPr>
            <w:tcW w:w="1393" w:type="dxa"/>
            <w:vAlign w:val="top"/>
          </w:tcPr>
          <w:p w14:paraId="4F05A449">
            <w:pPr>
              <w:pStyle w:val="11"/>
              <w:spacing w:before="133" w:line="183" w:lineRule="auto"/>
              <w:ind w:left="498"/>
              <w:rPr>
                <w:sz w:val="19"/>
                <w:szCs w:val="19"/>
              </w:rPr>
            </w:pPr>
            <w:r>
              <w:rPr>
                <w:spacing w:val="-2"/>
                <w:sz w:val="19"/>
                <w:szCs w:val="19"/>
              </w:rPr>
              <w:t>OLED</w:t>
            </w:r>
          </w:p>
        </w:tc>
      </w:tr>
      <w:tr w14:paraId="1FDFE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090ADAF0">
            <w:pPr>
              <w:pStyle w:val="11"/>
              <w:spacing w:before="104" w:line="229" w:lineRule="auto"/>
              <w:ind w:left="44"/>
              <w:rPr>
                <w:sz w:val="19"/>
                <w:szCs w:val="19"/>
              </w:rPr>
            </w:pPr>
            <w:r>
              <w:rPr>
                <w:spacing w:val="-1"/>
                <w:sz w:val="19"/>
                <w:szCs w:val="19"/>
              </w:rPr>
              <w:t>300706.SZ</w:t>
            </w:r>
          </w:p>
        </w:tc>
        <w:tc>
          <w:tcPr>
            <w:tcW w:w="898" w:type="dxa"/>
            <w:vAlign w:val="top"/>
          </w:tcPr>
          <w:p w14:paraId="53485DDC">
            <w:pPr>
              <w:pStyle w:val="11"/>
              <w:spacing w:before="87" w:line="221" w:lineRule="auto"/>
              <w:ind w:left="152"/>
              <w:rPr>
                <w:sz w:val="19"/>
                <w:szCs w:val="19"/>
              </w:rPr>
            </w:pPr>
            <w:r>
              <w:rPr>
                <w:spacing w:val="4"/>
                <w:sz w:val="19"/>
                <w:szCs w:val="19"/>
              </w:rPr>
              <w:t>阿石创</w:t>
            </w:r>
          </w:p>
        </w:tc>
        <w:tc>
          <w:tcPr>
            <w:tcW w:w="899" w:type="dxa"/>
            <w:vAlign w:val="top"/>
          </w:tcPr>
          <w:p w14:paraId="5E1DDD43">
            <w:pPr>
              <w:pStyle w:val="11"/>
              <w:spacing w:before="104" w:line="229" w:lineRule="auto"/>
              <w:ind w:left="203"/>
              <w:rPr>
                <w:sz w:val="19"/>
                <w:szCs w:val="19"/>
              </w:rPr>
            </w:pPr>
            <w:r>
              <w:rPr>
                <w:spacing w:val="-2"/>
                <w:sz w:val="19"/>
                <w:szCs w:val="19"/>
              </w:rPr>
              <w:t>24.73</w:t>
            </w:r>
          </w:p>
        </w:tc>
        <w:tc>
          <w:tcPr>
            <w:tcW w:w="1098" w:type="dxa"/>
            <w:vAlign w:val="top"/>
          </w:tcPr>
          <w:p w14:paraId="208DAF56">
            <w:pPr>
              <w:pStyle w:val="11"/>
              <w:spacing w:before="85" w:line="221" w:lineRule="auto"/>
              <w:ind w:left="254"/>
              <w:rPr>
                <w:sz w:val="19"/>
                <w:szCs w:val="19"/>
              </w:rPr>
            </w:pPr>
            <w:r>
              <w:rPr>
                <w:spacing w:val="-2"/>
                <w:sz w:val="19"/>
                <w:szCs w:val="19"/>
              </w:rPr>
              <w:t>0.85亿</w:t>
            </w:r>
          </w:p>
        </w:tc>
        <w:tc>
          <w:tcPr>
            <w:tcW w:w="889" w:type="dxa"/>
            <w:vAlign w:val="top"/>
          </w:tcPr>
          <w:p w14:paraId="465161AC">
            <w:pPr>
              <w:pStyle w:val="11"/>
              <w:spacing w:before="104" w:line="229" w:lineRule="auto"/>
              <w:ind w:left="107"/>
              <w:rPr>
                <w:sz w:val="19"/>
                <w:szCs w:val="19"/>
              </w:rPr>
            </w:pPr>
            <w:r>
              <w:rPr>
                <w:spacing w:val="-2"/>
                <w:sz w:val="19"/>
                <w:szCs w:val="19"/>
              </w:rPr>
              <w:t>9:37:15</w:t>
            </w:r>
          </w:p>
        </w:tc>
        <w:tc>
          <w:tcPr>
            <w:tcW w:w="889" w:type="dxa"/>
            <w:vAlign w:val="top"/>
          </w:tcPr>
          <w:p w14:paraId="1AE7E8F3">
            <w:pPr>
              <w:pStyle w:val="11"/>
              <w:spacing w:before="104" w:line="229" w:lineRule="auto"/>
              <w:ind w:left="388"/>
              <w:rPr>
                <w:sz w:val="19"/>
                <w:szCs w:val="19"/>
              </w:rPr>
            </w:pPr>
            <w:r>
              <w:rPr>
                <w:sz w:val="19"/>
                <w:szCs w:val="19"/>
              </w:rPr>
              <w:t>1</w:t>
            </w:r>
          </w:p>
        </w:tc>
        <w:tc>
          <w:tcPr>
            <w:tcW w:w="1393" w:type="dxa"/>
            <w:vAlign w:val="top"/>
          </w:tcPr>
          <w:p w14:paraId="0F2CD35C">
            <w:pPr>
              <w:pStyle w:val="11"/>
              <w:spacing w:before="133" w:line="183" w:lineRule="auto"/>
              <w:ind w:left="498"/>
              <w:rPr>
                <w:sz w:val="19"/>
                <w:szCs w:val="19"/>
              </w:rPr>
            </w:pPr>
            <w:r>
              <w:rPr>
                <w:spacing w:val="-2"/>
                <w:sz w:val="19"/>
                <w:szCs w:val="19"/>
              </w:rPr>
              <w:t>OLED</w:t>
            </w:r>
          </w:p>
        </w:tc>
      </w:tr>
      <w:tr w14:paraId="3B54E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42758EA8">
            <w:pPr>
              <w:pStyle w:val="11"/>
              <w:spacing w:before="104" w:line="228" w:lineRule="auto"/>
              <w:ind w:left="44"/>
              <w:rPr>
                <w:sz w:val="19"/>
                <w:szCs w:val="19"/>
              </w:rPr>
            </w:pPr>
            <w:r>
              <w:rPr>
                <w:spacing w:val="-1"/>
                <w:sz w:val="19"/>
                <w:szCs w:val="19"/>
              </w:rPr>
              <w:t>300097.SZ</w:t>
            </w:r>
          </w:p>
        </w:tc>
        <w:tc>
          <w:tcPr>
            <w:tcW w:w="898" w:type="dxa"/>
            <w:vAlign w:val="top"/>
          </w:tcPr>
          <w:p w14:paraId="0AD131A7">
            <w:pPr>
              <w:pStyle w:val="11"/>
              <w:spacing w:before="85" w:line="219" w:lineRule="auto"/>
              <w:ind w:left="61"/>
              <w:rPr>
                <w:sz w:val="19"/>
                <w:szCs w:val="19"/>
              </w:rPr>
            </w:pPr>
            <w:r>
              <w:rPr>
                <w:spacing w:val="2"/>
                <w:sz w:val="19"/>
                <w:szCs w:val="19"/>
              </w:rPr>
              <w:t>智云股份</w:t>
            </w:r>
          </w:p>
        </w:tc>
        <w:tc>
          <w:tcPr>
            <w:tcW w:w="899" w:type="dxa"/>
            <w:vAlign w:val="top"/>
          </w:tcPr>
          <w:p w14:paraId="3FFF2AD0">
            <w:pPr>
              <w:pStyle w:val="11"/>
              <w:spacing w:before="104" w:line="228" w:lineRule="auto"/>
              <w:ind w:left="203"/>
              <w:rPr>
                <w:sz w:val="19"/>
                <w:szCs w:val="19"/>
              </w:rPr>
            </w:pPr>
            <w:r>
              <w:rPr>
                <w:spacing w:val="-4"/>
                <w:sz w:val="19"/>
                <w:szCs w:val="19"/>
              </w:rPr>
              <w:t>13.18</w:t>
            </w:r>
          </w:p>
        </w:tc>
        <w:tc>
          <w:tcPr>
            <w:tcW w:w="1098" w:type="dxa"/>
            <w:vAlign w:val="top"/>
          </w:tcPr>
          <w:p w14:paraId="0FB8AF8B">
            <w:pPr>
              <w:pStyle w:val="11"/>
              <w:spacing w:before="85" w:line="221" w:lineRule="auto"/>
              <w:ind w:left="254"/>
              <w:rPr>
                <w:sz w:val="19"/>
                <w:szCs w:val="19"/>
              </w:rPr>
            </w:pPr>
            <w:r>
              <w:rPr>
                <w:spacing w:val="-1"/>
                <w:sz w:val="19"/>
                <w:szCs w:val="19"/>
              </w:rPr>
              <w:t>2.58亿</w:t>
            </w:r>
          </w:p>
        </w:tc>
        <w:tc>
          <w:tcPr>
            <w:tcW w:w="889" w:type="dxa"/>
            <w:vAlign w:val="top"/>
          </w:tcPr>
          <w:p w14:paraId="2E62E145">
            <w:pPr>
              <w:pStyle w:val="11"/>
              <w:spacing w:before="104" w:line="228" w:lineRule="auto"/>
              <w:ind w:left="107"/>
              <w:rPr>
                <w:sz w:val="19"/>
                <w:szCs w:val="19"/>
              </w:rPr>
            </w:pPr>
            <w:r>
              <w:rPr>
                <w:spacing w:val="-2"/>
                <w:sz w:val="19"/>
                <w:szCs w:val="19"/>
              </w:rPr>
              <w:t>9:38:15</w:t>
            </w:r>
          </w:p>
        </w:tc>
        <w:tc>
          <w:tcPr>
            <w:tcW w:w="889" w:type="dxa"/>
            <w:vAlign w:val="top"/>
          </w:tcPr>
          <w:p w14:paraId="59123E3E">
            <w:pPr>
              <w:pStyle w:val="11"/>
              <w:spacing w:before="104" w:line="228" w:lineRule="auto"/>
              <w:ind w:left="388"/>
              <w:rPr>
                <w:sz w:val="19"/>
                <w:szCs w:val="19"/>
              </w:rPr>
            </w:pPr>
            <w:r>
              <w:rPr>
                <w:sz w:val="19"/>
                <w:szCs w:val="19"/>
              </w:rPr>
              <w:t>2</w:t>
            </w:r>
          </w:p>
        </w:tc>
        <w:tc>
          <w:tcPr>
            <w:tcW w:w="1393" w:type="dxa"/>
            <w:vAlign w:val="top"/>
          </w:tcPr>
          <w:p w14:paraId="494C8C32">
            <w:pPr>
              <w:pStyle w:val="11"/>
              <w:spacing w:before="133" w:line="183" w:lineRule="auto"/>
              <w:ind w:left="498"/>
              <w:rPr>
                <w:sz w:val="19"/>
                <w:szCs w:val="19"/>
              </w:rPr>
            </w:pPr>
            <w:r>
              <w:rPr>
                <w:spacing w:val="-2"/>
                <w:sz w:val="19"/>
                <w:szCs w:val="19"/>
              </w:rPr>
              <w:t>OLED</w:t>
            </w:r>
          </w:p>
        </w:tc>
      </w:tr>
      <w:tr w14:paraId="232F8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6027C13A">
            <w:pPr>
              <w:pStyle w:val="11"/>
              <w:spacing w:before="104" w:line="229" w:lineRule="auto"/>
              <w:ind w:left="44"/>
              <w:rPr>
                <w:sz w:val="19"/>
                <w:szCs w:val="19"/>
              </w:rPr>
            </w:pPr>
            <w:r>
              <w:rPr>
                <w:spacing w:val="-1"/>
                <w:sz w:val="19"/>
                <w:szCs w:val="19"/>
              </w:rPr>
              <w:t>000536.SZ</w:t>
            </w:r>
          </w:p>
        </w:tc>
        <w:tc>
          <w:tcPr>
            <w:tcW w:w="898" w:type="dxa"/>
            <w:vAlign w:val="top"/>
          </w:tcPr>
          <w:p w14:paraId="2CEBD356">
            <w:pPr>
              <w:pStyle w:val="11"/>
              <w:spacing w:before="84" w:line="219" w:lineRule="auto"/>
              <w:ind w:left="61"/>
              <w:rPr>
                <w:sz w:val="19"/>
                <w:szCs w:val="19"/>
              </w:rPr>
            </w:pPr>
            <w:r>
              <w:rPr>
                <w:spacing w:val="-2"/>
                <w:sz w:val="19"/>
                <w:szCs w:val="19"/>
              </w:rPr>
              <w:t>华映科技</w:t>
            </w:r>
          </w:p>
        </w:tc>
        <w:tc>
          <w:tcPr>
            <w:tcW w:w="899" w:type="dxa"/>
            <w:vAlign w:val="top"/>
          </w:tcPr>
          <w:p w14:paraId="3C7F66A5">
            <w:pPr>
              <w:pStyle w:val="11"/>
              <w:spacing w:before="104" w:line="229" w:lineRule="auto"/>
              <w:ind w:left="253"/>
              <w:rPr>
                <w:sz w:val="19"/>
                <w:szCs w:val="19"/>
              </w:rPr>
            </w:pPr>
            <w:r>
              <w:rPr>
                <w:spacing w:val="-2"/>
                <w:sz w:val="19"/>
                <w:szCs w:val="19"/>
              </w:rPr>
              <w:t>2.20</w:t>
            </w:r>
          </w:p>
        </w:tc>
        <w:tc>
          <w:tcPr>
            <w:tcW w:w="1098" w:type="dxa"/>
            <w:vAlign w:val="top"/>
          </w:tcPr>
          <w:p w14:paraId="6D8B03CD">
            <w:pPr>
              <w:pStyle w:val="11"/>
              <w:spacing w:before="86" w:line="221" w:lineRule="auto"/>
              <w:ind w:left="254"/>
              <w:rPr>
                <w:sz w:val="19"/>
                <w:szCs w:val="19"/>
              </w:rPr>
            </w:pPr>
            <w:r>
              <w:rPr>
                <w:spacing w:val="1"/>
                <w:sz w:val="19"/>
                <w:szCs w:val="19"/>
              </w:rPr>
              <w:t>1.49亿</w:t>
            </w:r>
          </w:p>
        </w:tc>
        <w:tc>
          <w:tcPr>
            <w:tcW w:w="889" w:type="dxa"/>
            <w:vAlign w:val="top"/>
          </w:tcPr>
          <w:p w14:paraId="3B58E7EC">
            <w:pPr>
              <w:pStyle w:val="11"/>
              <w:spacing w:before="104" w:line="229" w:lineRule="auto"/>
              <w:ind w:left="107"/>
              <w:rPr>
                <w:sz w:val="19"/>
                <w:szCs w:val="19"/>
              </w:rPr>
            </w:pPr>
            <w:r>
              <w:rPr>
                <w:spacing w:val="-2"/>
                <w:sz w:val="19"/>
                <w:szCs w:val="19"/>
              </w:rPr>
              <w:t>9:41:30</w:t>
            </w:r>
          </w:p>
        </w:tc>
        <w:tc>
          <w:tcPr>
            <w:tcW w:w="889" w:type="dxa"/>
            <w:vAlign w:val="top"/>
          </w:tcPr>
          <w:p w14:paraId="011BB7E1">
            <w:pPr>
              <w:pStyle w:val="11"/>
              <w:spacing w:before="104" w:line="229" w:lineRule="auto"/>
              <w:ind w:left="388"/>
              <w:rPr>
                <w:sz w:val="19"/>
                <w:szCs w:val="19"/>
              </w:rPr>
            </w:pPr>
            <w:r>
              <w:rPr>
                <w:sz w:val="19"/>
                <w:szCs w:val="19"/>
              </w:rPr>
              <w:t>1</w:t>
            </w:r>
          </w:p>
        </w:tc>
        <w:tc>
          <w:tcPr>
            <w:tcW w:w="1393" w:type="dxa"/>
            <w:vAlign w:val="top"/>
          </w:tcPr>
          <w:p w14:paraId="5578EAC4">
            <w:pPr>
              <w:pStyle w:val="11"/>
              <w:spacing w:before="134" w:line="183" w:lineRule="auto"/>
              <w:ind w:left="498"/>
              <w:rPr>
                <w:sz w:val="19"/>
                <w:szCs w:val="19"/>
              </w:rPr>
            </w:pPr>
            <w:r>
              <w:rPr>
                <w:spacing w:val="-2"/>
                <w:sz w:val="19"/>
                <w:szCs w:val="19"/>
              </w:rPr>
              <w:t>OLED</w:t>
            </w:r>
          </w:p>
        </w:tc>
      </w:tr>
      <w:tr w14:paraId="05806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3C81EBF8">
            <w:pPr>
              <w:pStyle w:val="11"/>
              <w:spacing w:before="105" w:line="228" w:lineRule="auto"/>
              <w:ind w:left="44"/>
              <w:rPr>
                <w:sz w:val="19"/>
                <w:szCs w:val="19"/>
              </w:rPr>
            </w:pPr>
            <w:r>
              <w:rPr>
                <w:spacing w:val="-1"/>
                <w:sz w:val="19"/>
                <w:szCs w:val="19"/>
              </w:rPr>
              <w:t>000725.SZ</w:t>
            </w:r>
          </w:p>
        </w:tc>
        <w:tc>
          <w:tcPr>
            <w:tcW w:w="898" w:type="dxa"/>
            <w:vAlign w:val="top"/>
          </w:tcPr>
          <w:p w14:paraId="2C0DFE68">
            <w:pPr>
              <w:pStyle w:val="11"/>
              <w:spacing w:before="85" w:line="219" w:lineRule="auto"/>
              <w:ind w:left="101"/>
              <w:rPr>
                <w:sz w:val="19"/>
                <w:szCs w:val="19"/>
              </w:rPr>
            </w:pPr>
            <w:r>
              <w:rPr>
                <w:spacing w:val="2"/>
                <w:sz w:val="19"/>
                <w:szCs w:val="19"/>
              </w:rPr>
              <w:t>京东方A</w:t>
            </w:r>
          </w:p>
        </w:tc>
        <w:tc>
          <w:tcPr>
            <w:tcW w:w="899" w:type="dxa"/>
            <w:vAlign w:val="top"/>
          </w:tcPr>
          <w:p w14:paraId="490B592F">
            <w:pPr>
              <w:pStyle w:val="11"/>
              <w:spacing w:before="105" w:line="228" w:lineRule="auto"/>
              <w:ind w:left="253"/>
              <w:rPr>
                <w:sz w:val="19"/>
                <w:szCs w:val="19"/>
              </w:rPr>
            </w:pPr>
            <w:r>
              <w:rPr>
                <w:spacing w:val="-3"/>
                <w:sz w:val="19"/>
                <w:szCs w:val="19"/>
              </w:rPr>
              <w:t>3.31</w:t>
            </w:r>
          </w:p>
        </w:tc>
        <w:tc>
          <w:tcPr>
            <w:tcW w:w="1098" w:type="dxa"/>
            <w:vAlign w:val="top"/>
          </w:tcPr>
          <w:p w14:paraId="4E42A1F9">
            <w:pPr>
              <w:pStyle w:val="11"/>
              <w:spacing w:before="86" w:line="221" w:lineRule="auto"/>
              <w:ind w:left="204"/>
              <w:rPr>
                <w:sz w:val="19"/>
                <w:szCs w:val="19"/>
              </w:rPr>
            </w:pPr>
            <w:r>
              <w:rPr>
                <w:spacing w:val="2"/>
                <w:sz w:val="19"/>
                <w:szCs w:val="19"/>
              </w:rPr>
              <w:t>50.07亿</w:t>
            </w:r>
          </w:p>
        </w:tc>
        <w:tc>
          <w:tcPr>
            <w:tcW w:w="889" w:type="dxa"/>
            <w:vAlign w:val="top"/>
          </w:tcPr>
          <w:p w14:paraId="45225643">
            <w:pPr>
              <w:pStyle w:val="11"/>
              <w:spacing w:before="105" w:line="228" w:lineRule="auto"/>
              <w:ind w:left="107"/>
              <w:rPr>
                <w:sz w:val="19"/>
                <w:szCs w:val="19"/>
              </w:rPr>
            </w:pPr>
            <w:r>
              <w:rPr>
                <w:spacing w:val="-2"/>
                <w:sz w:val="19"/>
                <w:szCs w:val="19"/>
              </w:rPr>
              <w:t>9:52:45</w:t>
            </w:r>
          </w:p>
        </w:tc>
        <w:tc>
          <w:tcPr>
            <w:tcW w:w="889" w:type="dxa"/>
            <w:vAlign w:val="top"/>
          </w:tcPr>
          <w:p w14:paraId="299595B7">
            <w:pPr>
              <w:pStyle w:val="11"/>
              <w:spacing w:before="105" w:line="228" w:lineRule="auto"/>
              <w:ind w:left="388"/>
              <w:rPr>
                <w:sz w:val="19"/>
                <w:szCs w:val="19"/>
              </w:rPr>
            </w:pPr>
            <w:r>
              <w:rPr>
                <w:sz w:val="19"/>
                <w:szCs w:val="19"/>
              </w:rPr>
              <w:t>2</w:t>
            </w:r>
          </w:p>
        </w:tc>
        <w:tc>
          <w:tcPr>
            <w:tcW w:w="1393" w:type="dxa"/>
            <w:vAlign w:val="top"/>
          </w:tcPr>
          <w:p w14:paraId="2BD306E7">
            <w:pPr>
              <w:pStyle w:val="11"/>
              <w:spacing w:before="134" w:line="183" w:lineRule="auto"/>
              <w:ind w:left="498"/>
              <w:rPr>
                <w:sz w:val="19"/>
                <w:szCs w:val="19"/>
              </w:rPr>
            </w:pPr>
            <w:r>
              <w:rPr>
                <w:spacing w:val="-2"/>
                <w:sz w:val="19"/>
                <w:szCs w:val="19"/>
              </w:rPr>
              <w:t>OLED</w:t>
            </w:r>
          </w:p>
        </w:tc>
      </w:tr>
      <w:tr w14:paraId="2B27E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64C29B00">
            <w:pPr>
              <w:pStyle w:val="11"/>
              <w:spacing w:before="104" w:line="228" w:lineRule="auto"/>
              <w:ind w:left="44"/>
              <w:rPr>
                <w:sz w:val="19"/>
                <w:szCs w:val="19"/>
              </w:rPr>
            </w:pPr>
            <w:r>
              <w:rPr>
                <w:spacing w:val="-1"/>
                <w:sz w:val="19"/>
                <w:szCs w:val="19"/>
              </w:rPr>
              <w:t>000050.SZ</w:t>
            </w:r>
          </w:p>
        </w:tc>
        <w:tc>
          <w:tcPr>
            <w:tcW w:w="898" w:type="dxa"/>
            <w:vAlign w:val="top"/>
          </w:tcPr>
          <w:p w14:paraId="41FEDF3F">
            <w:pPr>
              <w:pStyle w:val="11"/>
              <w:spacing w:before="86" w:line="220" w:lineRule="auto"/>
              <w:ind w:left="101"/>
              <w:rPr>
                <w:sz w:val="19"/>
                <w:szCs w:val="19"/>
              </w:rPr>
            </w:pPr>
            <w:r>
              <w:rPr>
                <w:spacing w:val="-2"/>
                <w:sz w:val="19"/>
                <w:szCs w:val="19"/>
              </w:rPr>
              <w:t>深天马A</w:t>
            </w:r>
          </w:p>
        </w:tc>
        <w:tc>
          <w:tcPr>
            <w:tcW w:w="899" w:type="dxa"/>
            <w:vAlign w:val="top"/>
          </w:tcPr>
          <w:p w14:paraId="7D2F3CF6">
            <w:pPr>
              <w:pStyle w:val="11"/>
              <w:spacing w:before="104" w:line="228" w:lineRule="auto"/>
              <w:ind w:left="203"/>
              <w:rPr>
                <w:sz w:val="19"/>
                <w:szCs w:val="19"/>
              </w:rPr>
            </w:pPr>
            <w:r>
              <w:rPr>
                <w:spacing w:val="-4"/>
                <w:sz w:val="19"/>
                <w:szCs w:val="19"/>
              </w:rPr>
              <w:t>12.07</w:t>
            </w:r>
          </w:p>
        </w:tc>
        <w:tc>
          <w:tcPr>
            <w:tcW w:w="1098" w:type="dxa"/>
            <w:vAlign w:val="top"/>
          </w:tcPr>
          <w:p w14:paraId="6B0BACF7">
            <w:pPr>
              <w:pStyle w:val="11"/>
              <w:spacing w:before="86" w:line="221" w:lineRule="auto"/>
              <w:ind w:left="254"/>
              <w:rPr>
                <w:sz w:val="19"/>
                <w:szCs w:val="19"/>
              </w:rPr>
            </w:pPr>
            <w:r>
              <w:rPr>
                <w:spacing w:val="-1"/>
                <w:sz w:val="19"/>
                <w:szCs w:val="19"/>
              </w:rPr>
              <w:t>8.70亿</w:t>
            </w:r>
          </w:p>
        </w:tc>
        <w:tc>
          <w:tcPr>
            <w:tcW w:w="889" w:type="dxa"/>
            <w:vAlign w:val="top"/>
          </w:tcPr>
          <w:p w14:paraId="45C2ABE4">
            <w:pPr>
              <w:pStyle w:val="11"/>
              <w:spacing w:before="104" w:line="228" w:lineRule="auto"/>
              <w:ind w:left="57"/>
              <w:rPr>
                <w:sz w:val="19"/>
                <w:szCs w:val="19"/>
              </w:rPr>
            </w:pPr>
            <w:r>
              <w:rPr>
                <w:spacing w:val="-3"/>
                <w:sz w:val="19"/>
                <w:szCs w:val="19"/>
              </w:rPr>
              <w:t>10:02:15</w:t>
            </w:r>
          </w:p>
        </w:tc>
        <w:tc>
          <w:tcPr>
            <w:tcW w:w="889" w:type="dxa"/>
            <w:vAlign w:val="top"/>
          </w:tcPr>
          <w:p w14:paraId="28373E38">
            <w:pPr>
              <w:pStyle w:val="11"/>
              <w:spacing w:before="104" w:line="228" w:lineRule="auto"/>
              <w:ind w:left="388"/>
              <w:rPr>
                <w:sz w:val="19"/>
                <w:szCs w:val="19"/>
              </w:rPr>
            </w:pPr>
            <w:r>
              <w:rPr>
                <w:sz w:val="19"/>
                <w:szCs w:val="19"/>
              </w:rPr>
              <w:t>1</w:t>
            </w:r>
          </w:p>
        </w:tc>
        <w:tc>
          <w:tcPr>
            <w:tcW w:w="1393" w:type="dxa"/>
            <w:vAlign w:val="top"/>
          </w:tcPr>
          <w:p w14:paraId="15A66FBF">
            <w:pPr>
              <w:pStyle w:val="11"/>
              <w:spacing w:before="134" w:line="183" w:lineRule="auto"/>
              <w:ind w:left="498"/>
              <w:rPr>
                <w:sz w:val="19"/>
                <w:szCs w:val="19"/>
              </w:rPr>
            </w:pPr>
            <w:r>
              <w:rPr>
                <w:spacing w:val="-2"/>
                <w:sz w:val="19"/>
                <w:szCs w:val="19"/>
              </w:rPr>
              <w:t>OLED</w:t>
            </w:r>
          </w:p>
        </w:tc>
      </w:tr>
      <w:tr w14:paraId="5AF6C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4FB21D12">
            <w:pPr>
              <w:pStyle w:val="11"/>
              <w:spacing w:before="105" w:line="228" w:lineRule="auto"/>
              <w:ind w:left="44"/>
              <w:rPr>
                <w:sz w:val="19"/>
                <w:szCs w:val="19"/>
              </w:rPr>
            </w:pPr>
            <w:r>
              <w:rPr>
                <w:spacing w:val="-1"/>
                <w:sz w:val="19"/>
                <w:szCs w:val="19"/>
              </w:rPr>
              <w:t>002655.SZ</w:t>
            </w:r>
          </w:p>
        </w:tc>
        <w:tc>
          <w:tcPr>
            <w:tcW w:w="898" w:type="dxa"/>
            <w:vAlign w:val="top"/>
          </w:tcPr>
          <w:p w14:paraId="2DFF0282">
            <w:pPr>
              <w:pStyle w:val="11"/>
              <w:spacing w:before="86" w:line="219" w:lineRule="auto"/>
              <w:ind w:left="61"/>
              <w:rPr>
                <w:sz w:val="19"/>
                <w:szCs w:val="19"/>
              </w:rPr>
            </w:pPr>
            <w:r>
              <w:rPr>
                <w:spacing w:val="-2"/>
                <w:sz w:val="19"/>
                <w:szCs w:val="19"/>
              </w:rPr>
              <w:t>共达电声</w:t>
            </w:r>
          </w:p>
        </w:tc>
        <w:tc>
          <w:tcPr>
            <w:tcW w:w="899" w:type="dxa"/>
            <w:vAlign w:val="top"/>
          </w:tcPr>
          <w:p w14:paraId="278E2597">
            <w:pPr>
              <w:pStyle w:val="11"/>
              <w:spacing w:before="105" w:line="228" w:lineRule="auto"/>
              <w:ind w:left="253"/>
              <w:rPr>
                <w:sz w:val="19"/>
                <w:szCs w:val="19"/>
              </w:rPr>
            </w:pPr>
            <w:r>
              <w:rPr>
                <w:spacing w:val="-3"/>
                <w:sz w:val="19"/>
                <w:szCs w:val="19"/>
              </w:rPr>
              <w:t>7.04</w:t>
            </w:r>
          </w:p>
        </w:tc>
        <w:tc>
          <w:tcPr>
            <w:tcW w:w="1098" w:type="dxa"/>
            <w:vAlign w:val="top"/>
          </w:tcPr>
          <w:p w14:paraId="195B680E">
            <w:pPr>
              <w:pStyle w:val="11"/>
              <w:spacing w:before="87" w:line="221" w:lineRule="auto"/>
              <w:ind w:left="254"/>
              <w:rPr>
                <w:sz w:val="19"/>
                <w:szCs w:val="19"/>
              </w:rPr>
            </w:pPr>
            <w:r>
              <w:rPr>
                <w:spacing w:val="-1"/>
                <w:sz w:val="19"/>
                <w:szCs w:val="19"/>
              </w:rPr>
              <w:t>0.76亿</w:t>
            </w:r>
          </w:p>
        </w:tc>
        <w:tc>
          <w:tcPr>
            <w:tcW w:w="889" w:type="dxa"/>
            <w:vAlign w:val="top"/>
          </w:tcPr>
          <w:p w14:paraId="7623CE8C">
            <w:pPr>
              <w:pStyle w:val="11"/>
              <w:spacing w:before="105" w:line="228" w:lineRule="auto"/>
              <w:ind w:left="57"/>
              <w:rPr>
                <w:sz w:val="19"/>
                <w:szCs w:val="19"/>
              </w:rPr>
            </w:pPr>
            <w:r>
              <w:rPr>
                <w:spacing w:val="-3"/>
                <w:sz w:val="19"/>
                <w:szCs w:val="19"/>
              </w:rPr>
              <w:t>10:11:45</w:t>
            </w:r>
          </w:p>
        </w:tc>
        <w:tc>
          <w:tcPr>
            <w:tcW w:w="889" w:type="dxa"/>
            <w:vAlign w:val="top"/>
          </w:tcPr>
          <w:p w14:paraId="00568277">
            <w:pPr>
              <w:pStyle w:val="11"/>
              <w:spacing w:before="105" w:line="228" w:lineRule="auto"/>
              <w:ind w:left="388"/>
              <w:rPr>
                <w:sz w:val="19"/>
                <w:szCs w:val="19"/>
              </w:rPr>
            </w:pPr>
            <w:r>
              <w:rPr>
                <w:sz w:val="19"/>
                <w:szCs w:val="19"/>
              </w:rPr>
              <w:t>1</w:t>
            </w:r>
          </w:p>
        </w:tc>
        <w:tc>
          <w:tcPr>
            <w:tcW w:w="1393" w:type="dxa"/>
            <w:vAlign w:val="top"/>
          </w:tcPr>
          <w:p w14:paraId="3A83C7DA">
            <w:pPr>
              <w:pStyle w:val="11"/>
              <w:spacing w:before="135" w:line="183" w:lineRule="auto"/>
              <w:ind w:left="498"/>
              <w:rPr>
                <w:sz w:val="19"/>
                <w:szCs w:val="19"/>
              </w:rPr>
            </w:pPr>
            <w:r>
              <w:rPr>
                <w:spacing w:val="-2"/>
                <w:sz w:val="19"/>
                <w:szCs w:val="19"/>
              </w:rPr>
              <w:t>OLED</w:t>
            </w:r>
          </w:p>
        </w:tc>
      </w:tr>
      <w:tr w14:paraId="53C66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19483D44">
            <w:pPr>
              <w:pStyle w:val="11"/>
              <w:spacing w:before="105" w:line="227" w:lineRule="auto"/>
              <w:ind w:left="44"/>
              <w:rPr>
                <w:sz w:val="19"/>
                <w:szCs w:val="19"/>
              </w:rPr>
            </w:pPr>
            <w:r>
              <w:rPr>
                <w:spacing w:val="-1"/>
                <w:sz w:val="19"/>
                <w:szCs w:val="19"/>
              </w:rPr>
              <w:t>002669.SZ</w:t>
            </w:r>
          </w:p>
        </w:tc>
        <w:tc>
          <w:tcPr>
            <w:tcW w:w="898" w:type="dxa"/>
            <w:vAlign w:val="top"/>
          </w:tcPr>
          <w:p w14:paraId="75E6866E">
            <w:pPr>
              <w:pStyle w:val="11"/>
              <w:spacing w:before="85" w:line="219" w:lineRule="auto"/>
              <w:ind w:left="61"/>
              <w:rPr>
                <w:sz w:val="19"/>
                <w:szCs w:val="19"/>
              </w:rPr>
            </w:pPr>
            <w:r>
              <w:rPr>
                <w:spacing w:val="-2"/>
                <w:sz w:val="19"/>
                <w:szCs w:val="19"/>
              </w:rPr>
              <w:t>康达新材</w:t>
            </w:r>
          </w:p>
        </w:tc>
        <w:tc>
          <w:tcPr>
            <w:tcW w:w="899" w:type="dxa"/>
            <w:vAlign w:val="top"/>
          </w:tcPr>
          <w:p w14:paraId="266C9EAD">
            <w:pPr>
              <w:pStyle w:val="11"/>
              <w:spacing w:before="105" w:line="227" w:lineRule="auto"/>
              <w:ind w:left="203"/>
              <w:rPr>
                <w:sz w:val="19"/>
                <w:szCs w:val="19"/>
              </w:rPr>
            </w:pPr>
            <w:r>
              <w:rPr>
                <w:spacing w:val="-4"/>
                <w:sz w:val="19"/>
                <w:szCs w:val="19"/>
              </w:rPr>
              <w:t>11.46</w:t>
            </w:r>
          </w:p>
        </w:tc>
        <w:tc>
          <w:tcPr>
            <w:tcW w:w="1098" w:type="dxa"/>
            <w:vAlign w:val="top"/>
          </w:tcPr>
          <w:p w14:paraId="6C2F5CAC">
            <w:pPr>
              <w:pStyle w:val="11"/>
              <w:spacing w:before="87" w:line="221" w:lineRule="auto"/>
              <w:ind w:left="254"/>
              <w:rPr>
                <w:sz w:val="19"/>
                <w:szCs w:val="19"/>
              </w:rPr>
            </w:pPr>
            <w:r>
              <w:rPr>
                <w:spacing w:val="1"/>
                <w:sz w:val="19"/>
                <w:szCs w:val="19"/>
              </w:rPr>
              <w:t>1.36亿</w:t>
            </w:r>
          </w:p>
        </w:tc>
        <w:tc>
          <w:tcPr>
            <w:tcW w:w="889" w:type="dxa"/>
            <w:vAlign w:val="top"/>
          </w:tcPr>
          <w:p w14:paraId="16166163">
            <w:pPr>
              <w:pStyle w:val="11"/>
              <w:spacing w:before="105" w:line="227" w:lineRule="auto"/>
              <w:ind w:left="57"/>
              <w:rPr>
                <w:sz w:val="19"/>
                <w:szCs w:val="19"/>
              </w:rPr>
            </w:pPr>
            <w:r>
              <w:rPr>
                <w:spacing w:val="-3"/>
                <w:sz w:val="19"/>
                <w:szCs w:val="19"/>
              </w:rPr>
              <w:t>10:20:45</w:t>
            </w:r>
          </w:p>
        </w:tc>
        <w:tc>
          <w:tcPr>
            <w:tcW w:w="889" w:type="dxa"/>
            <w:vAlign w:val="top"/>
          </w:tcPr>
          <w:p w14:paraId="3545C00F">
            <w:pPr>
              <w:pStyle w:val="11"/>
              <w:spacing w:before="105" w:line="227" w:lineRule="auto"/>
              <w:ind w:left="388"/>
              <w:rPr>
                <w:sz w:val="19"/>
                <w:szCs w:val="19"/>
              </w:rPr>
            </w:pPr>
            <w:r>
              <w:rPr>
                <w:sz w:val="19"/>
                <w:szCs w:val="19"/>
              </w:rPr>
              <w:t>1</w:t>
            </w:r>
          </w:p>
        </w:tc>
        <w:tc>
          <w:tcPr>
            <w:tcW w:w="1393" w:type="dxa"/>
            <w:vAlign w:val="top"/>
          </w:tcPr>
          <w:p w14:paraId="3C7C176A">
            <w:pPr>
              <w:pStyle w:val="11"/>
              <w:spacing w:before="135" w:line="183" w:lineRule="auto"/>
              <w:ind w:left="498"/>
              <w:rPr>
                <w:sz w:val="19"/>
                <w:szCs w:val="19"/>
              </w:rPr>
            </w:pPr>
            <w:r>
              <w:rPr>
                <w:spacing w:val="-2"/>
                <w:sz w:val="19"/>
                <w:szCs w:val="19"/>
              </w:rPr>
              <w:t>OLED</w:t>
            </w:r>
          </w:p>
        </w:tc>
      </w:tr>
      <w:tr w14:paraId="64DBC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5C279CAA">
            <w:pPr>
              <w:pStyle w:val="11"/>
              <w:spacing w:before="106" w:line="217" w:lineRule="auto"/>
              <w:ind w:left="44"/>
              <w:rPr>
                <w:sz w:val="19"/>
                <w:szCs w:val="19"/>
              </w:rPr>
            </w:pPr>
            <w:r>
              <w:rPr>
                <w:spacing w:val="-1"/>
                <w:sz w:val="19"/>
                <w:szCs w:val="19"/>
              </w:rPr>
              <w:t>300120.SZ</w:t>
            </w:r>
          </w:p>
        </w:tc>
        <w:tc>
          <w:tcPr>
            <w:tcW w:w="898" w:type="dxa"/>
            <w:vAlign w:val="top"/>
          </w:tcPr>
          <w:p w14:paraId="3DBB8742">
            <w:pPr>
              <w:pStyle w:val="11"/>
              <w:spacing w:before="88" w:line="220" w:lineRule="auto"/>
              <w:ind w:left="61"/>
              <w:rPr>
                <w:sz w:val="19"/>
                <w:szCs w:val="19"/>
              </w:rPr>
            </w:pPr>
            <w:r>
              <w:rPr>
                <w:spacing w:val="-2"/>
                <w:sz w:val="19"/>
                <w:szCs w:val="19"/>
              </w:rPr>
              <w:t>经纬辉开</w:t>
            </w:r>
          </w:p>
        </w:tc>
        <w:tc>
          <w:tcPr>
            <w:tcW w:w="899" w:type="dxa"/>
            <w:vAlign w:val="top"/>
          </w:tcPr>
          <w:p w14:paraId="6D792AB3">
            <w:pPr>
              <w:pStyle w:val="11"/>
              <w:spacing w:before="106" w:line="217" w:lineRule="auto"/>
              <w:ind w:left="253"/>
              <w:rPr>
                <w:sz w:val="19"/>
                <w:szCs w:val="19"/>
              </w:rPr>
            </w:pPr>
            <w:r>
              <w:rPr>
                <w:spacing w:val="-3"/>
                <w:sz w:val="19"/>
                <w:szCs w:val="19"/>
              </w:rPr>
              <w:t>7.35</w:t>
            </w:r>
          </w:p>
        </w:tc>
        <w:tc>
          <w:tcPr>
            <w:tcW w:w="1098" w:type="dxa"/>
            <w:vAlign w:val="top"/>
          </w:tcPr>
          <w:p w14:paraId="2728C163">
            <w:pPr>
              <w:pStyle w:val="11"/>
              <w:spacing w:before="88" w:line="221" w:lineRule="auto"/>
              <w:ind w:left="254"/>
              <w:rPr>
                <w:sz w:val="19"/>
                <w:szCs w:val="19"/>
              </w:rPr>
            </w:pPr>
            <w:r>
              <w:rPr>
                <w:spacing w:val="-1"/>
                <w:sz w:val="19"/>
                <w:szCs w:val="19"/>
              </w:rPr>
              <w:t>0.50亿</w:t>
            </w:r>
          </w:p>
        </w:tc>
        <w:tc>
          <w:tcPr>
            <w:tcW w:w="889" w:type="dxa"/>
            <w:vAlign w:val="top"/>
          </w:tcPr>
          <w:p w14:paraId="61D6C811">
            <w:pPr>
              <w:pStyle w:val="11"/>
              <w:spacing w:before="106" w:line="217" w:lineRule="auto"/>
              <w:ind w:left="57"/>
              <w:rPr>
                <w:sz w:val="19"/>
                <w:szCs w:val="19"/>
              </w:rPr>
            </w:pPr>
            <w:r>
              <w:rPr>
                <w:spacing w:val="-3"/>
                <w:sz w:val="19"/>
                <w:szCs w:val="19"/>
              </w:rPr>
              <w:t>10:21:30</w:t>
            </w:r>
          </w:p>
        </w:tc>
        <w:tc>
          <w:tcPr>
            <w:tcW w:w="889" w:type="dxa"/>
            <w:vAlign w:val="top"/>
          </w:tcPr>
          <w:p w14:paraId="434F3FB7">
            <w:pPr>
              <w:pStyle w:val="11"/>
              <w:spacing w:before="106" w:line="217" w:lineRule="auto"/>
              <w:ind w:left="388"/>
              <w:rPr>
                <w:sz w:val="19"/>
                <w:szCs w:val="19"/>
              </w:rPr>
            </w:pPr>
            <w:r>
              <w:rPr>
                <w:sz w:val="19"/>
                <w:szCs w:val="19"/>
              </w:rPr>
              <w:t>1</w:t>
            </w:r>
          </w:p>
        </w:tc>
        <w:tc>
          <w:tcPr>
            <w:tcW w:w="1393" w:type="dxa"/>
            <w:vAlign w:val="top"/>
          </w:tcPr>
          <w:p w14:paraId="20CBF624">
            <w:pPr>
              <w:pStyle w:val="11"/>
              <w:spacing w:before="136" w:line="183" w:lineRule="auto"/>
              <w:ind w:left="498"/>
              <w:rPr>
                <w:sz w:val="19"/>
                <w:szCs w:val="19"/>
              </w:rPr>
            </w:pPr>
            <w:r>
              <w:rPr>
                <w:spacing w:val="-2"/>
                <w:sz w:val="19"/>
                <w:szCs w:val="19"/>
              </w:rPr>
              <w:t>OLED</w:t>
            </w:r>
          </w:p>
        </w:tc>
      </w:tr>
      <w:tr w14:paraId="76874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73" w:type="dxa"/>
            <w:vAlign w:val="top"/>
          </w:tcPr>
          <w:p w14:paraId="43C5D6DE">
            <w:pPr>
              <w:pStyle w:val="11"/>
              <w:spacing w:before="107" w:line="231" w:lineRule="auto"/>
              <w:ind w:left="44"/>
              <w:rPr>
                <w:sz w:val="19"/>
                <w:szCs w:val="19"/>
              </w:rPr>
            </w:pPr>
            <w:r>
              <w:rPr>
                <w:spacing w:val="-1"/>
                <w:sz w:val="19"/>
                <w:szCs w:val="19"/>
              </w:rPr>
              <w:t>000727.SZ</w:t>
            </w:r>
          </w:p>
        </w:tc>
        <w:tc>
          <w:tcPr>
            <w:tcW w:w="898" w:type="dxa"/>
            <w:vAlign w:val="top"/>
          </w:tcPr>
          <w:p w14:paraId="17BFCB1D">
            <w:pPr>
              <w:pStyle w:val="11"/>
              <w:spacing w:before="86" w:line="219" w:lineRule="auto"/>
              <w:ind w:left="61"/>
              <w:rPr>
                <w:sz w:val="19"/>
                <w:szCs w:val="19"/>
              </w:rPr>
            </w:pPr>
            <w:r>
              <w:rPr>
                <w:spacing w:val="-2"/>
                <w:sz w:val="19"/>
                <w:szCs w:val="19"/>
              </w:rPr>
              <w:t>华东科技</w:t>
            </w:r>
          </w:p>
        </w:tc>
        <w:tc>
          <w:tcPr>
            <w:tcW w:w="899" w:type="dxa"/>
            <w:vAlign w:val="top"/>
          </w:tcPr>
          <w:p w14:paraId="1F756D0D">
            <w:pPr>
              <w:pStyle w:val="11"/>
              <w:spacing w:before="107" w:line="231" w:lineRule="auto"/>
              <w:ind w:left="253"/>
              <w:rPr>
                <w:sz w:val="19"/>
                <w:szCs w:val="19"/>
              </w:rPr>
            </w:pPr>
            <w:r>
              <w:rPr>
                <w:spacing w:val="-5"/>
                <w:sz w:val="19"/>
                <w:szCs w:val="19"/>
              </w:rPr>
              <w:t>1.75</w:t>
            </w:r>
          </w:p>
        </w:tc>
        <w:tc>
          <w:tcPr>
            <w:tcW w:w="1098" w:type="dxa"/>
            <w:vAlign w:val="top"/>
          </w:tcPr>
          <w:p w14:paraId="6A95D8D5">
            <w:pPr>
              <w:pStyle w:val="11"/>
              <w:spacing w:before="88" w:line="221" w:lineRule="auto"/>
              <w:ind w:left="254"/>
              <w:rPr>
                <w:sz w:val="19"/>
                <w:szCs w:val="19"/>
              </w:rPr>
            </w:pPr>
            <w:r>
              <w:rPr>
                <w:spacing w:val="-2"/>
                <w:sz w:val="19"/>
                <w:szCs w:val="19"/>
              </w:rPr>
              <w:t>2.84亿</w:t>
            </w:r>
          </w:p>
        </w:tc>
        <w:tc>
          <w:tcPr>
            <w:tcW w:w="889" w:type="dxa"/>
            <w:vAlign w:val="top"/>
          </w:tcPr>
          <w:p w14:paraId="7565A2B7">
            <w:pPr>
              <w:pStyle w:val="11"/>
              <w:spacing w:before="107" w:line="231" w:lineRule="auto"/>
              <w:ind w:left="57"/>
              <w:rPr>
                <w:sz w:val="19"/>
                <w:szCs w:val="19"/>
              </w:rPr>
            </w:pPr>
            <w:r>
              <w:rPr>
                <w:spacing w:val="-3"/>
                <w:sz w:val="19"/>
                <w:szCs w:val="19"/>
              </w:rPr>
              <w:t>10:41:45</w:t>
            </w:r>
          </w:p>
        </w:tc>
        <w:tc>
          <w:tcPr>
            <w:tcW w:w="889" w:type="dxa"/>
            <w:vAlign w:val="top"/>
          </w:tcPr>
          <w:p w14:paraId="55370DC5">
            <w:pPr>
              <w:pStyle w:val="11"/>
              <w:spacing w:before="107" w:line="231" w:lineRule="auto"/>
              <w:ind w:left="388"/>
              <w:rPr>
                <w:sz w:val="19"/>
                <w:szCs w:val="19"/>
              </w:rPr>
            </w:pPr>
            <w:r>
              <w:rPr>
                <w:sz w:val="19"/>
                <w:szCs w:val="19"/>
              </w:rPr>
              <w:t>1</w:t>
            </w:r>
          </w:p>
        </w:tc>
        <w:tc>
          <w:tcPr>
            <w:tcW w:w="1393" w:type="dxa"/>
            <w:vAlign w:val="top"/>
          </w:tcPr>
          <w:p w14:paraId="03A7DDF1">
            <w:pPr>
              <w:pStyle w:val="11"/>
              <w:spacing w:before="136" w:line="183" w:lineRule="auto"/>
              <w:ind w:left="498"/>
              <w:rPr>
                <w:sz w:val="19"/>
                <w:szCs w:val="19"/>
              </w:rPr>
            </w:pPr>
            <w:r>
              <w:rPr>
                <w:spacing w:val="-2"/>
                <w:sz w:val="19"/>
                <w:szCs w:val="19"/>
              </w:rPr>
              <w:t>OLED</w:t>
            </w:r>
          </w:p>
        </w:tc>
      </w:tr>
    </w:tbl>
    <w:p w14:paraId="3D95B01A">
      <w:pPr>
        <w:rPr>
          <w:rFonts w:ascii="Arial"/>
          <w:sz w:val="21"/>
        </w:rPr>
      </w:pPr>
    </w:p>
    <w:p w14:paraId="5975B6B3">
      <w:pPr>
        <w:rPr>
          <w:rFonts w:ascii="Arial" w:hAnsi="Arial" w:eastAsia="Arial" w:cs="Arial"/>
          <w:sz w:val="21"/>
          <w:szCs w:val="21"/>
        </w:rPr>
        <w:sectPr>
          <w:pgSz w:w="8770" w:h="13360"/>
          <w:pgMar w:top="962" w:right="599" w:bottom="748" w:left="1085" w:header="701" w:footer="516" w:gutter="0"/>
          <w:cols w:space="720" w:num="1"/>
        </w:sectPr>
      </w:pPr>
    </w:p>
    <w:p w14:paraId="784B8CD5">
      <w:pPr>
        <w:spacing w:before="283" w:line="219" w:lineRule="auto"/>
        <w:ind w:left="5575"/>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39B98943">
      <w:pPr>
        <w:spacing w:line="474" w:lineRule="auto"/>
        <w:rPr>
          <w:rFonts w:ascii="Arial"/>
          <w:sz w:val="21"/>
        </w:rPr>
      </w:pPr>
    </w:p>
    <w:p w14:paraId="112D483E">
      <w:pPr>
        <w:pStyle w:val="7"/>
        <w:spacing w:before="55" w:line="220" w:lineRule="auto"/>
        <w:ind w:right="12"/>
        <w:jc w:val="right"/>
      </w:pPr>
      <w:r>
        <w:rPr>
          <w:spacing w:val="22"/>
        </w:rPr>
        <w:t>续表</w:t>
      </w:r>
    </w:p>
    <w:p w14:paraId="1A262DED">
      <w:pPr>
        <w:spacing w:line="44" w:lineRule="exact"/>
      </w:pPr>
    </w:p>
    <w:tbl>
      <w:tblPr>
        <w:tblStyle w:val="10"/>
        <w:tblW w:w="70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3"/>
        <w:gridCol w:w="919"/>
        <w:gridCol w:w="889"/>
        <w:gridCol w:w="1068"/>
        <w:gridCol w:w="899"/>
        <w:gridCol w:w="879"/>
        <w:gridCol w:w="1383"/>
      </w:tblGrid>
      <w:tr w14:paraId="724D2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73" w:type="dxa"/>
            <w:vAlign w:val="top"/>
          </w:tcPr>
          <w:p w14:paraId="161527FE">
            <w:pPr>
              <w:pStyle w:val="11"/>
              <w:spacing w:before="82" w:line="219" w:lineRule="auto"/>
              <w:ind w:left="94"/>
              <w:rPr>
                <w:sz w:val="19"/>
                <w:szCs w:val="19"/>
              </w:rPr>
            </w:pPr>
            <w:r>
              <w:rPr>
                <w:spacing w:val="-2"/>
                <w:sz w:val="19"/>
                <w:szCs w:val="19"/>
              </w:rPr>
              <w:t>股票代码</w:t>
            </w:r>
          </w:p>
        </w:tc>
        <w:tc>
          <w:tcPr>
            <w:tcW w:w="919" w:type="dxa"/>
            <w:vAlign w:val="top"/>
          </w:tcPr>
          <w:p w14:paraId="4654F261">
            <w:pPr>
              <w:pStyle w:val="11"/>
              <w:spacing w:before="81" w:line="219" w:lineRule="auto"/>
              <w:ind w:left="72"/>
              <w:rPr>
                <w:sz w:val="19"/>
                <w:szCs w:val="19"/>
              </w:rPr>
            </w:pPr>
            <w:r>
              <w:rPr>
                <w:spacing w:val="-2"/>
                <w:sz w:val="19"/>
                <w:szCs w:val="19"/>
              </w:rPr>
              <w:t>股票简称</w:t>
            </w:r>
          </w:p>
        </w:tc>
        <w:tc>
          <w:tcPr>
            <w:tcW w:w="889" w:type="dxa"/>
            <w:vAlign w:val="top"/>
          </w:tcPr>
          <w:p w14:paraId="6747B225">
            <w:pPr>
              <w:pStyle w:val="11"/>
              <w:spacing w:before="81" w:line="218" w:lineRule="auto"/>
              <w:ind w:left="52"/>
              <w:rPr>
                <w:sz w:val="19"/>
                <w:szCs w:val="19"/>
              </w:rPr>
            </w:pPr>
            <w:r>
              <w:rPr>
                <w:spacing w:val="8"/>
                <w:sz w:val="19"/>
                <w:szCs w:val="19"/>
              </w:rPr>
              <w:t>现价(元)</w:t>
            </w:r>
          </w:p>
        </w:tc>
        <w:tc>
          <w:tcPr>
            <w:tcW w:w="1068" w:type="dxa"/>
            <w:vAlign w:val="top"/>
          </w:tcPr>
          <w:p w14:paraId="5EF8033D">
            <w:pPr>
              <w:pStyle w:val="11"/>
              <w:spacing w:before="82" w:line="219" w:lineRule="auto"/>
              <w:ind w:left="53"/>
              <w:rPr>
                <w:sz w:val="19"/>
                <w:szCs w:val="19"/>
              </w:rPr>
            </w:pPr>
            <w:r>
              <w:rPr>
                <w:spacing w:val="6"/>
                <w:sz w:val="19"/>
                <w:szCs w:val="19"/>
              </w:rPr>
              <w:t>成交额(元)</w:t>
            </w:r>
          </w:p>
        </w:tc>
        <w:tc>
          <w:tcPr>
            <w:tcW w:w="899" w:type="dxa"/>
            <w:vAlign w:val="top"/>
          </w:tcPr>
          <w:p w14:paraId="788E605C">
            <w:pPr>
              <w:pStyle w:val="11"/>
              <w:spacing w:before="83" w:line="220" w:lineRule="auto"/>
              <w:ind w:left="65"/>
              <w:rPr>
                <w:sz w:val="19"/>
                <w:szCs w:val="19"/>
              </w:rPr>
            </w:pPr>
            <w:r>
              <w:rPr>
                <w:spacing w:val="4"/>
                <w:sz w:val="19"/>
                <w:szCs w:val="19"/>
              </w:rPr>
              <w:t>涨停时间</w:t>
            </w:r>
          </w:p>
        </w:tc>
        <w:tc>
          <w:tcPr>
            <w:tcW w:w="879" w:type="dxa"/>
            <w:vAlign w:val="top"/>
          </w:tcPr>
          <w:p w14:paraId="2731BDEA">
            <w:pPr>
              <w:pStyle w:val="11"/>
              <w:spacing w:before="81" w:line="219" w:lineRule="auto"/>
              <w:ind w:left="56"/>
              <w:rPr>
                <w:sz w:val="19"/>
                <w:szCs w:val="19"/>
              </w:rPr>
            </w:pPr>
            <w:r>
              <w:rPr>
                <w:spacing w:val="-2"/>
                <w:sz w:val="19"/>
                <w:szCs w:val="19"/>
              </w:rPr>
              <w:t>连板天数</w:t>
            </w:r>
          </w:p>
        </w:tc>
        <w:tc>
          <w:tcPr>
            <w:tcW w:w="1383" w:type="dxa"/>
            <w:vAlign w:val="top"/>
          </w:tcPr>
          <w:p w14:paraId="4F9CCE76">
            <w:pPr>
              <w:pStyle w:val="11"/>
              <w:spacing w:before="83" w:line="220" w:lineRule="auto"/>
              <w:ind w:left="307"/>
              <w:rPr>
                <w:sz w:val="19"/>
                <w:szCs w:val="19"/>
              </w:rPr>
            </w:pPr>
            <w:r>
              <w:rPr>
                <w:spacing w:val="4"/>
                <w:sz w:val="19"/>
                <w:szCs w:val="19"/>
              </w:rPr>
              <w:t>涨停原因</w:t>
            </w:r>
          </w:p>
        </w:tc>
      </w:tr>
      <w:tr w14:paraId="79E51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73" w:type="dxa"/>
            <w:vAlign w:val="top"/>
          </w:tcPr>
          <w:p w14:paraId="02569C6A">
            <w:pPr>
              <w:pStyle w:val="11"/>
              <w:spacing w:before="108" w:line="234" w:lineRule="auto"/>
              <w:ind w:left="44"/>
              <w:rPr>
                <w:sz w:val="19"/>
                <w:szCs w:val="19"/>
              </w:rPr>
            </w:pPr>
            <w:r>
              <w:rPr>
                <w:spacing w:val="-1"/>
                <w:sz w:val="19"/>
                <w:szCs w:val="19"/>
              </w:rPr>
              <w:t>300576.SZ</w:t>
            </w:r>
          </w:p>
        </w:tc>
        <w:tc>
          <w:tcPr>
            <w:tcW w:w="919" w:type="dxa"/>
            <w:vAlign w:val="top"/>
          </w:tcPr>
          <w:p w14:paraId="048B3AF1">
            <w:pPr>
              <w:pStyle w:val="11"/>
              <w:spacing w:before="88" w:line="219" w:lineRule="auto"/>
              <w:ind w:left="72"/>
              <w:rPr>
                <w:sz w:val="19"/>
                <w:szCs w:val="19"/>
              </w:rPr>
            </w:pPr>
            <w:r>
              <w:rPr>
                <w:spacing w:val="-2"/>
                <w:sz w:val="19"/>
                <w:szCs w:val="19"/>
              </w:rPr>
              <w:t>容大感光</w:t>
            </w:r>
          </w:p>
        </w:tc>
        <w:tc>
          <w:tcPr>
            <w:tcW w:w="889" w:type="dxa"/>
            <w:vAlign w:val="top"/>
          </w:tcPr>
          <w:p w14:paraId="5B1735BE">
            <w:pPr>
              <w:pStyle w:val="11"/>
              <w:spacing w:before="108" w:line="234" w:lineRule="auto"/>
              <w:ind w:left="192"/>
              <w:rPr>
                <w:sz w:val="19"/>
                <w:szCs w:val="19"/>
              </w:rPr>
            </w:pPr>
            <w:r>
              <w:rPr>
                <w:spacing w:val="-4"/>
                <w:sz w:val="19"/>
                <w:szCs w:val="19"/>
              </w:rPr>
              <w:t>15.60</w:t>
            </w:r>
          </w:p>
        </w:tc>
        <w:tc>
          <w:tcPr>
            <w:tcW w:w="1068" w:type="dxa"/>
            <w:vAlign w:val="top"/>
          </w:tcPr>
          <w:p w14:paraId="74B0B0AB">
            <w:pPr>
              <w:pStyle w:val="11"/>
              <w:spacing w:before="89" w:line="221" w:lineRule="auto"/>
              <w:ind w:left="243"/>
              <w:rPr>
                <w:sz w:val="19"/>
                <w:szCs w:val="19"/>
              </w:rPr>
            </w:pPr>
            <w:r>
              <w:rPr>
                <w:spacing w:val="-1"/>
                <w:sz w:val="19"/>
                <w:szCs w:val="19"/>
              </w:rPr>
              <w:t>0.57亿</w:t>
            </w:r>
          </w:p>
        </w:tc>
        <w:tc>
          <w:tcPr>
            <w:tcW w:w="899" w:type="dxa"/>
            <w:vAlign w:val="top"/>
          </w:tcPr>
          <w:p w14:paraId="3E09B3B7">
            <w:pPr>
              <w:pStyle w:val="11"/>
              <w:spacing w:before="108" w:line="234" w:lineRule="auto"/>
              <w:ind w:left="65"/>
              <w:rPr>
                <w:sz w:val="19"/>
                <w:szCs w:val="19"/>
              </w:rPr>
            </w:pPr>
            <w:r>
              <w:rPr>
                <w:spacing w:val="-3"/>
                <w:sz w:val="19"/>
                <w:szCs w:val="19"/>
              </w:rPr>
              <w:t>10:41:45</w:t>
            </w:r>
          </w:p>
        </w:tc>
        <w:tc>
          <w:tcPr>
            <w:tcW w:w="879" w:type="dxa"/>
            <w:vAlign w:val="top"/>
          </w:tcPr>
          <w:p w14:paraId="47CA3E4D">
            <w:pPr>
              <w:pStyle w:val="11"/>
              <w:spacing w:before="108" w:line="234" w:lineRule="auto"/>
              <w:ind w:left="386"/>
              <w:rPr>
                <w:sz w:val="19"/>
                <w:szCs w:val="19"/>
              </w:rPr>
            </w:pPr>
            <w:r>
              <w:rPr>
                <w:sz w:val="19"/>
                <w:szCs w:val="19"/>
              </w:rPr>
              <w:t>1</w:t>
            </w:r>
          </w:p>
        </w:tc>
        <w:tc>
          <w:tcPr>
            <w:tcW w:w="1383" w:type="dxa"/>
            <w:vAlign w:val="top"/>
          </w:tcPr>
          <w:p w14:paraId="6572225C">
            <w:pPr>
              <w:pStyle w:val="11"/>
              <w:spacing w:before="137" w:line="183" w:lineRule="auto"/>
              <w:ind w:left="497"/>
              <w:rPr>
                <w:sz w:val="19"/>
                <w:szCs w:val="19"/>
              </w:rPr>
            </w:pPr>
            <w:r>
              <w:rPr>
                <w:spacing w:val="-2"/>
                <w:sz w:val="19"/>
                <w:szCs w:val="19"/>
              </w:rPr>
              <w:t>OLED</w:t>
            </w:r>
          </w:p>
        </w:tc>
      </w:tr>
      <w:tr w14:paraId="688F4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7532CF5F">
            <w:pPr>
              <w:pStyle w:val="11"/>
              <w:spacing w:before="99" w:line="234" w:lineRule="auto"/>
              <w:ind w:left="44"/>
              <w:rPr>
                <w:sz w:val="19"/>
                <w:szCs w:val="19"/>
              </w:rPr>
            </w:pPr>
            <w:r>
              <w:rPr>
                <w:spacing w:val="-1"/>
                <w:sz w:val="19"/>
                <w:szCs w:val="19"/>
              </w:rPr>
              <w:t>300054.SZ</w:t>
            </w:r>
          </w:p>
        </w:tc>
        <w:tc>
          <w:tcPr>
            <w:tcW w:w="919" w:type="dxa"/>
            <w:vAlign w:val="top"/>
          </w:tcPr>
          <w:p w14:paraId="69EFF8F9">
            <w:pPr>
              <w:pStyle w:val="11"/>
              <w:spacing w:before="78" w:line="219" w:lineRule="auto"/>
              <w:ind w:left="72"/>
              <w:rPr>
                <w:sz w:val="19"/>
                <w:szCs w:val="19"/>
              </w:rPr>
            </w:pPr>
            <w:r>
              <w:rPr>
                <w:spacing w:val="-2"/>
                <w:sz w:val="19"/>
                <w:szCs w:val="19"/>
              </w:rPr>
              <w:t>鼎龙股份</w:t>
            </w:r>
          </w:p>
        </w:tc>
        <w:tc>
          <w:tcPr>
            <w:tcW w:w="889" w:type="dxa"/>
            <w:vAlign w:val="top"/>
          </w:tcPr>
          <w:p w14:paraId="2B9B8176">
            <w:pPr>
              <w:pStyle w:val="11"/>
              <w:spacing w:before="99" w:line="234" w:lineRule="auto"/>
              <w:ind w:left="242"/>
              <w:rPr>
                <w:sz w:val="19"/>
                <w:szCs w:val="19"/>
              </w:rPr>
            </w:pPr>
            <w:r>
              <w:rPr>
                <w:spacing w:val="-2"/>
                <w:sz w:val="19"/>
                <w:szCs w:val="19"/>
              </w:rPr>
              <w:t>8.18</w:t>
            </w:r>
          </w:p>
        </w:tc>
        <w:tc>
          <w:tcPr>
            <w:tcW w:w="1068" w:type="dxa"/>
            <w:vAlign w:val="top"/>
          </w:tcPr>
          <w:p w14:paraId="2BA49A98">
            <w:pPr>
              <w:pStyle w:val="11"/>
              <w:spacing w:before="80" w:line="221" w:lineRule="auto"/>
              <w:ind w:left="243"/>
              <w:rPr>
                <w:sz w:val="19"/>
                <w:szCs w:val="19"/>
              </w:rPr>
            </w:pPr>
            <w:r>
              <w:rPr>
                <w:spacing w:val="1"/>
                <w:sz w:val="19"/>
                <w:szCs w:val="19"/>
              </w:rPr>
              <w:t>3.44亿</w:t>
            </w:r>
          </w:p>
        </w:tc>
        <w:tc>
          <w:tcPr>
            <w:tcW w:w="899" w:type="dxa"/>
            <w:vAlign w:val="top"/>
          </w:tcPr>
          <w:p w14:paraId="4C87562F">
            <w:pPr>
              <w:pStyle w:val="11"/>
              <w:spacing w:before="99" w:line="234" w:lineRule="auto"/>
              <w:ind w:left="65"/>
              <w:rPr>
                <w:sz w:val="19"/>
                <w:szCs w:val="19"/>
              </w:rPr>
            </w:pPr>
            <w:r>
              <w:rPr>
                <w:spacing w:val="-3"/>
                <w:sz w:val="19"/>
                <w:szCs w:val="19"/>
              </w:rPr>
              <w:t>11:16:00</w:t>
            </w:r>
          </w:p>
        </w:tc>
        <w:tc>
          <w:tcPr>
            <w:tcW w:w="879" w:type="dxa"/>
            <w:vAlign w:val="top"/>
          </w:tcPr>
          <w:p w14:paraId="7B712E56">
            <w:pPr>
              <w:pStyle w:val="11"/>
              <w:spacing w:before="99" w:line="234" w:lineRule="auto"/>
              <w:ind w:left="386"/>
              <w:rPr>
                <w:sz w:val="19"/>
                <w:szCs w:val="19"/>
              </w:rPr>
            </w:pPr>
            <w:r>
              <w:rPr>
                <w:sz w:val="19"/>
                <w:szCs w:val="19"/>
              </w:rPr>
              <w:t>1</w:t>
            </w:r>
          </w:p>
        </w:tc>
        <w:tc>
          <w:tcPr>
            <w:tcW w:w="1383" w:type="dxa"/>
            <w:vAlign w:val="top"/>
          </w:tcPr>
          <w:p w14:paraId="0FC21825">
            <w:pPr>
              <w:pStyle w:val="11"/>
              <w:spacing w:before="128" w:line="183" w:lineRule="auto"/>
              <w:ind w:left="497"/>
              <w:rPr>
                <w:sz w:val="19"/>
                <w:szCs w:val="19"/>
              </w:rPr>
            </w:pPr>
            <w:r>
              <w:rPr>
                <w:spacing w:val="-2"/>
                <w:sz w:val="19"/>
                <w:szCs w:val="19"/>
              </w:rPr>
              <w:t>OLED</w:t>
            </w:r>
          </w:p>
        </w:tc>
      </w:tr>
      <w:tr w14:paraId="798FC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73" w:type="dxa"/>
            <w:vAlign w:val="top"/>
          </w:tcPr>
          <w:p w14:paraId="064D89AF">
            <w:pPr>
              <w:pStyle w:val="11"/>
              <w:spacing w:before="98" w:line="224" w:lineRule="auto"/>
              <w:ind w:left="44"/>
              <w:rPr>
                <w:sz w:val="19"/>
                <w:szCs w:val="19"/>
              </w:rPr>
            </w:pPr>
            <w:r>
              <w:rPr>
                <w:spacing w:val="-1"/>
                <w:sz w:val="19"/>
                <w:szCs w:val="19"/>
              </w:rPr>
              <w:t>000413.SZ</w:t>
            </w:r>
          </w:p>
        </w:tc>
        <w:tc>
          <w:tcPr>
            <w:tcW w:w="919" w:type="dxa"/>
            <w:vAlign w:val="top"/>
          </w:tcPr>
          <w:p w14:paraId="71C0F622">
            <w:pPr>
              <w:pStyle w:val="11"/>
              <w:spacing w:before="79" w:line="219" w:lineRule="auto"/>
              <w:ind w:left="72"/>
              <w:rPr>
                <w:sz w:val="19"/>
                <w:szCs w:val="19"/>
              </w:rPr>
            </w:pPr>
            <w:r>
              <w:rPr>
                <w:spacing w:val="2"/>
                <w:sz w:val="19"/>
                <w:szCs w:val="19"/>
              </w:rPr>
              <w:t>东旭光电</w:t>
            </w:r>
          </w:p>
        </w:tc>
        <w:tc>
          <w:tcPr>
            <w:tcW w:w="889" w:type="dxa"/>
            <w:vAlign w:val="top"/>
          </w:tcPr>
          <w:p w14:paraId="1E6E296D">
            <w:pPr>
              <w:pStyle w:val="11"/>
              <w:spacing w:before="98" w:line="224" w:lineRule="auto"/>
              <w:ind w:left="242"/>
              <w:rPr>
                <w:sz w:val="19"/>
                <w:szCs w:val="19"/>
              </w:rPr>
            </w:pPr>
            <w:r>
              <w:rPr>
                <w:spacing w:val="-2"/>
                <w:sz w:val="19"/>
                <w:szCs w:val="19"/>
              </w:rPr>
              <w:t>4.97</w:t>
            </w:r>
          </w:p>
        </w:tc>
        <w:tc>
          <w:tcPr>
            <w:tcW w:w="1068" w:type="dxa"/>
            <w:vAlign w:val="top"/>
          </w:tcPr>
          <w:p w14:paraId="2E61E587">
            <w:pPr>
              <w:pStyle w:val="11"/>
              <w:spacing w:before="80" w:line="221" w:lineRule="auto"/>
              <w:ind w:left="193"/>
              <w:rPr>
                <w:sz w:val="19"/>
                <w:szCs w:val="19"/>
              </w:rPr>
            </w:pPr>
            <w:r>
              <w:rPr>
                <w:sz w:val="19"/>
                <w:szCs w:val="19"/>
              </w:rPr>
              <w:t>12.20亿</w:t>
            </w:r>
          </w:p>
        </w:tc>
        <w:tc>
          <w:tcPr>
            <w:tcW w:w="899" w:type="dxa"/>
            <w:vAlign w:val="top"/>
          </w:tcPr>
          <w:p w14:paraId="23451DF9">
            <w:pPr>
              <w:pStyle w:val="11"/>
              <w:spacing w:before="98" w:line="224" w:lineRule="auto"/>
              <w:ind w:left="65"/>
              <w:rPr>
                <w:sz w:val="19"/>
                <w:szCs w:val="19"/>
              </w:rPr>
            </w:pPr>
            <w:r>
              <w:rPr>
                <w:spacing w:val="-3"/>
                <w:sz w:val="19"/>
                <w:szCs w:val="19"/>
              </w:rPr>
              <w:t>11:19:00</w:t>
            </w:r>
          </w:p>
        </w:tc>
        <w:tc>
          <w:tcPr>
            <w:tcW w:w="879" w:type="dxa"/>
            <w:vAlign w:val="top"/>
          </w:tcPr>
          <w:p w14:paraId="3721EDC0">
            <w:pPr>
              <w:pStyle w:val="11"/>
              <w:spacing w:before="98" w:line="224" w:lineRule="auto"/>
              <w:ind w:left="386"/>
              <w:rPr>
                <w:sz w:val="19"/>
                <w:szCs w:val="19"/>
              </w:rPr>
            </w:pPr>
            <w:r>
              <w:rPr>
                <w:sz w:val="19"/>
                <w:szCs w:val="19"/>
              </w:rPr>
              <w:t>1</w:t>
            </w:r>
          </w:p>
        </w:tc>
        <w:tc>
          <w:tcPr>
            <w:tcW w:w="1383" w:type="dxa"/>
            <w:vAlign w:val="top"/>
          </w:tcPr>
          <w:p w14:paraId="4B0D80BB">
            <w:pPr>
              <w:pStyle w:val="11"/>
              <w:spacing w:before="128" w:line="183" w:lineRule="auto"/>
              <w:ind w:left="497"/>
              <w:rPr>
                <w:sz w:val="19"/>
                <w:szCs w:val="19"/>
              </w:rPr>
            </w:pPr>
            <w:r>
              <w:rPr>
                <w:spacing w:val="-2"/>
                <w:sz w:val="19"/>
                <w:szCs w:val="19"/>
              </w:rPr>
              <w:t>OLED</w:t>
            </w:r>
          </w:p>
        </w:tc>
      </w:tr>
      <w:tr w14:paraId="4A718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5C8F317A">
            <w:pPr>
              <w:pStyle w:val="11"/>
              <w:spacing w:before="100" w:line="233" w:lineRule="auto"/>
              <w:ind w:left="44"/>
              <w:rPr>
                <w:sz w:val="19"/>
                <w:szCs w:val="19"/>
              </w:rPr>
            </w:pPr>
            <w:r>
              <w:rPr>
                <w:spacing w:val="-1"/>
                <w:sz w:val="19"/>
                <w:szCs w:val="19"/>
              </w:rPr>
              <w:t>603996.SH</w:t>
            </w:r>
          </w:p>
        </w:tc>
        <w:tc>
          <w:tcPr>
            <w:tcW w:w="919" w:type="dxa"/>
            <w:vAlign w:val="top"/>
          </w:tcPr>
          <w:p w14:paraId="5917143A">
            <w:pPr>
              <w:pStyle w:val="11"/>
              <w:spacing w:before="79" w:line="219" w:lineRule="auto"/>
              <w:ind w:left="72"/>
              <w:rPr>
                <w:sz w:val="19"/>
                <w:szCs w:val="19"/>
              </w:rPr>
            </w:pPr>
            <w:r>
              <w:rPr>
                <w:spacing w:val="2"/>
                <w:sz w:val="19"/>
                <w:szCs w:val="19"/>
              </w:rPr>
              <w:t>中新科技</w:t>
            </w:r>
          </w:p>
        </w:tc>
        <w:tc>
          <w:tcPr>
            <w:tcW w:w="889" w:type="dxa"/>
            <w:vAlign w:val="top"/>
          </w:tcPr>
          <w:p w14:paraId="32A360F9">
            <w:pPr>
              <w:pStyle w:val="11"/>
              <w:spacing w:before="100" w:line="233" w:lineRule="auto"/>
              <w:ind w:left="242"/>
              <w:rPr>
                <w:sz w:val="19"/>
                <w:szCs w:val="19"/>
              </w:rPr>
            </w:pPr>
            <w:r>
              <w:rPr>
                <w:spacing w:val="-2"/>
                <w:sz w:val="19"/>
                <w:szCs w:val="19"/>
              </w:rPr>
              <w:t>9.82</w:t>
            </w:r>
          </w:p>
        </w:tc>
        <w:tc>
          <w:tcPr>
            <w:tcW w:w="1068" w:type="dxa"/>
            <w:vAlign w:val="top"/>
          </w:tcPr>
          <w:p w14:paraId="5C5C8A75">
            <w:pPr>
              <w:pStyle w:val="11"/>
              <w:spacing w:before="81" w:line="221" w:lineRule="auto"/>
              <w:ind w:left="243"/>
              <w:rPr>
                <w:sz w:val="19"/>
                <w:szCs w:val="19"/>
              </w:rPr>
            </w:pPr>
            <w:r>
              <w:rPr>
                <w:spacing w:val="-2"/>
                <w:sz w:val="19"/>
                <w:szCs w:val="19"/>
              </w:rPr>
              <w:t>2.88亿</w:t>
            </w:r>
          </w:p>
        </w:tc>
        <w:tc>
          <w:tcPr>
            <w:tcW w:w="899" w:type="dxa"/>
            <w:vAlign w:val="top"/>
          </w:tcPr>
          <w:p w14:paraId="02B82919">
            <w:pPr>
              <w:pStyle w:val="11"/>
              <w:spacing w:before="100" w:line="233" w:lineRule="auto"/>
              <w:ind w:left="65"/>
              <w:rPr>
                <w:sz w:val="19"/>
                <w:szCs w:val="19"/>
              </w:rPr>
            </w:pPr>
            <w:r>
              <w:rPr>
                <w:spacing w:val="-3"/>
                <w:sz w:val="19"/>
                <w:szCs w:val="19"/>
              </w:rPr>
              <w:t>11:19:30</w:t>
            </w:r>
          </w:p>
        </w:tc>
        <w:tc>
          <w:tcPr>
            <w:tcW w:w="879" w:type="dxa"/>
            <w:vAlign w:val="top"/>
          </w:tcPr>
          <w:p w14:paraId="36642F0A">
            <w:pPr>
              <w:pStyle w:val="11"/>
              <w:spacing w:before="100" w:line="233" w:lineRule="auto"/>
              <w:ind w:left="386"/>
              <w:rPr>
                <w:sz w:val="19"/>
                <w:szCs w:val="19"/>
              </w:rPr>
            </w:pPr>
            <w:r>
              <w:rPr>
                <w:sz w:val="19"/>
                <w:szCs w:val="19"/>
              </w:rPr>
              <w:t>2</w:t>
            </w:r>
          </w:p>
        </w:tc>
        <w:tc>
          <w:tcPr>
            <w:tcW w:w="1383" w:type="dxa"/>
            <w:vAlign w:val="top"/>
          </w:tcPr>
          <w:p w14:paraId="407ACDE5">
            <w:pPr>
              <w:pStyle w:val="11"/>
              <w:spacing w:before="129" w:line="183" w:lineRule="auto"/>
              <w:ind w:left="497"/>
              <w:rPr>
                <w:sz w:val="19"/>
                <w:szCs w:val="19"/>
              </w:rPr>
            </w:pPr>
            <w:r>
              <w:rPr>
                <w:spacing w:val="-2"/>
                <w:sz w:val="19"/>
                <w:szCs w:val="19"/>
              </w:rPr>
              <w:t>OLED</w:t>
            </w:r>
          </w:p>
        </w:tc>
      </w:tr>
      <w:tr w14:paraId="087E1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73" w:type="dxa"/>
            <w:vAlign w:val="top"/>
          </w:tcPr>
          <w:p w14:paraId="4545BC29">
            <w:pPr>
              <w:pStyle w:val="11"/>
              <w:spacing w:before="110" w:line="233" w:lineRule="auto"/>
              <w:ind w:left="44"/>
              <w:rPr>
                <w:sz w:val="19"/>
                <w:szCs w:val="19"/>
              </w:rPr>
            </w:pPr>
            <w:r>
              <w:rPr>
                <w:spacing w:val="-1"/>
                <w:sz w:val="19"/>
                <w:szCs w:val="19"/>
              </w:rPr>
              <w:t>300057.SZ</w:t>
            </w:r>
          </w:p>
        </w:tc>
        <w:tc>
          <w:tcPr>
            <w:tcW w:w="919" w:type="dxa"/>
            <w:vAlign w:val="top"/>
          </w:tcPr>
          <w:p w14:paraId="29BAD347">
            <w:pPr>
              <w:pStyle w:val="11"/>
              <w:spacing w:before="90" w:line="219" w:lineRule="auto"/>
              <w:ind w:left="72"/>
              <w:rPr>
                <w:sz w:val="19"/>
                <w:szCs w:val="19"/>
              </w:rPr>
            </w:pPr>
            <w:r>
              <w:rPr>
                <w:spacing w:val="2"/>
                <w:sz w:val="19"/>
                <w:szCs w:val="19"/>
              </w:rPr>
              <w:t>万顺股份</w:t>
            </w:r>
          </w:p>
        </w:tc>
        <w:tc>
          <w:tcPr>
            <w:tcW w:w="889" w:type="dxa"/>
            <w:vAlign w:val="top"/>
          </w:tcPr>
          <w:p w14:paraId="6D1F8079">
            <w:pPr>
              <w:pStyle w:val="11"/>
              <w:spacing w:before="110" w:line="233" w:lineRule="auto"/>
              <w:ind w:left="242"/>
              <w:rPr>
                <w:sz w:val="19"/>
                <w:szCs w:val="19"/>
              </w:rPr>
            </w:pPr>
            <w:r>
              <w:rPr>
                <w:spacing w:val="-3"/>
                <w:sz w:val="19"/>
                <w:szCs w:val="19"/>
              </w:rPr>
              <w:t>7.21</w:t>
            </w:r>
          </w:p>
        </w:tc>
        <w:tc>
          <w:tcPr>
            <w:tcW w:w="1068" w:type="dxa"/>
            <w:vAlign w:val="top"/>
          </w:tcPr>
          <w:p w14:paraId="551FC3D1">
            <w:pPr>
              <w:pStyle w:val="11"/>
              <w:spacing w:before="91" w:line="221" w:lineRule="auto"/>
              <w:ind w:left="243"/>
              <w:rPr>
                <w:sz w:val="19"/>
                <w:szCs w:val="19"/>
              </w:rPr>
            </w:pPr>
            <w:r>
              <w:rPr>
                <w:spacing w:val="1"/>
                <w:sz w:val="19"/>
                <w:szCs w:val="19"/>
              </w:rPr>
              <w:t>1.27亿</w:t>
            </w:r>
          </w:p>
        </w:tc>
        <w:tc>
          <w:tcPr>
            <w:tcW w:w="899" w:type="dxa"/>
            <w:vAlign w:val="top"/>
          </w:tcPr>
          <w:p w14:paraId="1795B4ED">
            <w:pPr>
              <w:pStyle w:val="11"/>
              <w:spacing w:before="110" w:line="233" w:lineRule="auto"/>
              <w:ind w:left="65"/>
              <w:rPr>
                <w:sz w:val="19"/>
                <w:szCs w:val="19"/>
              </w:rPr>
            </w:pPr>
            <w:r>
              <w:rPr>
                <w:spacing w:val="-3"/>
                <w:sz w:val="19"/>
                <w:szCs w:val="19"/>
              </w:rPr>
              <w:t>13:00:17</w:t>
            </w:r>
          </w:p>
        </w:tc>
        <w:tc>
          <w:tcPr>
            <w:tcW w:w="879" w:type="dxa"/>
            <w:vAlign w:val="top"/>
          </w:tcPr>
          <w:p w14:paraId="35913DD5">
            <w:pPr>
              <w:pStyle w:val="11"/>
              <w:spacing w:before="110" w:line="233" w:lineRule="auto"/>
              <w:ind w:left="386"/>
              <w:rPr>
                <w:sz w:val="19"/>
                <w:szCs w:val="19"/>
              </w:rPr>
            </w:pPr>
            <w:r>
              <w:rPr>
                <w:sz w:val="19"/>
                <w:szCs w:val="19"/>
              </w:rPr>
              <w:t>1</w:t>
            </w:r>
          </w:p>
        </w:tc>
        <w:tc>
          <w:tcPr>
            <w:tcW w:w="1383" w:type="dxa"/>
            <w:vAlign w:val="top"/>
          </w:tcPr>
          <w:p w14:paraId="63394D06">
            <w:pPr>
              <w:pStyle w:val="11"/>
              <w:spacing w:before="139" w:line="183" w:lineRule="auto"/>
              <w:ind w:left="497"/>
              <w:rPr>
                <w:sz w:val="19"/>
                <w:szCs w:val="19"/>
              </w:rPr>
            </w:pPr>
            <w:r>
              <w:rPr>
                <w:spacing w:val="-2"/>
                <w:sz w:val="19"/>
                <w:szCs w:val="19"/>
              </w:rPr>
              <w:t>OLED</w:t>
            </w:r>
          </w:p>
        </w:tc>
      </w:tr>
      <w:tr w14:paraId="26C71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73" w:type="dxa"/>
            <w:vAlign w:val="top"/>
          </w:tcPr>
          <w:p w14:paraId="0951A3E2">
            <w:pPr>
              <w:pStyle w:val="11"/>
              <w:spacing w:before="99" w:line="223" w:lineRule="auto"/>
              <w:ind w:left="44"/>
              <w:rPr>
                <w:sz w:val="19"/>
                <w:szCs w:val="19"/>
              </w:rPr>
            </w:pPr>
            <w:r>
              <w:rPr>
                <w:spacing w:val="-1"/>
                <w:sz w:val="19"/>
                <w:szCs w:val="19"/>
              </w:rPr>
              <w:t>300328.SZ</w:t>
            </w:r>
          </w:p>
        </w:tc>
        <w:tc>
          <w:tcPr>
            <w:tcW w:w="919" w:type="dxa"/>
            <w:vAlign w:val="top"/>
          </w:tcPr>
          <w:p w14:paraId="082684D7">
            <w:pPr>
              <w:pStyle w:val="11"/>
              <w:spacing w:before="79" w:line="219" w:lineRule="auto"/>
              <w:ind w:left="72"/>
              <w:rPr>
                <w:sz w:val="19"/>
                <w:szCs w:val="19"/>
              </w:rPr>
            </w:pPr>
            <w:r>
              <w:rPr>
                <w:spacing w:val="-3"/>
                <w:sz w:val="19"/>
                <w:szCs w:val="19"/>
              </w:rPr>
              <w:t>宜安科技</w:t>
            </w:r>
          </w:p>
        </w:tc>
        <w:tc>
          <w:tcPr>
            <w:tcW w:w="889" w:type="dxa"/>
            <w:vAlign w:val="top"/>
          </w:tcPr>
          <w:p w14:paraId="5DB4F597">
            <w:pPr>
              <w:pStyle w:val="11"/>
              <w:spacing w:before="99" w:line="223" w:lineRule="auto"/>
              <w:ind w:left="242"/>
              <w:rPr>
                <w:sz w:val="19"/>
                <w:szCs w:val="19"/>
              </w:rPr>
            </w:pPr>
            <w:r>
              <w:rPr>
                <w:spacing w:val="-2"/>
                <w:sz w:val="19"/>
                <w:szCs w:val="19"/>
              </w:rPr>
              <w:t>8.59</w:t>
            </w:r>
          </w:p>
        </w:tc>
        <w:tc>
          <w:tcPr>
            <w:tcW w:w="1068" w:type="dxa"/>
            <w:vAlign w:val="top"/>
          </w:tcPr>
          <w:p w14:paraId="432F5979">
            <w:pPr>
              <w:pStyle w:val="11"/>
              <w:spacing w:before="81" w:line="221" w:lineRule="auto"/>
              <w:ind w:left="243"/>
              <w:rPr>
                <w:sz w:val="19"/>
                <w:szCs w:val="19"/>
              </w:rPr>
            </w:pPr>
            <w:r>
              <w:rPr>
                <w:spacing w:val="1"/>
                <w:sz w:val="19"/>
                <w:szCs w:val="19"/>
              </w:rPr>
              <w:t>1.51亿</w:t>
            </w:r>
          </w:p>
        </w:tc>
        <w:tc>
          <w:tcPr>
            <w:tcW w:w="899" w:type="dxa"/>
            <w:vAlign w:val="top"/>
          </w:tcPr>
          <w:p w14:paraId="158ADE11">
            <w:pPr>
              <w:pStyle w:val="11"/>
              <w:spacing w:before="99" w:line="223" w:lineRule="auto"/>
              <w:ind w:left="65"/>
              <w:rPr>
                <w:sz w:val="19"/>
                <w:szCs w:val="19"/>
              </w:rPr>
            </w:pPr>
            <w:r>
              <w:rPr>
                <w:spacing w:val="-3"/>
                <w:sz w:val="19"/>
                <w:szCs w:val="19"/>
              </w:rPr>
              <w:t>13:00:17</w:t>
            </w:r>
          </w:p>
        </w:tc>
        <w:tc>
          <w:tcPr>
            <w:tcW w:w="879" w:type="dxa"/>
            <w:vAlign w:val="top"/>
          </w:tcPr>
          <w:p w14:paraId="3FB9B0D4">
            <w:pPr>
              <w:pStyle w:val="11"/>
              <w:spacing w:before="99" w:line="223" w:lineRule="auto"/>
              <w:ind w:left="386"/>
              <w:rPr>
                <w:sz w:val="19"/>
                <w:szCs w:val="19"/>
              </w:rPr>
            </w:pPr>
            <w:r>
              <w:rPr>
                <w:sz w:val="19"/>
                <w:szCs w:val="19"/>
              </w:rPr>
              <w:t>1</w:t>
            </w:r>
          </w:p>
        </w:tc>
        <w:tc>
          <w:tcPr>
            <w:tcW w:w="1383" w:type="dxa"/>
            <w:vAlign w:val="top"/>
          </w:tcPr>
          <w:p w14:paraId="7DEC031F">
            <w:pPr>
              <w:pStyle w:val="11"/>
              <w:spacing w:before="129" w:line="183" w:lineRule="auto"/>
              <w:ind w:left="497"/>
              <w:rPr>
                <w:sz w:val="19"/>
                <w:szCs w:val="19"/>
              </w:rPr>
            </w:pPr>
            <w:r>
              <w:rPr>
                <w:spacing w:val="-2"/>
                <w:sz w:val="19"/>
                <w:szCs w:val="19"/>
              </w:rPr>
              <w:t>OLED</w:t>
            </w:r>
          </w:p>
        </w:tc>
      </w:tr>
      <w:tr w14:paraId="4E78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7A1CD7C4">
            <w:pPr>
              <w:pStyle w:val="11"/>
              <w:spacing w:before="100" w:line="233" w:lineRule="auto"/>
              <w:ind w:left="44"/>
              <w:rPr>
                <w:sz w:val="19"/>
                <w:szCs w:val="19"/>
              </w:rPr>
            </w:pPr>
            <w:r>
              <w:rPr>
                <w:spacing w:val="-1"/>
                <w:sz w:val="19"/>
                <w:szCs w:val="19"/>
              </w:rPr>
              <w:t>600503.SH</w:t>
            </w:r>
          </w:p>
        </w:tc>
        <w:tc>
          <w:tcPr>
            <w:tcW w:w="919" w:type="dxa"/>
            <w:vAlign w:val="top"/>
          </w:tcPr>
          <w:p w14:paraId="7C8303D4">
            <w:pPr>
              <w:pStyle w:val="11"/>
              <w:spacing w:before="82" w:line="220" w:lineRule="auto"/>
              <w:ind w:left="72"/>
              <w:rPr>
                <w:sz w:val="19"/>
                <w:szCs w:val="19"/>
              </w:rPr>
            </w:pPr>
            <w:r>
              <w:rPr>
                <w:spacing w:val="-2"/>
                <w:sz w:val="19"/>
                <w:szCs w:val="19"/>
              </w:rPr>
              <w:t>华丽家族</w:t>
            </w:r>
          </w:p>
        </w:tc>
        <w:tc>
          <w:tcPr>
            <w:tcW w:w="889" w:type="dxa"/>
            <w:vAlign w:val="top"/>
          </w:tcPr>
          <w:p w14:paraId="372BD65A">
            <w:pPr>
              <w:pStyle w:val="11"/>
              <w:spacing w:before="100" w:line="233" w:lineRule="auto"/>
              <w:ind w:left="242"/>
              <w:rPr>
                <w:sz w:val="19"/>
                <w:szCs w:val="19"/>
              </w:rPr>
            </w:pPr>
            <w:r>
              <w:rPr>
                <w:spacing w:val="-3"/>
                <w:sz w:val="19"/>
                <w:szCs w:val="19"/>
              </w:rPr>
              <w:t>3.59</w:t>
            </w:r>
          </w:p>
        </w:tc>
        <w:tc>
          <w:tcPr>
            <w:tcW w:w="1068" w:type="dxa"/>
            <w:vAlign w:val="top"/>
          </w:tcPr>
          <w:p w14:paraId="058C19E3">
            <w:pPr>
              <w:pStyle w:val="11"/>
              <w:spacing w:before="82" w:line="221" w:lineRule="auto"/>
              <w:ind w:left="243"/>
              <w:rPr>
                <w:sz w:val="19"/>
                <w:szCs w:val="19"/>
              </w:rPr>
            </w:pPr>
            <w:r>
              <w:rPr>
                <w:spacing w:val="-2"/>
                <w:sz w:val="19"/>
                <w:szCs w:val="19"/>
              </w:rPr>
              <w:t>2.08亿</w:t>
            </w:r>
          </w:p>
        </w:tc>
        <w:tc>
          <w:tcPr>
            <w:tcW w:w="899" w:type="dxa"/>
            <w:vAlign w:val="top"/>
          </w:tcPr>
          <w:p w14:paraId="733B2780">
            <w:pPr>
              <w:pStyle w:val="11"/>
              <w:spacing w:before="100" w:line="233" w:lineRule="auto"/>
              <w:ind w:left="65"/>
              <w:rPr>
                <w:sz w:val="19"/>
                <w:szCs w:val="19"/>
              </w:rPr>
            </w:pPr>
            <w:r>
              <w:rPr>
                <w:spacing w:val="-3"/>
                <w:sz w:val="19"/>
                <w:szCs w:val="19"/>
              </w:rPr>
              <w:t>13:15:35</w:t>
            </w:r>
          </w:p>
        </w:tc>
        <w:tc>
          <w:tcPr>
            <w:tcW w:w="879" w:type="dxa"/>
            <w:vAlign w:val="top"/>
          </w:tcPr>
          <w:p w14:paraId="554AB972">
            <w:pPr>
              <w:pStyle w:val="11"/>
              <w:spacing w:before="100" w:line="233" w:lineRule="auto"/>
              <w:ind w:left="386"/>
              <w:rPr>
                <w:sz w:val="19"/>
                <w:szCs w:val="19"/>
              </w:rPr>
            </w:pPr>
            <w:r>
              <w:rPr>
                <w:sz w:val="19"/>
                <w:szCs w:val="19"/>
              </w:rPr>
              <w:t>l</w:t>
            </w:r>
          </w:p>
        </w:tc>
        <w:tc>
          <w:tcPr>
            <w:tcW w:w="1383" w:type="dxa"/>
            <w:vAlign w:val="top"/>
          </w:tcPr>
          <w:p w14:paraId="44E732A5">
            <w:pPr>
              <w:pStyle w:val="11"/>
              <w:spacing w:before="130" w:line="183" w:lineRule="auto"/>
              <w:ind w:left="497"/>
              <w:rPr>
                <w:sz w:val="19"/>
                <w:szCs w:val="19"/>
              </w:rPr>
            </w:pPr>
            <w:r>
              <w:rPr>
                <w:spacing w:val="-2"/>
                <w:sz w:val="19"/>
                <w:szCs w:val="19"/>
              </w:rPr>
              <w:t>OLED</w:t>
            </w:r>
          </w:p>
        </w:tc>
      </w:tr>
      <w:tr w14:paraId="5932E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20748FA2">
            <w:pPr>
              <w:pStyle w:val="11"/>
              <w:spacing w:before="101" w:line="232" w:lineRule="auto"/>
              <w:ind w:left="44"/>
              <w:rPr>
                <w:sz w:val="19"/>
                <w:szCs w:val="19"/>
              </w:rPr>
            </w:pPr>
            <w:r>
              <w:rPr>
                <w:spacing w:val="-1"/>
                <w:sz w:val="19"/>
                <w:szCs w:val="19"/>
              </w:rPr>
              <w:t>603110.SH</w:t>
            </w:r>
          </w:p>
        </w:tc>
        <w:tc>
          <w:tcPr>
            <w:tcW w:w="919" w:type="dxa"/>
            <w:vAlign w:val="top"/>
          </w:tcPr>
          <w:p w14:paraId="0F5E89EF">
            <w:pPr>
              <w:pStyle w:val="11"/>
              <w:spacing w:before="80" w:line="219" w:lineRule="auto"/>
              <w:ind w:left="72"/>
              <w:rPr>
                <w:sz w:val="19"/>
                <w:szCs w:val="19"/>
              </w:rPr>
            </w:pPr>
            <w:r>
              <w:rPr>
                <w:spacing w:val="1"/>
                <w:sz w:val="19"/>
                <w:szCs w:val="19"/>
              </w:rPr>
              <w:t>东方材料</w:t>
            </w:r>
          </w:p>
        </w:tc>
        <w:tc>
          <w:tcPr>
            <w:tcW w:w="889" w:type="dxa"/>
            <w:vAlign w:val="top"/>
          </w:tcPr>
          <w:p w14:paraId="6E86FBB9">
            <w:pPr>
              <w:pStyle w:val="11"/>
              <w:spacing w:before="101" w:line="232" w:lineRule="auto"/>
              <w:ind w:left="192"/>
              <w:rPr>
                <w:sz w:val="19"/>
                <w:szCs w:val="19"/>
              </w:rPr>
            </w:pPr>
            <w:r>
              <w:rPr>
                <w:spacing w:val="-4"/>
                <w:sz w:val="19"/>
                <w:szCs w:val="19"/>
              </w:rPr>
              <w:t>11.78</w:t>
            </w:r>
          </w:p>
        </w:tc>
        <w:tc>
          <w:tcPr>
            <w:tcW w:w="1068" w:type="dxa"/>
            <w:vAlign w:val="top"/>
          </w:tcPr>
          <w:p w14:paraId="7646EF33">
            <w:pPr>
              <w:pStyle w:val="11"/>
              <w:spacing w:before="82" w:line="221" w:lineRule="auto"/>
              <w:ind w:left="243"/>
              <w:rPr>
                <w:sz w:val="19"/>
                <w:szCs w:val="19"/>
              </w:rPr>
            </w:pPr>
            <w:r>
              <w:rPr>
                <w:spacing w:val="-2"/>
                <w:sz w:val="19"/>
                <w:szCs w:val="19"/>
              </w:rPr>
              <w:t>0.41亿</w:t>
            </w:r>
          </w:p>
        </w:tc>
        <w:tc>
          <w:tcPr>
            <w:tcW w:w="899" w:type="dxa"/>
            <w:vAlign w:val="top"/>
          </w:tcPr>
          <w:p w14:paraId="5A0E5F06">
            <w:pPr>
              <w:pStyle w:val="11"/>
              <w:spacing w:before="101" w:line="232" w:lineRule="auto"/>
              <w:ind w:left="65"/>
              <w:rPr>
                <w:sz w:val="19"/>
                <w:szCs w:val="19"/>
              </w:rPr>
            </w:pPr>
            <w:r>
              <w:rPr>
                <w:spacing w:val="-3"/>
                <w:sz w:val="19"/>
                <w:szCs w:val="19"/>
              </w:rPr>
              <w:t>13:20:21</w:t>
            </w:r>
          </w:p>
        </w:tc>
        <w:tc>
          <w:tcPr>
            <w:tcW w:w="879" w:type="dxa"/>
            <w:vAlign w:val="top"/>
          </w:tcPr>
          <w:p w14:paraId="59C6715A">
            <w:pPr>
              <w:pStyle w:val="11"/>
              <w:spacing w:before="101" w:line="232" w:lineRule="auto"/>
              <w:ind w:left="386"/>
              <w:rPr>
                <w:sz w:val="19"/>
                <w:szCs w:val="19"/>
              </w:rPr>
            </w:pPr>
            <w:r>
              <w:rPr>
                <w:sz w:val="19"/>
                <w:szCs w:val="19"/>
              </w:rPr>
              <w:t>1</w:t>
            </w:r>
          </w:p>
        </w:tc>
        <w:tc>
          <w:tcPr>
            <w:tcW w:w="1383" w:type="dxa"/>
            <w:vAlign w:val="top"/>
          </w:tcPr>
          <w:p w14:paraId="6F179B4A">
            <w:pPr>
              <w:pStyle w:val="11"/>
              <w:spacing w:before="81" w:line="219" w:lineRule="auto"/>
              <w:ind w:left="157"/>
              <w:rPr>
                <w:sz w:val="19"/>
                <w:szCs w:val="19"/>
              </w:rPr>
            </w:pPr>
            <w:r>
              <w:rPr>
                <w:sz w:val="19"/>
                <w:szCs w:val="19"/>
              </w:rPr>
              <w:t>OLED</w:t>
            </w:r>
            <w:r>
              <w:rPr>
                <w:spacing w:val="3"/>
                <w:sz w:val="19"/>
                <w:szCs w:val="19"/>
              </w:rPr>
              <w:t>+石墨烯</w:t>
            </w:r>
          </w:p>
        </w:tc>
      </w:tr>
      <w:tr w14:paraId="4D587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9" w:hRule="atLeast"/>
        </w:trPr>
        <w:tc>
          <w:tcPr>
            <w:tcW w:w="973" w:type="dxa"/>
            <w:vAlign w:val="top"/>
          </w:tcPr>
          <w:p w14:paraId="35FA90B7">
            <w:pPr>
              <w:pStyle w:val="11"/>
              <w:spacing w:before="111" w:line="231" w:lineRule="auto"/>
              <w:ind w:left="44"/>
              <w:rPr>
                <w:sz w:val="19"/>
                <w:szCs w:val="19"/>
              </w:rPr>
            </w:pPr>
            <w:r>
              <w:rPr>
                <w:spacing w:val="-1"/>
                <w:sz w:val="19"/>
                <w:szCs w:val="19"/>
              </w:rPr>
              <w:t>002326.SZ</w:t>
            </w:r>
          </w:p>
        </w:tc>
        <w:tc>
          <w:tcPr>
            <w:tcW w:w="919" w:type="dxa"/>
            <w:vAlign w:val="top"/>
          </w:tcPr>
          <w:p w14:paraId="5CAC9E75">
            <w:pPr>
              <w:pStyle w:val="11"/>
              <w:spacing w:before="90" w:line="219" w:lineRule="auto"/>
              <w:ind w:left="72"/>
              <w:rPr>
                <w:sz w:val="19"/>
                <w:szCs w:val="19"/>
              </w:rPr>
            </w:pPr>
            <w:r>
              <w:rPr>
                <w:spacing w:val="-2"/>
                <w:sz w:val="19"/>
                <w:szCs w:val="19"/>
              </w:rPr>
              <w:t>永太科技</w:t>
            </w:r>
          </w:p>
        </w:tc>
        <w:tc>
          <w:tcPr>
            <w:tcW w:w="889" w:type="dxa"/>
            <w:vAlign w:val="top"/>
          </w:tcPr>
          <w:p w14:paraId="049BD6B2">
            <w:pPr>
              <w:pStyle w:val="11"/>
              <w:spacing w:before="111" w:line="231" w:lineRule="auto"/>
              <w:ind w:left="242"/>
              <w:rPr>
                <w:sz w:val="19"/>
                <w:szCs w:val="19"/>
              </w:rPr>
            </w:pPr>
            <w:r>
              <w:rPr>
                <w:spacing w:val="-2"/>
                <w:sz w:val="19"/>
                <w:szCs w:val="19"/>
              </w:rPr>
              <w:t>8.64</w:t>
            </w:r>
          </w:p>
        </w:tc>
        <w:tc>
          <w:tcPr>
            <w:tcW w:w="1068" w:type="dxa"/>
            <w:vAlign w:val="top"/>
          </w:tcPr>
          <w:p w14:paraId="046F617E">
            <w:pPr>
              <w:pStyle w:val="11"/>
              <w:spacing w:before="92" w:line="221" w:lineRule="auto"/>
              <w:ind w:left="243"/>
              <w:rPr>
                <w:sz w:val="19"/>
                <w:szCs w:val="19"/>
              </w:rPr>
            </w:pPr>
            <w:r>
              <w:rPr>
                <w:sz w:val="19"/>
                <w:szCs w:val="19"/>
              </w:rPr>
              <w:t>4.12亿</w:t>
            </w:r>
          </w:p>
        </w:tc>
        <w:tc>
          <w:tcPr>
            <w:tcW w:w="899" w:type="dxa"/>
            <w:vAlign w:val="top"/>
          </w:tcPr>
          <w:p w14:paraId="50D7E608">
            <w:pPr>
              <w:pStyle w:val="11"/>
              <w:spacing w:before="111" w:line="231" w:lineRule="auto"/>
              <w:ind w:left="65"/>
              <w:rPr>
                <w:sz w:val="19"/>
                <w:szCs w:val="19"/>
              </w:rPr>
            </w:pPr>
            <w:r>
              <w:rPr>
                <w:spacing w:val="-3"/>
                <w:sz w:val="19"/>
                <w:szCs w:val="19"/>
              </w:rPr>
              <w:t>13:46:07</w:t>
            </w:r>
          </w:p>
        </w:tc>
        <w:tc>
          <w:tcPr>
            <w:tcW w:w="879" w:type="dxa"/>
            <w:vAlign w:val="top"/>
          </w:tcPr>
          <w:p w14:paraId="467D138B">
            <w:pPr>
              <w:pStyle w:val="11"/>
              <w:spacing w:before="111" w:line="231" w:lineRule="auto"/>
              <w:ind w:left="386"/>
              <w:rPr>
                <w:sz w:val="19"/>
                <w:szCs w:val="19"/>
              </w:rPr>
            </w:pPr>
            <w:r>
              <w:rPr>
                <w:sz w:val="19"/>
                <w:szCs w:val="19"/>
              </w:rPr>
              <w:t>1</w:t>
            </w:r>
          </w:p>
        </w:tc>
        <w:tc>
          <w:tcPr>
            <w:tcW w:w="1383" w:type="dxa"/>
            <w:vAlign w:val="top"/>
          </w:tcPr>
          <w:p w14:paraId="10778C98">
            <w:pPr>
              <w:pStyle w:val="11"/>
              <w:spacing w:before="140" w:line="183" w:lineRule="auto"/>
              <w:ind w:left="497"/>
              <w:rPr>
                <w:sz w:val="19"/>
                <w:szCs w:val="19"/>
              </w:rPr>
            </w:pPr>
            <w:r>
              <w:rPr>
                <w:spacing w:val="-2"/>
                <w:sz w:val="19"/>
                <w:szCs w:val="19"/>
              </w:rPr>
              <w:t>OLED</w:t>
            </w:r>
          </w:p>
        </w:tc>
      </w:tr>
      <w:tr w14:paraId="356A9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06CCE0C7">
            <w:pPr>
              <w:pStyle w:val="11"/>
              <w:spacing w:before="101" w:line="222" w:lineRule="auto"/>
              <w:ind w:left="44"/>
              <w:rPr>
                <w:sz w:val="19"/>
                <w:szCs w:val="19"/>
              </w:rPr>
            </w:pPr>
            <w:r>
              <w:rPr>
                <w:spacing w:val="-1"/>
                <w:sz w:val="19"/>
                <w:szCs w:val="19"/>
              </w:rPr>
              <w:t>603160.SH</w:t>
            </w:r>
          </w:p>
        </w:tc>
        <w:tc>
          <w:tcPr>
            <w:tcW w:w="919" w:type="dxa"/>
            <w:vAlign w:val="top"/>
          </w:tcPr>
          <w:p w14:paraId="01DAFD79">
            <w:pPr>
              <w:pStyle w:val="11"/>
              <w:spacing w:before="81" w:line="219" w:lineRule="auto"/>
              <w:ind w:left="72"/>
              <w:rPr>
                <w:sz w:val="19"/>
                <w:szCs w:val="19"/>
              </w:rPr>
            </w:pPr>
            <w:r>
              <w:rPr>
                <w:spacing w:val="-2"/>
                <w:sz w:val="19"/>
                <w:szCs w:val="19"/>
              </w:rPr>
              <w:t>汇顶科技</w:t>
            </w:r>
          </w:p>
        </w:tc>
        <w:tc>
          <w:tcPr>
            <w:tcW w:w="889" w:type="dxa"/>
            <w:vAlign w:val="top"/>
          </w:tcPr>
          <w:p w14:paraId="4D2B221A">
            <w:pPr>
              <w:pStyle w:val="11"/>
              <w:spacing w:before="101" w:line="222" w:lineRule="auto"/>
              <w:ind w:left="192"/>
              <w:rPr>
                <w:sz w:val="19"/>
                <w:szCs w:val="19"/>
              </w:rPr>
            </w:pPr>
            <w:r>
              <w:rPr>
                <w:spacing w:val="-2"/>
                <w:sz w:val="19"/>
                <w:szCs w:val="19"/>
              </w:rPr>
              <w:t>82.58</w:t>
            </w:r>
          </w:p>
        </w:tc>
        <w:tc>
          <w:tcPr>
            <w:tcW w:w="1068" w:type="dxa"/>
            <w:vAlign w:val="top"/>
          </w:tcPr>
          <w:p w14:paraId="55BAEE5E">
            <w:pPr>
              <w:pStyle w:val="11"/>
              <w:spacing w:before="83" w:line="221" w:lineRule="auto"/>
              <w:ind w:left="243"/>
              <w:rPr>
                <w:sz w:val="19"/>
                <w:szCs w:val="19"/>
              </w:rPr>
            </w:pPr>
            <w:r>
              <w:rPr>
                <w:spacing w:val="-1"/>
                <w:sz w:val="19"/>
                <w:szCs w:val="19"/>
              </w:rPr>
              <w:t>4.21亿</w:t>
            </w:r>
          </w:p>
        </w:tc>
        <w:tc>
          <w:tcPr>
            <w:tcW w:w="899" w:type="dxa"/>
            <w:vAlign w:val="top"/>
          </w:tcPr>
          <w:p w14:paraId="071967A6">
            <w:pPr>
              <w:pStyle w:val="11"/>
              <w:spacing w:before="101" w:line="222" w:lineRule="auto"/>
              <w:ind w:left="65"/>
              <w:rPr>
                <w:sz w:val="19"/>
                <w:szCs w:val="19"/>
              </w:rPr>
            </w:pPr>
            <w:r>
              <w:rPr>
                <w:spacing w:val="-3"/>
                <w:sz w:val="19"/>
                <w:szCs w:val="19"/>
              </w:rPr>
              <w:t>14:04:52</w:t>
            </w:r>
          </w:p>
        </w:tc>
        <w:tc>
          <w:tcPr>
            <w:tcW w:w="879" w:type="dxa"/>
            <w:vAlign w:val="top"/>
          </w:tcPr>
          <w:p w14:paraId="3EDC2431">
            <w:pPr>
              <w:pStyle w:val="11"/>
              <w:spacing w:before="101" w:line="222" w:lineRule="auto"/>
              <w:ind w:left="386"/>
              <w:rPr>
                <w:sz w:val="19"/>
                <w:szCs w:val="19"/>
              </w:rPr>
            </w:pPr>
            <w:r>
              <w:rPr>
                <w:sz w:val="19"/>
                <w:szCs w:val="19"/>
              </w:rPr>
              <w:t>1</w:t>
            </w:r>
          </w:p>
        </w:tc>
        <w:tc>
          <w:tcPr>
            <w:tcW w:w="1383" w:type="dxa"/>
            <w:vAlign w:val="top"/>
          </w:tcPr>
          <w:p w14:paraId="5A776319">
            <w:pPr>
              <w:pStyle w:val="11"/>
              <w:spacing w:before="131" w:line="183" w:lineRule="auto"/>
              <w:ind w:left="497"/>
              <w:rPr>
                <w:sz w:val="19"/>
                <w:szCs w:val="19"/>
              </w:rPr>
            </w:pPr>
            <w:r>
              <w:rPr>
                <w:spacing w:val="-2"/>
                <w:sz w:val="19"/>
                <w:szCs w:val="19"/>
              </w:rPr>
              <w:t>OLED</w:t>
            </w:r>
          </w:p>
        </w:tc>
      </w:tr>
      <w:tr w14:paraId="31094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31A3D354">
            <w:pPr>
              <w:pStyle w:val="11"/>
              <w:spacing w:before="102" w:line="231" w:lineRule="auto"/>
              <w:ind w:left="44"/>
              <w:rPr>
                <w:sz w:val="19"/>
                <w:szCs w:val="19"/>
              </w:rPr>
            </w:pPr>
            <w:r>
              <w:rPr>
                <w:spacing w:val="-1"/>
                <w:sz w:val="19"/>
                <w:szCs w:val="19"/>
              </w:rPr>
              <w:t>000100.SZ</w:t>
            </w:r>
          </w:p>
        </w:tc>
        <w:tc>
          <w:tcPr>
            <w:tcW w:w="919" w:type="dxa"/>
            <w:vAlign w:val="top"/>
          </w:tcPr>
          <w:p w14:paraId="4A0E0880">
            <w:pPr>
              <w:pStyle w:val="11"/>
              <w:spacing w:before="82" w:line="219" w:lineRule="auto"/>
              <w:ind w:left="111"/>
              <w:rPr>
                <w:sz w:val="19"/>
                <w:szCs w:val="19"/>
              </w:rPr>
            </w:pPr>
            <w:r>
              <w:rPr>
                <w:sz w:val="19"/>
                <w:szCs w:val="19"/>
              </w:rPr>
              <w:t>TCL</w:t>
            </w:r>
            <w:r>
              <w:rPr>
                <w:spacing w:val="11"/>
                <w:sz w:val="19"/>
                <w:szCs w:val="19"/>
              </w:rPr>
              <w:t>集团</w:t>
            </w:r>
          </w:p>
        </w:tc>
        <w:tc>
          <w:tcPr>
            <w:tcW w:w="889" w:type="dxa"/>
            <w:vAlign w:val="top"/>
          </w:tcPr>
          <w:p w14:paraId="17657193">
            <w:pPr>
              <w:pStyle w:val="11"/>
              <w:spacing w:before="102" w:line="231" w:lineRule="auto"/>
              <w:ind w:left="242"/>
              <w:rPr>
                <w:sz w:val="19"/>
                <w:szCs w:val="19"/>
              </w:rPr>
            </w:pPr>
            <w:r>
              <w:rPr>
                <w:spacing w:val="-3"/>
                <w:sz w:val="19"/>
                <w:szCs w:val="19"/>
              </w:rPr>
              <w:t>3.33</w:t>
            </w:r>
          </w:p>
        </w:tc>
        <w:tc>
          <w:tcPr>
            <w:tcW w:w="1068" w:type="dxa"/>
            <w:vAlign w:val="top"/>
          </w:tcPr>
          <w:p w14:paraId="0759EB72">
            <w:pPr>
              <w:pStyle w:val="11"/>
              <w:spacing w:before="83" w:line="221" w:lineRule="auto"/>
              <w:ind w:left="193"/>
              <w:rPr>
                <w:sz w:val="19"/>
                <w:szCs w:val="19"/>
              </w:rPr>
            </w:pPr>
            <w:r>
              <w:rPr>
                <w:sz w:val="19"/>
                <w:szCs w:val="19"/>
              </w:rPr>
              <w:t>15.77亿</w:t>
            </w:r>
          </w:p>
        </w:tc>
        <w:tc>
          <w:tcPr>
            <w:tcW w:w="899" w:type="dxa"/>
            <w:vAlign w:val="top"/>
          </w:tcPr>
          <w:p w14:paraId="009786BB">
            <w:pPr>
              <w:pStyle w:val="11"/>
              <w:spacing w:before="102" w:line="231" w:lineRule="auto"/>
              <w:ind w:left="65"/>
              <w:rPr>
                <w:sz w:val="19"/>
                <w:szCs w:val="19"/>
              </w:rPr>
            </w:pPr>
            <w:r>
              <w:rPr>
                <w:spacing w:val="-3"/>
                <w:sz w:val="19"/>
                <w:szCs w:val="19"/>
              </w:rPr>
              <w:t>14:08:22</w:t>
            </w:r>
          </w:p>
        </w:tc>
        <w:tc>
          <w:tcPr>
            <w:tcW w:w="879" w:type="dxa"/>
            <w:vAlign w:val="top"/>
          </w:tcPr>
          <w:p w14:paraId="1944BE9E">
            <w:pPr>
              <w:pStyle w:val="11"/>
              <w:spacing w:before="102" w:line="231" w:lineRule="auto"/>
              <w:ind w:left="386"/>
              <w:rPr>
                <w:sz w:val="19"/>
                <w:szCs w:val="19"/>
              </w:rPr>
            </w:pPr>
            <w:r>
              <w:rPr>
                <w:sz w:val="19"/>
                <w:szCs w:val="19"/>
              </w:rPr>
              <w:t>1</w:t>
            </w:r>
          </w:p>
        </w:tc>
        <w:tc>
          <w:tcPr>
            <w:tcW w:w="1383" w:type="dxa"/>
            <w:vAlign w:val="top"/>
          </w:tcPr>
          <w:p w14:paraId="0930C55B">
            <w:pPr>
              <w:pStyle w:val="11"/>
              <w:spacing w:before="131" w:line="183" w:lineRule="auto"/>
              <w:ind w:left="497"/>
              <w:rPr>
                <w:sz w:val="19"/>
                <w:szCs w:val="19"/>
              </w:rPr>
            </w:pPr>
            <w:r>
              <w:rPr>
                <w:spacing w:val="-2"/>
                <w:sz w:val="19"/>
                <w:szCs w:val="19"/>
              </w:rPr>
              <w:t>OLED</w:t>
            </w:r>
          </w:p>
        </w:tc>
      </w:tr>
      <w:tr w14:paraId="2948D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73E0B0E3">
            <w:pPr>
              <w:pStyle w:val="11"/>
              <w:spacing w:before="102" w:line="230" w:lineRule="auto"/>
              <w:ind w:left="44"/>
              <w:rPr>
                <w:sz w:val="19"/>
                <w:szCs w:val="19"/>
              </w:rPr>
            </w:pPr>
            <w:r>
              <w:rPr>
                <w:spacing w:val="-1"/>
                <w:sz w:val="19"/>
                <w:szCs w:val="19"/>
              </w:rPr>
              <w:t>002724.SZ</w:t>
            </w:r>
          </w:p>
        </w:tc>
        <w:tc>
          <w:tcPr>
            <w:tcW w:w="919" w:type="dxa"/>
            <w:vAlign w:val="top"/>
          </w:tcPr>
          <w:p w14:paraId="60F5624B">
            <w:pPr>
              <w:pStyle w:val="11"/>
              <w:spacing w:before="83" w:line="220" w:lineRule="auto"/>
              <w:ind w:left="161"/>
              <w:rPr>
                <w:sz w:val="19"/>
                <w:szCs w:val="19"/>
              </w:rPr>
            </w:pPr>
            <w:r>
              <w:rPr>
                <w:spacing w:val="-2"/>
                <w:sz w:val="19"/>
                <w:szCs w:val="19"/>
              </w:rPr>
              <w:t>海洋王</w:t>
            </w:r>
          </w:p>
        </w:tc>
        <w:tc>
          <w:tcPr>
            <w:tcW w:w="889" w:type="dxa"/>
            <w:vAlign w:val="top"/>
          </w:tcPr>
          <w:p w14:paraId="0F3CF4F0">
            <w:pPr>
              <w:pStyle w:val="11"/>
              <w:spacing w:before="102" w:line="230" w:lineRule="auto"/>
              <w:ind w:left="242"/>
              <w:rPr>
                <w:sz w:val="19"/>
                <w:szCs w:val="19"/>
              </w:rPr>
            </w:pPr>
            <w:r>
              <w:rPr>
                <w:spacing w:val="-2"/>
                <w:sz w:val="19"/>
                <w:szCs w:val="19"/>
              </w:rPr>
              <w:t>6.14</w:t>
            </w:r>
          </w:p>
        </w:tc>
        <w:tc>
          <w:tcPr>
            <w:tcW w:w="1068" w:type="dxa"/>
            <w:vAlign w:val="top"/>
          </w:tcPr>
          <w:p w14:paraId="0ADBA118">
            <w:pPr>
              <w:pStyle w:val="11"/>
              <w:spacing w:before="83" w:line="221" w:lineRule="auto"/>
              <w:ind w:left="243"/>
              <w:rPr>
                <w:sz w:val="19"/>
                <w:szCs w:val="19"/>
              </w:rPr>
            </w:pPr>
            <w:r>
              <w:rPr>
                <w:spacing w:val="-1"/>
                <w:sz w:val="19"/>
                <w:szCs w:val="19"/>
              </w:rPr>
              <w:t>0.57亿</w:t>
            </w:r>
          </w:p>
        </w:tc>
        <w:tc>
          <w:tcPr>
            <w:tcW w:w="899" w:type="dxa"/>
            <w:vAlign w:val="top"/>
          </w:tcPr>
          <w:p w14:paraId="1A62754C">
            <w:pPr>
              <w:pStyle w:val="11"/>
              <w:spacing w:before="102" w:line="230" w:lineRule="auto"/>
              <w:ind w:left="65"/>
              <w:rPr>
                <w:sz w:val="19"/>
                <w:szCs w:val="19"/>
              </w:rPr>
            </w:pPr>
            <w:r>
              <w:rPr>
                <w:spacing w:val="-3"/>
                <w:sz w:val="19"/>
                <w:szCs w:val="19"/>
              </w:rPr>
              <w:t>14:21:39</w:t>
            </w:r>
          </w:p>
        </w:tc>
        <w:tc>
          <w:tcPr>
            <w:tcW w:w="879" w:type="dxa"/>
            <w:vAlign w:val="top"/>
          </w:tcPr>
          <w:p w14:paraId="7857936B">
            <w:pPr>
              <w:pStyle w:val="11"/>
              <w:spacing w:before="102" w:line="230" w:lineRule="auto"/>
              <w:ind w:left="386"/>
              <w:rPr>
                <w:sz w:val="19"/>
                <w:szCs w:val="19"/>
              </w:rPr>
            </w:pPr>
            <w:r>
              <w:rPr>
                <w:sz w:val="19"/>
                <w:szCs w:val="19"/>
              </w:rPr>
              <w:t>1</w:t>
            </w:r>
          </w:p>
        </w:tc>
        <w:tc>
          <w:tcPr>
            <w:tcW w:w="1383" w:type="dxa"/>
            <w:vAlign w:val="top"/>
          </w:tcPr>
          <w:p w14:paraId="2491909C">
            <w:pPr>
              <w:pStyle w:val="11"/>
              <w:spacing w:before="131" w:line="183" w:lineRule="auto"/>
              <w:ind w:left="497"/>
              <w:rPr>
                <w:sz w:val="19"/>
                <w:szCs w:val="19"/>
              </w:rPr>
            </w:pPr>
            <w:r>
              <w:rPr>
                <w:spacing w:val="-2"/>
                <w:sz w:val="19"/>
                <w:szCs w:val="19"/>
              </w:rPr>
              <w:t>OLED</w:t>
            </w:r>
          </w:p>
        </w:tc>
      </w:tr>
      <w:tr w14:paraId="2F5A6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648EF1B0">
            <w:pPr>
              <w:pStyle w:val="11"/>
              <w:spacing w:before="102" w:line="231" w:lineRule="auto"/>
              <w:ind w:left="44"/>
              <w:rPr>
                <w:sz w:val="19"/>
                <w:szCs w:val="19"/>
              </w:rPr>
            </w:pPr>
            <w:r>
              <w:rPr>
                <w:spacing w:val="-1"/>
                <w:sz w:val="19"/>
                <w:szCs w:val="19"/>
              </w:rPr>
              <w:t>000045.SZ</w:t>
            </w:r>
          </w:p>
        </w:tc>
        <w:tc>
          <w:tcPr>
            <w:tcW w:w="919" w:type="dxa"/>
            <w:vAlign w:val="top"/>
          </w:tcPr>
          <w:p w14:paraId="1C0B1A74">
            <w:pPr>
              <w:pStyle w:val="11"/>
              <w:spacing w:before="84" w:line="220" w:lineRule="auto"/>
              <w:ind w:left="111"/>
              <w:rPr>
                <w:sz w:val="19"/>
                <w:szCs w:val="19"/>
              </w:rPr>
            </w:pPr>
            <w:r>
              <w:rPr>
                <w:spacing w:val="-2"/>
                <w:sz w:val="19"/>
                <w:szCs w:val="19"/>
              </w:rPr>
              <w:t>深纺织A</w:t>
            </w:r>
          </w:p>
        </w:tc>
        <w:tc>
          <w:tcPr>
            <w:tcW w:w="889" w:type="dxa"/>
            <w:vAlign w:val="top"/>
          </w:tcPr>
          <w:p w14:paraId="0067854F">
            <w:pPr>
              <w:pStyle w:val="11"/>
              <w:spacing w:before="102" w:line="231" w:lineRule="auto"/>
              <w:ind w:left="242"/>
              <w:rPr>
                <w:sz w:val="19"/>
                <w:szCs w:val="19"/>
              </w:rPr>
            </w:pPr>
            <w:r>
              <w:rPr>
                <w:spacing w:val="-2"/>
                <w:sz w:val="19"/>
                <w:szCs w:val="19"/>
              </w:rPr>
              <w:t>6.49</w:t>
            </w:r>
          </w:p>
        </w:tc>
        <w:tc>
          <w:tcPr>
            <w:tcW w:w="1068" w:type="dxa"/>
            <w:vAlign w:val="top"/>
          </w:tcPr>
          <w:p w14:paraId="0D9A118F">
            <w:pPr>
              <w:pStyle w:val="11"/>
              <w:spacing w:before="84" w:line="221" w:lineRule="auto"/>
              <w:ind w:left="243"/>
              <w:rPr>
                <w:sz w:val="19"/>
                <w:szCs w:val="19"/>
              </w:rPr>
            </w:pPr>
            <w:r>
              <w:rPr>
                <w:spacing w:val="1"/>
                <w:sz w:val="19"/>
                <w:szCs w:val="19"/>
              </w:rPr>
              <w:t>1.59亿</w:t>
            </w:r>
          </w:p>
        </w:tc>
        <w:tc>
          <w:tcPr>
            <w:tcW w:w="899" w:type="dxa"/>
            <w:vAlign w:val="top"/>
          </w:tcPr>
          <w:p w14:paraId="087CA8B3">
            <w:pPr>
              <w:pStyle w:val="11"/>
              <w:spacing w:before="102" w:line="231" w:lineRule="auto"/>
              <w:ind w:left="65"/>
              <w:rPr>
                <w:sz w:val="19"/>
                <w:szCs w:val="19"/>
              </w:rPr>
            </w:pPr>
            <w:r>
              <w:rPr>
                <w:spacing w:val="-3"/>
                <w:sz w:val="19"/>
                <w:szCs w:val="19"/>
              </w:rPr>
              <w:t>14:54:41</w:t>
            </w:r>
          </w:p>
        </w:tc>
        <w:tc>
          <w:tcPr>
            <w:tcW w:w="879" w:type="dxa"/>
            <w:vAlign w:val="top"/>
          </w:tcPr>
          <w:p w14:paraId="1C712AC4">
            <w:pPr>
              <w:pStyle w:val="11"/>
              <w:spacing w:before="102" w:line="231" w:lineRule="auto"/>
              <w:ind w:left="386"/>
              <w:rPr>
                <w:sz w:val="19"/>
                <w:szCs w:val="19"/>
              </w:rPr>
            </w:pPr>
            <w:r>
              <w:rPr>
                <w:sz w:val="19"/>
                <w:szCs w:val="19"/>
              </w:rPr>
              <w:t>1</w:t>
            </w:r>
          </w:p>
        </w:tc>
        <w:tc>
          <w:tcPr>
            <w:tcW w:w="1383" w:type="dxa"/>
            <w:vAlign w:val="top"/>
          </w:tcPr>
          <w:p w14:paraId="5D5C8298">
            <w:pPr>
              <w:pStyle w:val="11"/>
              <w:spacing w:before="118" w:line="183" w:lineRule="auto"/>
              <w:ind w:left="497"/>
              <w:rPr>
                <w:sz w:val="19"/>
                <w:szCs w:val="19"/>
              </w:rPr>
            </w:pPr>
            <w:r>
              <w:rPr>
                <w:spacing w:val="-2"/>
                <w:sz w:val="19"/>
                <w:szCs w:val="19"/>
              </w:rPr>
              <w:t>QLED</w:t>
            </w:r>
          </w:p>
        </w:tc>
      </w:tr>
      <w:tr w14:paraId="7A707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0" w:type="dxa"/>
            <w:gridSpan w:val="7"/>
            <w:vAlign w:val="top"/>
          </w:tcPr>
          <w:p w14:paraId="134AC9F2">
            <w:pPr>
              <w:pStyle w:val="11"/>
              <w:spacing w:before="132" w:line="183" w:lineRule="auto"/>
              <w:ind w:left="3404"/>
              <w:rPr>
                <w:sz w:val="19"/>
                <w:szCs w:val="19"/>
              </w:rPr>
            </w:pPr>
            <w:r>
              <w:rPr>
                <w:spacing w:val="-3"/>
                <w:sz w:val="19"/>
                <w:szCs w:val="19"/>
              </w:rPr>
              <w:t>5G</w:t>
            </w:r>
          </w:p>
        </w:tc>
      </w:tr>
      <w:tr w14:paraId="235CA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03C2E107">
            <w:pPr>
              <w:pStyle w:val="11"/>
              <w:spacing w:before="103" w:line="229" w:lineRule="auto"/>
              <w:ind w:left="44"/>
              <w:rPr>
                <w:sz w:val="19"/>
                <w:szCs w:val="19"/>
              </w:rPr>
            </w:pPr>
            <w:r>
              <w:rPr>
                <w:spacing w:val="-1"/>
                <w:sz w:val="19"/>
                <w:szCs w:val="19"/>
              </w:rPr>
              <w:t>002231.SZ</w:t>
            </w:r>
          </w:p>
        </w:tc>
        <w:tc>
          <w:tcPr>
            <w:tcW w:w="919" w:type="dxa"/>
            <w:vAlign w:val="top"/>
          </w:tcPr>
          <w:p w14:paraId="40B1173A">
            <w:pPr>
              <w:pStyle w:val="11"/>
              <w:spacing w:before="82" w:line="218" w:lineRule="auto"/>
              <w:ind w:left="72"/>
              <w:rPr>
                <w:sz w:val="19"/>
                <w:szCs w:val="19"/>
              </w:rPr>
            </w:pPr>
            <w:r>
              <w:rPr>
                <w:spacing w:val="3"/>
                <w:sz w:val="19"/>
                <w:szCs w:val="19"/>
              </w:rPr>
              <w:t>奥维通信</w:t>
            </w:r>
          </w:p>
        </w:tc>
        <w:tc>
          <w:tcPr>
            <w:tcW w:w="889" w:type="dxa"/>
            <w:vAlign w:val="top"/>
          </w:tcPr>
          <w:p w14:paraId="50A1CE14">
            <w:pPr>
              <w:pStyle w:val="11"/>
              <w:spacing w:before="103" w:line="229" w:lineRule="auto"/>
              <w:ind w:left="242"/>
              <w:rPr>
                <w:sz w:val="19"/>
                <w:szCs w:val="19"/>
              </w:rPr>
            </w:pPr>
            <w:r>
              <w:rPr>
                <w:spacing w:val="-2"/>
                <w:sz w:val="19"/>
                <w:szCs w:val="19"/>
              </w:rPr>
              <w:t>6.33</w:t>
            </w:r>
          </w:p>
        </w:tc>
        <w:tc>
          <w:tcPr>
            <w:tcW w:w="1068" w:type="dxa"/>
            <w:vAlign w:val="top"/>
          </w:tcPr>
          <w:p w14:paraId="2B883B94">
            <w:pPr>
              <w:pStyle w:val="11"/>
              <w:spacing w:before="84" w:line="221" w:lineRule="auto"/>
              <w:ind w:left="243"/>
              <w:rPr>
                <w:sz w:val="19"/>
                <w:szCs w:val="19"/>
              </w:rPr>
            </w:pPr>
            <w:r>
              <w:rPr>
                <w:spacing w:val="-2"/>
                <w:sz w:val="19"/>
                <w:szCs w:val="19"/>
              </w:rPr>
              <w:t>0.44亿</w:t>
            </w:r>
          </w:p>
        </w:tc>
        <w:tc>
          <w:tcPr>
            <w:tcW w:w="899" w:type="dxa"/>
            <w:vAlign w:val="top"/>
          </w:tcPr>
          <w:p w14:paraId="12703801">
            <w:pPr>
              <w:pStyle w:val="11"/>
              <w:spacing w:before="103" w:line="229" w:lineRule="auto"/>
              <w:ind w:left="65"/>
              <w:rPr>
                <w:sz w:val="19"/>
                <w:szCs w:val="19"/>
              </w:rPr>
            </w:pPr>
            <w:r>
              <w:rPr>
                <w:spacing w:val="-3"/>
                <w:sz w:val="19"/>
                <w:szCs w:val="19"/>
              </w:rPr>
              <w:t>10:07:45</w:t>
            </w:r>
          </w:p>
        </w:tc>
        <w:tc>
          <w:tcPr>
            <w:tcW w:w="879" w:type="dxa"/>
            <w:vAlign w:val="top"/>
          </w:tcPr>
          <w:p w14:paraId="39E96BF6">
            <w:pPr>
              <w:pStyle w:val="11"/>
              <w:spacing w:before="103" w:line="229" w:lineRule="auto"/>
              <w:ind w:left="386"/>
              <w:rPr>
                <w:sz w:val="19"/>
                <w:szCs w:val="19"/>
              </w:rPr>
            </w:pPr>
            <w:r>
              <w:rPr>
                <w:sz w:val="19"/>
                <w:szCs w:val="19"/>
              </w:rPr>
              <w:t>1</w:t>
            </w:r>
          </w:p>
        </w:tc>
        <w:tc>
          <w:tcPr>
            <w:tcW w:w="1383" w:type="dxa"/>
            <w:vAlign w:val="top"/>
          </w:tcPr>
          <w:p w14:paraId="4CD00AEE">
            <w:pPr>
              <w:pStyle w:val="11"/>
              <w:spacing w:before="132" w:line="183" w:lineRule="auto"/>
              <w:ind w:left="587"/>
              <w:rPr>
                <w:sz w:val="19"/>
                <w:szCs w:val="19"/>
              </w:rPr>
            </w:pPr>
            <w:r>
              <w:rPr>
                <w:spacing w:val="-3"/>
                <w:sz w:val="19"/>
                <w:szCs w:val="19"/>
              </w:rPr>
              <w:t>5G</w:t>
            </w:r>
          </w:p>
        </w:tc>
      </w:tr>
      <w:tr w14:paraId="6260E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3EAFBA4A">
            <w:pPr>
              <w:pStyle w:val="11"/>
              <w:spacing w:before="103" w:line="230" w:lineRule="auto"/>
              <w:ind w:left="44"/>
              <w:rPr>
                <w:sz w:val="19"/>
                <w:szCs w:val="19"/>
              </w:rPr>
            </w:pPr>
            <w:r>
              <w:rPr>
                <w:spacing w:val="-1"/>
                <w:sz w:val="19"/>
                <w:szCs w:val="19"/>
              </w:rPr>
              <w:t>300537.SZ</w:t>
            </w:r>
          </w:p>
        </w:tc>
        <w:tc>
          <w:tcPr>
            <w:tcW w:w="919" w:type="dxa"/>
            <w:vAlign w:val="top"/>
          </w:tcPr>
          <w:p w14:paraId="5450C77B">
            <w:pPr>
              <w:pStyle w:val="11"/>
              <w:spacing w:before="83" w:line="219" w:lineRule="auto"/>
              <w:ind w:left="72"/>
              <w:rPr>
                <w:sz w:val="19"/>
                <w:szCs w:val="19"/>
              </w:rPr>
            </w:pPr>
            <w:r>
              <w:rPr>
                <w:spacing w:val="-2"/>
                <w:sz w:val="19"/>
                <w:szCs w:val="19"/>
              </w:rPr>
              <w:t>广信材料</w:t>
            </w:r>
          </w:p>
        </w:tc>
        <w:tc>
          <w:tcPr>
            <w:tcW w:w="889" w:type="dxa"/>
            <w:vAlign w:val="top"/>
          </w:tcPr>
          <w:p w14:paraId="5BEF6AB5">
            <w:pPr>
              <w:pStyle w:val="11"/>
              <w:spacing w:before="103" w:line="230" w:lineRule="auto"/>
              <w:ind w:left="192"/>
              <w:rPr>
                <w:sz w:val="19"/>
                <w:szCs w:val="19"/>
              </w:rPr>
            </w:pPr>
            <w:r>
              <w:rPr>
                <w:spacing w:val="-4"/>
                <w:sz w:val="19"/>
                <w:szCs w:val="19"/>
              </w:rPr>
              <w:t>10.29</w:t>
            </w:r>
          </w:p>
        </w:tc>
        <w:tc>
          <w:tcPr>
            <w:tcW w:w="1068" w:type="dxa"/>
            <w:vAlign w:val="top"/>
          </w:tcPr>
          <w:p w14:paraId="7EB3E398">
            <w:pPr>
              <w:pStyle w:val="11"/>
              <w:spacing w:before="85" w:line="221" w:lineRule="auto"/>
              <w:ind w:left="243"/>
              <w:rPr>
                <w:sz w:val="19"/>
                <w:szCs w:val="19"/>
              </w:rPr>
            </w:pPr>
            <w:r>
              <w:rPr>
                <w:spacing w:val="-2"/>
                <w:sz w:val="19"/>
                <w:szCs w:val="19"/>
              </w:rPr>
              <w:t>0.44亿</w:t>
            </w:r>
          </w:p>
        </w:tc>
        <w:tc>
          <w:tcPr>
            <w:tcW w:w="899" w:type="dxa"/>
            <w:vAlign w:val="top"/>
          </w:tcPr>
          <w:p w14:paraId="3D9CE0B2">
            <w:pPr>
              <w:pStyle w:val="11"/>
              <w:spacing w:before="103" w:line="230" w:lineRule="auto"/>
              <w:ind w:left="65"/>
              <w:rPr>
                <w:sz w:val="19"/>
                <w:szCs w:val="19"/>
              </w:rPr>
            </w:pPr>
            <w:r>
              <w:rPr>
                <w:spacing w:val="-3"/>
                <w:sz w:val="19"/>
                <w:szCs w:val="19"/>
              </w:rPr>
              <w:t>10:22:30</w:t>
            </w:r>
          </w:p>
        </w:tc>
        <w:tc>
          <w:tcPr>
            <w:tcW w:w="879" w:type="dxa"/>
            <w:vAlign w:val="top"/>
          </w:tcPr>
          <w:p w14:paraId="743D7876">
            <w:pPr>
              <w:pStyle w:val="11"/>
              <w:spacing w:before="103" w:line="230" w:lineRule="auto"/>
              <w:ind w:left="386"/>
              <w:rPr>
                <w:sz w:val="19"/>
                <w:szCs w:val="19"/>
              </w:rPr>
            </w:pPr>
            <w:r>
              <w:rPr>
                <w:sz w:val="19"/>
                <w:szCs w:val="19"/>
              </w:rPr>
              <w:t>1</w:t>
            </w:r>
          </w:p>
        </w:tc>
        <w:tc>
          <w:tcPr>
            <w:tcW w:w="1383" w:type="dxa"/>
            <w:vAlign w:val="top"/>
          </w:tcPr>
          <w:p w14:paraId="5E65F738">
            <w:pPr>
              <w:pStyle w:val="11"/>
              <w:spacing w:before="133" w:line="183" w:lineRule="auto"/>
              <w:ind w:left="587"/>
              <w:rPr>
                <w:sz w:val="19"/>
                <w:szCs w:val="19"/>
              </w:rPr>
            </w:pPr>
            <w:r>
              <w:rPr>
                <w:spacing w:val="-3"/>
                <w:sz w:val="19"/>
                <w:szCs w:val="19"/>
              </w:rPr>
              <w:t>5G</w:t>
            </w:r>
          </w:p>
        </w:tc>
      </w:tr>
      <w:tr w14:paraId="7446D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6EC962C1">
            <w:pPr>
              <w:pStyle w:val="11"/>
              <w:spacing w:before="103" w:line="220" w:lineRule="auto"/>
              <w:ind w:left="44"/>
              <w:rPr>
                <w:sz w:val="19"/>
                <w:szCs w:val="19"/>
              </w:rPr>
            </w:pPr>
            <w:r>
              <w:rPr>
                <w:spacing w:val="-1"/>
                <w:sz w:val="19"/>
                <w:szCs w:val="19"/>
              </w:rPr>
              <w:t>600776.SH</w:t>
            </w:r>
          </w:p>
        </w:tc>
        <w:tc>
          <w:tcPr>
            <w:tcW w:w="919" w:type="dxa"/>
            <w:vAlign w:val="top"/>
          </w:tcPr>
          <w:p w14:paraId="00E91CD4">
            <w:pPr>
              <w:pStyle w:val="11"/>
              <w:spacing w:before="84" w:line="219" w:lineRule="auto"/>
              <w:ind w:left="72"/>
              <w:rPr>
                <w:sz w:val="19"/>
                <w:szCs w:val="19"/>
              </w:rPr>
            </w:pPr>
            <w:r>
              <w:rPr>
                <w:spacing w:val="3"/>
                <w:sz w:val="19"/>
                <w:szCs w:val="19"/>
              </w:rPr>
              <w:t>东方通信</w:t>
            </w:r>
          </w:p>
        </w:tc>
        <w:tc>
          <w:tcPr>
            <w:tcW w:w="889" w:type="dxa"/>
            <w:vAlign w:val="top"/>
          </w:tcPr>
          <w:p w14:paraId="0C4558B1">
            <w:pPr>
              <w:pStyle w:val="11"/>
              <w:spacing w:before="103" w:line="220" w:lineRule="auto"/>
              <w:ind w:left="192"/>
              <w:rPr>
                <w:sz w:val="19"/>
                <w:szCs w:val="19"/>
              </w:rPr>
            </w:pPr>
            <w:r>
              <w:rPr>
                <w:spacing w:val="-4"/>
                <w:sz w:val="19"/>
                <w:szCs w:val="19"/>
              </w:rPr>
              <w:t>16.64</w:t>
            </w:r>
          </w:p>
        </w:tc>
        <w:tc>
          <w:tcPr>
            <w:tcW w:w="1068" w:type="dxa"/>
            <w:vAlign w:val="top"/>
          </w:tcPr>
          <w:p w14:paraId="02732ED8">
            <w:pPr>
              <w:pStyle w:val="11"/>
              <w:spacing w:before="85" w:line="221" w:lineRule="auto"/>
              <w:ind w:left="193"/>
              <w:rPr>
                <w:sz w:val="19"/>
                <w:szCs w:val="19"/>
              </w:rPr>
            </w:pPr>
            <w:r>
              <w:rPr>
                <w:sz w:val="19"/>
                <w:szCs w:val="19"/>
              </w:rPr>
              <w:t>19.21亿</w:t>
            </w:r>
          </w:p>
        </w:tc>
        <w:tc>
          <w:tcPr>
            <w:tcW w:w="899" w:type="dxa"/>
            <w:vAlign w:val="top"/>
          </w:tcPr>
          <w:p w14:paraId="3D0C3912">
            <w:pPr>
              <w:pStyle w:val="11"/>
              <w:spacing w:before="103" w:line="220" w:lineRule="auto"/>
              <w:ind w:left="65"/>
              <w:rPr>
                <w:sz w:val="19"/>
                <w:szCs w:val="19"/>
              </w:rPr>
            </w:pPr>
            <w:r>
              <w:rPr>
                <w:spacing w:val="-3"/>
                <w:sz w:val="19"/>
                <w:szCs w:val="19"/>
              </w:rPr>
              <w:t>10:48:15</w:t>
            </w:r>
          </w:p>
        </w:tc>
        <w:tc>
          <w:tcPr>
            <w:tcW w:w="879" w:type="dxa"/>
            <w:vAlign w:val="top"/>
          </w:tcPr>
          <w:p w14:paraId="5079C083">
            <w:pPr>
              <w:pStyle w:val="11"/>
              <w:spacing w:before="103" w:line="220" w:lineRule="auto"/>
              <w:ind w:left="386"/>
              <w:rPr>
                <w:sz w:val="19"/>
                <w:szCs w:val="19"/>
              </w:rPr>
            </w:pPr>
            <w:r>
              <w:rPr>
                <w:sz w:val="19"/>
                <w:szCs w:val="19"/>
              </w:rPr>
              <w:t>3</w:t>
            </w:r>
          </w:p>
        </w:tc>
        <w:tc>
          <w:tcPr>
            <w:tcW w:w="1383" w:type="dxa"/>
            <w:vAlign w:val="top"/>
          </w:tcPr>
          <w:p w14:paraId="6524DF5A">
            <w:pPr>
              <w:pStyle w:val="11"/>
              <w:spacing w:before="133" w:line="183" w:lineRule="auto"/>
              <w:ind w:left="587"/>
              <w:rPr>
                <w:sz w:val="19"/>
                <w:szCs w:val="19"/>
              </w:rPr>
            </w:pPr>
            <w:r>
              <w:rPr>
                <w:spacing w:val="-3"/>
                <w:sz w:val="19"/>
                <w:szCs w:val="19"/>
              </w:rPr>
              <w:t>5G</w:t>
            </w:r>
          </w:p>
        </w:tc>
      </w:tr>
      <w:tr w14:paraId="74ADB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04E98E26">
            <w:pPr>
              <w:pStyle w:val="11"/>
              <w:spacing w:before="103" w:line="229" w:lineRule="auto"/>
              <w:ind w:left="44"/>
              <w:rPr>
                <w:sz w:val="19"/>
                <w:szCs w:val="19"/>
              </w:rPr>
            </w:pPr>
            <w:r>
              <w:rPr>
                <w:spacing w:val="-1"/>
                <w:sz w:val="19"/>
                <w:szCs w:val="19"/>
              </w:rPr>
              <w:t>600522.SH</w:t>
            </w:r>
          </w:p>
        </w:tc>
        <w:tc>
          <w:tcPr>
            <w:tcW w:w="919" w:type="dxa"/>
            <w:vAlign w:val="top"/>
          </w:tcPr>
          <w:p w14:paraId="2F613469">
            <w:pPr>
              <w:pStyle w:val="11"/>
              <w:spacing w:before="83" w:line="219" w:lineRule="auto"/>
              <w:ind w:left="72"/>
              <w:rPr>
                <w:sz w:val="19"/>
                <w:szCs w:val="19"/>
              </w:rPr>
            </w:pPr>
            <w:r>
              <w:rPr>
                <w:spacing w:val="2"/>
                <w:sz w:val="19"/>
                <w:szCs w:val="19"/>
              </w:rPr>
              <w:t>中天科技</w:t>
            </w:r>
          </w:p>
        </w:tc>
        <w:tc>
          <w:tcPr>
            <w:tcW w:w="889" w:type="dxa"/>
            <w:vAlign w:val="top"/>
          </w:tcPr>
          <w:p w14:paraId="5A25528F">
            <w:pPr>
              <w:pStyle w:val="11"/>
              <w:spacing w:before="103" w:line="229" w:lineRule="auto"/>
              <w:ind w:left="242"/>
              <w:rPr>
                <w:sz w:val="19"/>
                <w:szCs w:val="19"/>
              </w:rPr>
            </w:pPr>
            <w:r>
              <w:rPr>
                <w:spacing w:val="-2"/>
                <w:sz w:val="19"/>
                <w:szCs w:val="19"/>
              </w:rPr>
              <w:t>9.13</w:t>
            </w:r>
          </w:p>
        </w:tc>
        <w:tc>
          <w:tcPr>
            <w:tcW w:w="1068" w:type="dxa"/>
            <w:vAlign w:val="top"/>
          </w:tcPr>
          <w:p w14:paraId="0DFFD821">
            <w:pPr>
              <w:pStyle w:val="11"/>
              <w:spacing w:before="85" w:line="221" w:lineRule="auto"/>
              <w:ind w:left="193"/>
              <w:rPr>
                <w:sz w:val="19"/>
                <w:szCs w:val="19"/>
              </w:rPr>
            </w:pPr>
            <w:r>
              <w:rPr>
                <w:sz w:val="19"/>
                <w:szCs w:val="19"/>
              </w:rPr>
              <w:t>12.56亿</w:t>
            </w:r>
          </w:p>
        </w:tc>
        <w:tc>
          <w:tcPr>
            <w:tcW w:w="899" w:type="dxa"/>
            <w:vAlign w:val="top"/>
          </w:tcPr>
          <w:p w14:paraId="65D24BCA">
            <w:pPr>
              <w:pStyle w:val="11"/>
              <w:spacing w:before="103" w:line="229" w:lineRule="auto"/>
              <w:ind w:left="65"/>
              <w:rPr>
                <w:sz w:val="19"/>
                <w:szCs w:val="19"/>
              </w:rPr>
            </w:pPr>
            <w:r>
              <w:rPr>
                <w:spacing w:val="-3"/>
                <w:sz w:val="19"/>
                <w:szCs w:val="19"/>
              </w:rPr>
              <w:t>13:48:52</w:t>
            </w:r>
          </w:p>
        </w:tc>
        <w:tc>
          <w:tcPr>
            <w:tcW w:w="879" w:type="dxa"/>
            <w:vAlign w:val="top"/>
          </w:tcPr>
          <w:p w14:paraId="43F563C3">
            <w:pPr>
              <w:pStyle w:val="11"/>
              <w:spacing w:before="103" w:line="229" w:lineRule="auto"/>
              <w:ind w:left="386"/>
              <w:rPr>
                <w:sz w:val="19"/>
                <w:szCs w:val="19"/>
              </w:rPr>
            </w:pPr>
            <w:r>
              <w:rPr>
                <w:sz w:val="19"/>
                <w:szCs w:val="19"/>
              </w:rPr>
              <w:t>1</w:t>
            </w:r>
          </w:p>
        </w:tc>
        <w:tc>
          <w:tcPr>
            <w:tcW w:w="1383" w:type="dxa"/>
            <w:vAlign w:val="top"/>
          </w:tcPr>
          <w:p w14:paraId="028D5DD0">
            <w:pPr>
              <w:pStyle w:val="11"/>
              <w:spacing w:before="133" w:line="183" w:lineRule="auto"/>
              <w:ind w:left="587"/>
              <w:rPr>
                <w:sz w:val="19"/>
                <w:szCs w:val="19"/>
              </w:rPr>
            </w:pPr>
            <w:r>
              <w:rPr>
                <w:spacing w:val="-3"/>
                <w:sz w:val="19"/>
                <w:szCs w:val="19"/>
              </w:rPr>
              <w:t>5G</w:t>
            </w:r>
          </w:p>
        </w:tc>
      </w:tr>
      <w:tr w14:paraId="05934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60" w:hRule="atLeast"/>
        </w:trPr>
        <w:tc>
          <w:tcPr>
            <w:tcW w:w="973" w:type="dxa"/>
            <w:vAlign w:val="top"/>
          </w:tcPr>
          <w:p w14:paraId="19C9CAA0">
            <w:pPr>
              <w:pStyle w:val="11"/>
              <w:spacing w:before="114" w:line="229" w:lineRule="auto"/>
              <w:ind w:left="44"/>
              <w:rPr>
                <w:sz w:val="19"/>
                <w:szCs w:val="19"/>
              </w:rPr>
            </w:pPr>
            <w:r>
              <w:rPr>
                <w:spacing w:val="-1"/>
                <w:sz w:val="19"/>
                <w:szCs w:val="19"/>
              </w:rPr>
              <w:t>300134.SZ</w:t>
            </w:r>
          </w:p>
        </w:tc>
        <w:tc>
          <w:tcPr>
            <w:tcW w:w="919" w:type="dxa"/>
            <w:vAlign w:val="top"/>
          </w:tcPr>
          <w:p w14:paraId="5E09FADD">
            <w:pPr>
              <w:pStyle w:val="11"/>
              <w:spacing w:before="94" w:line="219" w:lineRule="auto"/>
              <w:ind w:left="72"/>
              <w:rPr>
                <w:sz w:val="19"/>
                <w:szCs w:val="19"/>
              </w:rPr>
            </w:pPr>
            <w:r>
              <w:rPr>
                <w:spacing w:val="-2"/>
                <w:sz w:val="19"/>
                <w:szCs w:val="19"/>
              </w:rPr>
              <w:t>大富科技</w:t>
            </w:r>
          </w:p>
        </w:tc>
        <w:tc>
          <w:tcPr>
            <w:tcW w:w="889" w:type="dxa"/>
            <w:vAlign w:val="top"/>
          </w:tcPr>
          <w:p w14:paraId="2583AE9B">
            <w:pPr>
              <w:pStyle w:val="11"/>
              <w:spacing w:before="114" w:line="229" w:lineRule="auto"/>
              <w:ind w:left="192"/>
              <w:rPr>
                <w:sz w:val="19"/>
                <w:szCs w:val="19"/>
              </w:rPr>
            </w:pPr>
            <w:r>
              <w:rPr>
                <w:spacing w:val="-4"/>
                <w:sz w:val="19"/>
                <w:szCs w:val="19"/>
              </w:rPr>
              <w:t>10.93</w:t>
            </w:r>
          </w:p>
        </w:tc>
        <w:tc>
          <w:tcPr>
            <w:tcW w:w="1068" w:type="dxa"/>
            <w:vAlign w:val="top"/>
          </w:tcPr>
          <w:p w14:paraId="4633F732">
            <w:pPr>
              <w:pStyle w:val="11"/>
              <w:spacing w:before="96" w:line="221" w:lineRule="auto"/>
              <w:ind w:left="243"/>
              <w:rPr>
                <w:sz w:val="19"/>
                <w:szCs w:val="19"/>
              </w:rPr>
            </w:pPr>
            <w:r>
              <w:rPr>
                <w:spacing w:val="-1"/>
                <w:sz w:val="19"/>
                <w:szCs w:val="19"/>
              </w:rPr>
              <w:t>4.67亿</w:t>
            </w:r>
          </w:p>
        </w:tc>
        <w:tc>
          <w:tcPr>
            <w:tcW w:w="899" w:type="dxa"/>
            <w:vAlign w:val="top"/>
          </w:tcPr>
          <w:p w14:paraId="4895CC3B">
            <w:pPr>
              <w:pStyle w:val="11"/>
              <w:spacing w:before="114" w:line="229" w:lineRule="auto"/>
              <w:ind w:left="65"/>
              <w:rPr>
                <w:sz w:val="19"/>
                <w:szCs w:val="19"/>
              </w:rPr>
            </w:pPr>
            <w:r>
              <w:rPr>
                <w:spacing w:val="-3"/>
                <w:sz w:val="19"/>
                <w:szCs w:val="19"/>
              </w:rPr>
              <w:t>14:38:54</w:t>
            </w:r>
          </w:p>
        </w:tc>
        <w:tc>
          <w:tcPr>
            <w:tcW w:w="879" w:type="dxa"/>
            <w:vAlign w:val="top"/>
          </w:tcPr>
          <w:p w14:paraId="46B604AE">
            <w:pPr>
              <w:pStyle w:val="11"/>
              <w:spacing w:before="114" w:line="229" w:lineRule="auto"/>
              <w:ind w:left="386"/>
              <w:rPr>
                <w:sz w:val="19"/>
                <w:szCs w:val="19"/>
              </w:rPr>
            </w:pPr>
            <w:r>
              <w:rPr>
                <w:sz w:val="19"/>
                <w:szCs w:val="19"/>
              </w:rPr>
              <w:t>1</w:t>
            </w:r>
          </w:p>
        </w:tc>
        <w:tc>
          <w:tcPr>
            <w:tcW w:w="1383" w:type="dxa"/>
            <w:vAlign w:val="top"/>
          </w:tcPr>
          <w:p w14:paraId="4FDF94AF">
            <w:pPr>
              <w:pStyle w:val="11"/>
              <w:spacing w:before="144" w:line="183" w:lineRule="auto"/>
              <w:ind w:left="347"/>
              <w:rPr>
                <w:sz w:val="19"/>
                <w:szCs w:val="19"/>
              </w:rPr>
            </w:pPr>
            <w:r>
              <w:rPr>
                <w:spacing w:val="-2"/>
                <w:sz w:val="19"/>
                <w:szCs w:val="19"/>
              </w:rPr>
              <w:t>5G+OLED</w:t>
            </w:r>
          </w:p>
        </w:tc>
      </w:tr>
      <w:tr w14:paraId="4277B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0F5E947D">
            <w:pPr>
              <w:pStyle w:val="11"/>
              <w:spacing w:before="104" w:line="228" w:lineRule="auto"/>
              <w:ind w:left="44"/>
              <w:rPr>
                <w:sz w:val="19"/>
                <w:szCs w:val="19"/>
              </w:rPr>
            </w:pPr>
            <w:r>
              <w:rPr>
                <w:spacing w:val="-1"/>
                <w:sz w:val="19"/>
                <w:szCs w:val="19"/>
              </w:rPr>
              <w:t>300593.SZ</w:t>
            </w:r>
          </w:p>
        </w:tc>
        <w:tc>
          <w:tcPr>
            <w:tcW w:w="919" w:type="dxa"/>
            <w:vAlign w:val="top"/>
          </w:tcPr>
          <w:p w14:paraId="259636CC">
            <w:pPr>
              <w:pStyle w:val="11"/>
              <w:spacing w:before="86" w:line="220" w:lineRule="auto"/>
              <w:ind w:left="161"/>
              <w:rPr>
                <w:sz w:val="19"/>
                <w:szCs w:val="19"/>
              </w:rPr>
            </w:pPr>
            <w:r>
              <w:rPr>
                <w:spacing w:val="-2"/>
                <w:sz w:val="19"/>
                <w:szCs w:val="19"/>
              </w:rPr>
              <w:t>新雷能</w:t>
            </w:r>
          </w:p>
        </w:tc>
        <w:tc>
          <w:tcPr>
            <w:tcW w:w="889" w:type="dxa"/>
            <w:vAlign w:val="top"/>
          </w:tcPr>
          <w:p w14:paraId="68CE1AB2">
            <w:pPr>
              <w:pStyle w:val="11"/>
              <w:spacing w:before="104" w:line="228" w:lineRule="auto"/>
              <w:ind w:left="192"/>
              <w:rPr>
                <w:sz w:val="19"/>
                <w:szCs w:val="19"/>
              </w:rPr>
            </w:pPr>
            <w:r>
              <w:rPr>
                <w:spacing w:val="-4"/>
                <w:sz w:val="19"/>
                <w:szCs w:val="19"/>
              </w:rPr>
              <w:t>19.09</w:t>
            </w:r>
          </w:p>
        </w:tc>
        <w:tc>
          <w:tcPr>
            <w:tcW w:w="1068" w:type="dxa"/>
            <w:vAlign w:val="top"/>
          </w:tcPr>
          <w:p w14:paraId="1B5E2E32">
            <w:pPr>
              <w:pStyle w:val="11"/>
              <w:spacing w:before="86" w:line="221" w:lineRule="auto"/>
              <w:ind w:left="243"/>
              <w:rPr>
                <w:sz w:val="19"/>
                <w:szCs w:val="19"/>
              </w:rPr>
            </w:pPr>
            <w:r>
              <w:rPr>
                <w:spacing w:val="1"/>
                <w:sz w:val="19"/>
                <w:szCs w:val="19"/>
              </w:rPr>
              <w:t>1.25亿</w:t>
            </w:r>
          </w:p>
        </w:tc>
        <w:tc>
          <w:tcPr>
            <w:tcW w:w="899" w:type="dxa"/>
            <w:vAlign w:val="top"/>
          </w:tcPr>
          <w:p w14:paraId="54DE3079">
            <w:pPr>
              <w:pStyle w:val="11"/>
              <w:spacing w:before="104" w:line="228" w:lineRule="auto"/>
              <w:ind w:left="65"/>
              <w:rPr>
                <w:sz w:val="19"/>
                <w:szCs w:val="19"/>
              </w:rPr>
            </w:pPr>
            <w:r>
              <w:rPr>
                <w:spacing w:val="-3"/>
                <w:sz w:val="19"/>
                <w:szCs w:val="19"/>
              </w:rPr>
              <w:t>14:50:26</w:t>
            </w:r>
          </w:p>
        </w:tc>
        <w:tc>
          <w:tcPr>
            <w:tcW w:w="879" w:type="dxa"/>
            <w:vAlign w:val="top"/>
          </w:tcPr>
          <w:p w14:paraId="32FE7E04">
            <w:pPr>
              <w:pStyle w:val="11"/>
              <w:spacing w:before="104" w:line="228" w:lineRule="auto"/>
              <w:ind w:left="386"/>
              <w:rPr>
                <w:sz w:val="19"/>
                <w:szCs w:val="19"/>
              </w:rPr>
            </w:pPr>
            <w:r>
              <w:rPr>
                <w:sz w:val="19"/>
                <w:szCs w:val="19"/>
              </w:rPr>
              <w:t>l</w:t>
            </w:r>
          </w:p>
        </w:tc>
        <w:tc>
          <w:tcPr>
            <w:tcW w:w="1383" w:type="dxa"/>
            <w:vAlign w:val="top"/>
          </w:tcPr>
          <w:p w14:paraId="72B65793">
            <w:pPr>
              <w:pStyle w:val="11"/>
              <w:spacing w:before="134" w:line="183" w:lineRule="auto"/>
              <w:ind w:left="587"/>
              <w:rPr>
                <w:sz w:val="19"/>
                <w:szCs w:val="19"/>
              </w:rPr>
            </w:pPr>
            <w:r>
              <w:rPr>
                <w:spacing w:val="-3"/>
                <w:sz w:val="19"/>
                <w:szCs w:val="19"/>
              </w:rPr>
              <w:t>5G</w:t>
            </w:r>
          </w:p>
        </w:tc>
      </w:tr>
      <w:tr w14:paraId="6A2E3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73" w:type="dxa"/>
            <w:vAlign w:val="top"/>
          </w:tcPr>
          <w:p w14:paraId="51F65420">
            <w:pPr>
              <w:pStyle w:val="11"/>
              <w:spacing w:before="105" w:line="218" w:lineRule="auto"/>
              <w:ind w:left="44"/>
              <w:rPr>
                <w:sz w:val="19"/>
                <w:szCs w:val="19"/>
              </w:rPr>
            </w:pPr>
            <w:r>
              <w:rPr>
                <w:spacing w:val="-1"/>
                <w:sz w:val="19"/>
                <w:szCs w:val="19"/>
              </w:rPr>
              <w:t>603912.SH</w:t>
            </w:r>
          </w:p>
        </w:tc>
        <w:tc>
          <w:tcPr>
            <w:tcW w:w="919" w:type="dxa"/>
            <w:vAlign w:val="top"/>
          </w:tcPr>
          <w:p w14:paraId="7B9AB956">
            <w:pPr>
              <w:pStyle w:val="11"/>
              <w:spacing w:before="85" w:line="219" w:lineRule="auto"/>
              <w:ind w:left="161"/>
              <w:rPr>
                <w:sz w:val="19"/>
                <w:szCs w:val="19"/>
              </w:rPr>
            </w:pPr>
            <w:r>
              <w:rPr>
                <w:spacing w:val="5"/>
                <w:sz w:val="19"/>
                <w:szCs w:val="19"/>
              </w:rPr>
              <w:t>佳力图</w:t>
            </w:r>
          </w:p>
        </w:tc>
        <w:tc>
          <w:tcPr>
            <w:tcW w:w="889" w:type="dxa"/>
            <w:vAlign w:val="top"/>
          </w:tcPr>
          <w:p w14:paraId="3C0D2CF6">
            <w:pPr>
              <w:pStyle w:val="11"/>
              <w:spacing w:before="105" w:line="218" w:lineRule="auto"/>
              <w:ind w:left="192"/>
              <w:rPr>
                <w:sz w:val="19"/>
                <w:szCs w:val="19"/>
              </w:rPr>
            </w:pPr>
            <w:r>
              <w:rPr>
                <w:spacing w:val="-4"/>
                <w:sz w:val="19"/>
                <w:szCs w:val="19"/>
              </w:rPr>
              <w:t>16.24</w:t>
            </w:r>
          </w:p>
        </w:tc>
        <w:tc>
          <w:tcPr>
            <w:tcW w:w="1068" w:type="dxa"/>
            <w:vAlign w:val="top"/>
          </w:tcPr>
          <w:p w14:paraId="69A7ED5D">
            <w:pPr>
              <w:pStyle w:val="11"/>
              <w:spacing w:before="87" w:line="221" w:lineRule="auto"/>
              <w:ind w:left="243"/>
              <w:rPr>
                <w:sz w:val="19"/>
                <w:szCs w:val="19"/>
              </w:rPr>
            </w:pPr>
            <w:r>
              <w:rPr>
                <w:spacing w:val="1"/>
                <w:sz w:val="19"/>
                <w:szCs w:val="19"/>
              </w:rPr>
              <w:t>3.48亿</w:t>
            </w:r>
          </w:p>
        </w:tc>
        <w:tc>
          <w:tcPr>
            <w:tcW w:w="899" w:type="dxa"/>
            <w:vAlign w:val="top"/>
          </w:tcPr>
          <w:p w14:paraId="25092C61">
            <w:pPr>
              <w:pStyle w:val="11"/>
              <w:spacing w:before="105" w:line="218" w:lineRule="auto"/>
              <w:ind w:left="65"/>
              <w:rPr>
                <w:sz w:val="19"/>
                <w:szCs w:val="19"/>
              </w:rPr>
            </w:pPr>
            <w:r>
              <w:rPr>
                <w:spacing w:val="-3"/>
                <w:sz w:val="19"/>
                <w:szCs w:val="19"/>
              </w:rPr>
              <w:t>14:54:56</w:t>
            </w:r>
          </w:p>
        </w:tc>
        <w:tc>
          <w:tcPr>
            <w:tcW w:w="879" w:type="dxa"/>
            <w:vAlign w:val="top"/>
          </w:tcPr>
          <w:p w14:paraId="25D19249">
            <w:pPr>
              <w:pStyle w:val="11"/>
              <w:spacing w:before="105" w:line="218" w:lineRule="auto"/>
              <w:ind w:left="386"/>
              <w:rPr>
                <w:sz w:val="19"/>
                <w:szCs w:val="19"/>
              </w:rPr>
            </w:pPr>
            <w:r>
              <w:rPr>
                <w:sz w:val="19"/>
                <w:szCs w:val="19"/>
              </w:rPr>
              <w:t>3</w:t>
            </w:r>
          </w:p>
        </w:tc>
        <w:tc>
          <w:tcPr>
            <w:tcW w:w="1383" w:type="dxa"/>
            <w:vAlign w:val="top"/>
          </w:tcPr>
          <w:p w14:paraId="6B504E72">
            <w:pPr>
              <w:pStyle w:val="11"/>
              <w:spacing w:before="135" w:line="183" w:lineRule="auto"/>
              <w:ind w:left="587"/>
              <w:rPr>
                <w:sz w:val="19"/>
                <w:szCs w:val="19"/>
              </w:rPr>
            </w:pPr>
            <w:r>
              <w:rPr>
                <w:spacing w:val="-3"/>
                <w:sz w:val="19"/>
                <w:szCs w:val="19"/>
              </w:rPr>
              <w:t>5G</w:t>
            </w:r>
          </w:p>
        </w:tc>
      </w:tr>
      <w:tr w14:paraId="60D35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0" w:type="dxa"/>
            <w:gridSpan w:val="7"/>
            <w:vAlign w:val="top"/>
          </w:tcPr>
          <w:p w14:paraId="1E68E52B">
            <w:pPr>
              <w:pStyle w:val="11"/>
              <w:spacing w:before="86" w:line="219" w:lineRule="auto"/>
              <w:ind w:left="3115"/>
              <w:rPr>
                <w:sz w:val="19"/>
                <w:szCs w:val="19"/>
              </w:rPr>
            </w:pPr>
            <w:r>
              <w:rPr>
                <w:spacing w:val="-3"/>
                <w:sz w:val="19"/>
                <w:szCs w:val="19"/>
              </w:rPr>
              <w:t>芯片概念</w:t>
            </w:r>
          </w:p>
        </w:tc>
      </w:tr>
      <w:tr w14:paraId="331CD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12D6D8A0">
            <w:pPr>
              <w:pStyle w:val="11"/>
              <w:spacing w:before="105" w:line="227" w:lineRule="auto"/>
              <w:ind w:left="44"/>
              <w:rPr>
                <w:sz w:val="19"/>
                <w:szCs w:val="19"/>
              </w:rPr>
            </w:pPr>
            <w:r>
              <w:rPr>
                <w:spacing w:val="-1"/>
                <w:sz w:val="19"/>
                <w:szCs w:val="19"/>
              </w:rPr>
              <w:t>300514.SZ</w:t>
            </w:r>
          </w:p>
        </w:tc>
        <w:tc>
          <w:tcPr>
            <w:tcW w:w="919" w:type="dxa"/>
            <w:vAlign w:val="top"/>
          </w:tcPr>
          <w:p w14:paraId="5C8B94E0">
            <w:pPr>
              <w:pStyle w:val="11"/>
              <w:spacing w:before="87" w:line="221" w:lineRule="auto"/>
              <w:ind w:left="161"/>
              <w:rPr>
                <w:sz w:val="19"/>
                <w:szCs w:val="19"/>
              </w:rPr>
            </w:pPr>
            <w:r>
              <w:rPr>
                <w:spacing w:val="-2"/>
                <w:sz w:val="19"/>
                <w:szCs w:val="19"/>
              </w:rPr>
              <w:t>友讯达</w:t>
            </w:r>
          </w:p>
        </w:tc>
        <w:tc>
          <w:tcPr>
            <w:tcW w:w="889" w:type="dxa"/>
            <w:vAlign w:val="top"/>
          </w:tcPr>
          <w:p w14:paraId="16301D89">
            <w:pPr>
              <w:pStyle w:val="11"/>
              <w:spacing w:before="105" w:line="227" w:lineRule="auto"/>
              <w:ind w:left="192"/>
              <w:rPr>
                <w:sz w:val="19"/>
                <w:szCs w:val="19"/>
              </w:rPr>
            </w:pPr>
            <w:r>
              <w:rPr>
                <w:spacing w:val="-4"/>
                <w:sz w:val="19"/>
                <w:szCs w:val="19"/>
              </w:rPr>
              <w:t>11.96</w:t>
            </w:r>
          </w:p>
        </w:tc>
        <w:tc>
          <w:tcPr>
            <w:tcW w:w="1068" w:type="dxa"/>
            <w:vAlign w:val="top"/>
          </w:tcPr>
          <w:p w14:paraId="1B079861">
            <w:pPr>
              <w:pStyle w:val="11"/>
              <w:spacing w:before="87" w:line="221" w:lineRule="auto"/>
              <w:ind w:left="243"/>
              <w:rPr>
                <w:sz w:val="19"/>
                <w:szCs w:val="19"/>
              </w:rPr>
            </w:pPr>
            <w:r>
              <w:rPr>
                <w:spacing w:val="-1"/>
                <w:sz w:val="19"/>
                <w:szCs w:val="19"/>
              </w:rPr>
              <w:t>0.30亿</w:t>
            </w:r>
          </w:p>
        </w:tc>
        <w:tc>
          <w:tcPr>
            <w:tcW w:w="899" w:type="dxa"/>
            <w:vAlign w:val="top"/>
          </w:tcPr>
          <w:p w14:paraId="0FAE5D40">
            <w:pPr>
              <w:pStyle w:val="11"/>
              <w:spacing w:before="105" w:line="227" w:lineRule="auto"/>
              <w:ind w:left="106"/>
              <w:rPr>
                <w:sz w:val="19"/>
                <w:szCs w:val="19"/>
              </w:rPr>
            </w:pPr>
            <w:r>
              <w:rPr>
                <w:spacing w:val="-2"/>
                <w:sz w:val="19"/>
                <w:szCs w:val="19"/>
              </w:rPr>
              <w:t>9:40:45</w:t>
            </w:r>
          </w:p>
        </w:tc>
        <w:tc>
          <w:tcPr>
            <w:tcW w:w="879" w:type="dxa"/>
            <w:vAlign w:val="top"/>
          </w:tcPr>
          <w:p w14:paraId="56D848DD">
            <w:pPr>
              <w:pStyle w:val="11"/>
              <w:spacing w:before="105" w:line="227" w:lineRule="auto"/>
              <w:ind w:left="386"/>
              <w:rPr>
                <w:sz w:val="19"/>
                <w:szCs w:val="19"/>
              </w:rPr>
            </w:pPr>
            <w:r>
              <w:rPr>
                <w:sz w:val="19"/>
                <w:szCs w:val="19"/>
              </w:rPr>
              <w:t>1</w:t>
            </w:r>
          </w:p>
        </w:tc>
        <w:tc>
          <w:tcPr>
            <w:tcW w:w="1383" w:type="dxa"/>
            <w:vAlign w:val="top"/>
          </w:tcPr>
          <w:p w14:paraId="5A0CF905">
            <w:pPr>
              <w:pStyle w:val="11"/>
              <w:spacing w:before="86" w:line="219" w:lineRule="auto"/>
              <w:ind w:left="307"/>
              <w:rPr>
                <w:sz w:val="19"/>
                <w:szCs w:val="19"/>
              </w:rPr>
            </w:pPr>
            <w:r>
              <w:rPr>
                <w:spacing w:val="-3"/>
                <w:sz w:val="19"/>
                <w:szCs w:val="19"/>
              </w:rPr>
              <w:t>芯片概念</w:t>
            </w:r>
          </w:p>
        </w:tc>
      </w:tr>
      <w:tr w14:paraId="422A3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3E14723B">
            <w:pPr>
              <w:pStyle w:val="11"/>
              <w:spacing w:before="106" w:line="227" w:lineRule="auto"/>
              <w:ind w:left="44"/>
              <w:rPr>
                <w:sz w:val="19"/>
                <w:szCs w:val="19"/>
              </w:rPr>
            </w:pPr>
            <w:r>
              <w:rPr>
                <w:spacing w:val="-1"/>
                <w:sz w:val="19"/>
                <w:szCs w:val="19"/>
              </w:rPr>
              <w:t>002405.SZ</w:t>
            </w:r>
          </w:p>
        </w:tc>
        <w:tc>
          <w:tcPr>
            <w:tcW w:w="919" w:type="dxa"/>
            <w:vAlign w:val="top"/>
          </w:tcPr>
          <w:p w14:paraId="27DA2E7D">
            <w:pPr>
              <w:pStyle w:val="11"/>
              <w:spacing w:before="88" w:line="220" w:lineRule="auto"/>
              <w:ind w:left="72"/>
              <w:rPr>
                <w:sz w:val="19"/>
                <w:szCs w:val="19"/>
              </w:rPr>
            </w:pPr>
            <w:r>
              <w:rPr>
                <w:spacing w:val="2"/>
                <w:sz w:val="19"/>
                <w:szCs w:val="19"/>
              </w:rPr>
              <w:t>四维图新</w:t>
            </w:r>
          </w:p>
        </w:tc>
        <w:tc>
          <w:tcPr>
            <w:tcW w:w="889" w:type="dxa"/>
            <w:vAlign w:val="top"/>
          </w:tcPr>
          <w:p w14:paraId="3C79E181">
            <w:pPr>
              <w:pStyle w:val="11"/>
              <w:spacing w:before="106" w:line="227" w:lineRule="auto"/>
              <w:ind w:left="192"/>
              <w:rPr>
                <w:sz w:val="19"/>
                <w:szCs w:val="19"/>
              </w:rPr>
            </w:pPr>
            <w:r>
              <w:rPr>
                <w:spacing w:val="-4"/>
                <w:sz w:val="19"/>
                <w:szCs w:val="19"/>
              </w:rPr>
              <w:t>19.61</w:t>
            </w:r>
          </w:p>
        </w:tc>
        <w:tc>
          <w:tcPr>
            <w:tcW w:w="1068" w:type="dxa"/>
            <w:vAlign w:val="top"/>
          </w:tcPr>
          <w:p w14:paraId="50F2CD80">
            <w:pPr>
              <w:pStyle w:val="11"/>
              <w:spacing w:before="88" w:line="221" w:lineRule="auto"/>
              <w:ind w:left="243"/>
              <w:rPr>
                <w:sz w:val="19"/>
                <w:szCs w:val="19"/>
              </w:rPr>
            </w:pPr>
            <w:r>
              <w:rPr>
                <w:spacing w:val="-1"/>
                <w:sz w:val="19"/>
                <w:szCs w:val="19"/>
              </w:rPr>
              <w:t>8.20亿</w:t>
            </w:r>
          </w:p>
        </w:tc>
        <w:tc>
          <w:tcPr>
            <w:tcW w:w="899" w:type="dxa"/>
            <w:vAlign w:val="top"/>
          </w:tcPr>
          <w:p w14:paraId="399C1AEA">
            <w:pPr>
              <w:pStyle w:val="11"/>
              <w:spacing w:before="106" w:line="227" w:lineRule="auto"/>
              <w:ind w:left="106"/>
              <w:rPr>
                <w:sz w:val="19"/>
                <w:szCs w:val="19"/>
              </w:rPr>
            </w:pPr>
            <w:r>
              <w:rPr>
                <w:spacing w:val="-2"/>
                <w:sz w:val="19"/>
                <w:szCs w:val="19"/>
              </w:rPr>
              <w:t>9:49:45</w:t>
            </w:r>
          </w:p>
        </w:tc>
        <w:tc>
          <w:tcPr>
            <w:tcW w:w="879" w:type="dxa"/>
            <w:vAlign w:val="top"/>
          </w:tcPr>
          <w:p w14:paraId="3192262A">
            <w:pPr>
              <w:pStyle w:val="11"/>
              <w:spacing w:before="106" w:line="227" w:lineRule="auto"/>
              <w:ind w:left="386"/>
              <w:rPr>
                <w:sz w:val="19"/>
                <w:szCs w:val="19"/>
              </w:rPr>
            </w:pPr>
            <w:r>
              <w:rPr>
                <w:sz w:val="19"/>
                <w:szCs w:val="19"/>
              </w:rPr>
              <w:t>1</w:t>
            </w:r>
          </w:p>
        </w:tc>
        <w:tc>
          <w:tcPr>
            <w:tcW w:w="1383" w:type="dxa"/>
            <w:vAlign w:val="top"/>
          </w:tcPr>
          <w:p w14:paraId="0E7F9B0F">
            <w:pPr>
              <w:pStyle w:val="11"/>
              <w:spacing w:before="87" w:line="219" w:lineRule="auto"/>
              <w:ind w:left="307"/>
              <w:rPr>
                <w:sz w:val="19"/>
                <w:szCs w:val="19"/>
              </w:rPr>
            </w:pPr>
            <w:r>
              <w:rPr>
                <w:spacing w:val="-3"/>
                <w:sz w:val="19"/>
                <w:szCs w:val="19"/>
              </w:rPr>
              <w:t>芯片概念</w:t>
            </w:r>
          </w:p>
        </w:tc>
      </w:tr>
      <w:tr w14:paraId="389FC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73" w:type="dxa"/>
            <w:vAlign w:val="top"/>
          </w:tcPr>
          <w:p w14:paraId="38EF6462">
            <w:pPr>
              <w:pStyle w:val="11"/>
              <w:spacing w:before="106" w:line="227" w:lineRule="auto"/>
              <w:ind w:left="44"/>
              <w:rPr>
                <w:sz w:val="19"/>
                <w:szCs w:val="19"/>
              </w:rPr>
            </w:pPr>
            <w:r>
              <w:rPr>
                <w:spacing w:val="-1"/>
                <w:sz w:val="19"/>
                <w:szCs w:val="19"/>
              </w:rPr>
              <w:t>300184.SZ</w:t>
            </w:r>
          </w:p>
        </w:tc>
        <w:tc>
          <w:tcPr>
            <w:tcW w:w="919" w:type="dxa"/>
            <w:vAlign w:val="top"/>
          </w:tcPr>
          <w:p w14:paraId="7F819EBE">
            <w:pPr>
              <w:pStyle w:val="11"/>
              <w:spacing w:before="87" w:line="219" w:lineRule="auto"/>
              <w:ind w:left="72"/>
              <w:rPr>
                <w:sz w:val="19"/>
                <w:szCs w:val="19"/>
              </w:rPr>
            </w:pPr>
            <w:r>
              <w:rPr>
                <w:spacing w:val="3"/>
                <w:sz w:val="19"/>
                <w:szCs w:val="19"/>
              </w:rPr>
              <w:t>力源信息</w:t>
            </w:r>
          </w:p>
        </w:tc>
        <w:tc>
          <w:tcPr>
            <w:tcW w:w="889" w:type="dxa"/>
            <w:vAlign w:val="top"/>
          </w:tcPr>
          <w:p w14:paraId="6832C8C2">
            <w:pPr>
              <w:pStyle w:val="11"/>
              <w:spacing w:before="106" w:line="227" w:lineRule="auto"/>
              <w:ind w:left="242"/>
              <w:rPr>
                <w:sz w:val="19"/>
                <w:szCs w:val="19"/>
              </w:rPr>
            </w:pPr>
            <w:r>
              <w:rPr>
                <w:spacing w:val="-2"/>
                <w:sz w:val="19"/>
                <w:szCs w:val="19"/>
              </w:rPr>
              <w:t>9.06</w:t>
            </w:r>
          </w:p>
        </w:tc>
        <w:tc>
          <w:tcPr>
            <w:tcW w:w="1068" w:type="dxa"/>
            <w:vAlign w:val="top"/>
          </w:tcPr>
          <w:p w14:paraId="08C0308A">
            <w:pPr>
              <w:pStyle w:val="11"/>
              <w:spacing w:before="88" w:line="221" w:lineRule="auto"/>
              <w:ind w:left="243"/>
              <w:rPr>
                <w:sz w:val="19"/>
                <w:szCs w:val="19"/>
              </w:rPr>
            </w:pPr>
            <w:r>
              <w:rPr>
                <w:spacing w:val="1"/>
                <w:sz w:val="19"/>
                <w:szCs w:val="19"/>
              </w:rPr>
              <w:t>1.76亿</w:t>
            </w:r>
          </w:p>
        </w:tc>
        <w:tc>
          <w:tcPr>
            <w:tcW w:w="899" w:type="dxa"/>
            <w:vAlign w:val="top"/>
          </w:tcPr>
          <w:p w14:paraId="3B2512F3">
            <w:pPr>
              <w:pStyle w:val="11"/>
              <w:spacing w:before="106" w:line="227" w:lineRule="auto"/>
              <w:ind w:left="106"/>
              <w:rPr>
                <w:sz w:val="19"/>
                <w:szCs w:val="19"/>
              </w:rPr>
            </w:pPr>
            <w:r>
              <w:rPr>
                <w:spacing w:val="-2"/>
                <w:sz w:val="19"/>
                <w:szCs w:val="19"/>
              </w:rPr>
              <w:t>9:51:00</w:t>
            </w:r>
          </w:p>
        </w:tc>
        <w:tc>
          <w:tcPr>
            <w:tcW w:w="879" w:type="dxa"/>
            <w:vAlign w:val="top"/>
          </w:tcPr>
          <w:p w14:paraId="342E7BA1">
            <w:pPr>
              <w:pStyle w:val="11"/>
              <w:spacing w:before="106" w:line="227" w:lineRule="auto"/>
              <w:ind w:left="386"/>
              <w:rPr>
                <w:sz w:val="19"/>
                <w:szCs w:val="19"/>
              </w:rPr>
            </w:pPr>
            <w:r>
              <w:rPr>
                <w:sz w:val="19"/>
                <w:szCs w:val="19"/>
              </w:rPr>
              <w:t>1</w:t>
            </w:r>
          </w:p>
        </w:tc>
        <w:tc>
          <w:tcPr>
            <w:tcW w:w="1383" w:type="dxa"/>
            <w:vAlign w:val="top"/>
          </w:tcPr>
          <w:p w14:paraId="4104B338">
            <w:pPr>
              <w:pStyle w:val="11"/>
              <w:spacing w:before="87" w:line="219" w:lineRule="auto"/>
              <w:ind w:left="307"/>
              <w:rPr>
                <w:sz w:val="19"/>
                <w:szCs w:val="19"/>
              </w:rPr>
            </w:pPr>
            <w:r>
              <w:rPr>
                <w:spacing w:val="-3"/>
                <w:sz w:val="19"/>
                <w:szCs w:val="19"/>
              </w:rPr>
              <w:t>芯片概金</w:t>
            </w:r>
          </w:p>
        </w:tc>
      </w:tr>
      <w:tr w14:paraId="57B27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73" w:type="dxa"/>
            <w:vAlign w:val="top"/>
          </w:tcPr>
          <w:p w14:paraId="33AF93B0">
            <w:pPr>
              <w:pStyle w:val="11"/>
              <w:spacing w:before="106" w:line="226" w:lineRule="auto"/>
              <w:ind w:left="44"/>
              <w:rPr>
                <w:sz w:val="19"/>
                <w:szCs w:val="19"/>
              </w:rPr>
            </w:pPr>
            <w:r>
              <w:rPr>
                <w:spacing w:val="-1"/>
                <w:sz w:val="19"/>
                <w:szCs w:val="19"/>
              </w:rPr>
              <w:t>300139.SZ</w:t>
            </w:r>
          </w:p>
        </w:tc>
        <w:tc>
          <w:tcPr>
            <w:tcW w:w="919" w:type="dxa"/>
            <w:vAlign w:val="top"/>
          </w:tcPr>
          <w:p w14:paraId="0D504A5D">
            <w:pPr>
              <w:pStyle w:val="11"/>
              <w:spacing w:before="86" w:line="219" w:lineRule="auto"/>
              <w:ind w:left="72"/>
              <w:rPr>
                <w:sz w:val="19"/>
                <w:szCs w:val="19"/>
              </w:rPr>
            </w:pPr>
            <w:r>
              <w:rPr>
                <w:spacing w:val="2"/>
                <w:sz w:val="19"/>
                <w:szCs w:val="19"/>
              </w:rPr>
              <w:t>晓程科技</w:t>
            </w:r>
          </w:p>
        </w:tc>
        <w:tc>
          <w:tcPr>
            <w:tcW w:w="889" w:type="dxa"/>
            <w:vAlign w:val="top"/>
          </w:tcPr>
          <w:p w14:paraId="5F18F04F">
            <w:pPr>
              <w:pStyle w:val="11"/>
              <w:spacing w:before="106" w:line="226" w:lineRule="auto"/>
              <w:ind w:left="242"/>
              <w:rPr>
                <w:sz w:val="19"/>
                <w:szCs w:val="19"/>
              </w:rPr>
            </w:pPr>
            <w:r>
              <w:rPr>
                <w:spacing w:val="-3"/>
                <w:sz w:val="19"/>
                <w:szCs w:val="19"/>
              </w:rPr>
              <w:t>7.54</w:t>
            </w:r>
          </w:p>
        </w:tc>
        <w:tc>
          <w:tcPr>
            <w:tcW w:w="1068" w:type="dxa"/>
            <w:vAlign w:val="top"/>
          </w:tcPr>
          <w:p w14:paraId="69B4A811">
            <w:pPr>
              <w:pStyle w:val="11"/>
              <w:spacing w:before="88" w:line="221" w:lineRule="auto"/>
              <w:ind w:left="243"/>
              <w:rPr>
                <w:sz w:val="19"/>
                <w:szCs w:val="19"/>
              </w:rPr>
            </w:pPr>
            <w:r>
              <w:rPr>
                <w:spacing w:val="1"/>
                <w:sz w:val="19"/>
                <w:szCs w:val="19"/>
              </w:rPr>
              <w:t>1.01亿</w:t>
            </w:r>
          </w:p>
        </w:tc>
        <w:tc>
          <w:tcPr>
            <w:tcW w:w="899" w:type="dxa"/>
            <w:vAlign w:val="top"/>
          </w:tcPr>
          <w:p w14:paraId="556C5FC5">
            <w:pPr>
              <w:pStyle w:val="11"/>
              <w:spacing w:before="106" w:line="226" w:lineRule="auto"/>
              <w:ind w:left="106"/>
              <w:rPr>
                <w:sz w:val="19"/>
                <w:szCs w:val="19"/>
              </w:rPr>
            </w:pPr>
            <w:r>
              <w:rPr>
                <w:spacing w:val="-2"/>
                <w:sz w:val="19"/>
                <w:szCs w:val="19"/>
              </w:rPr>
              <w:t>9:54:45</w:t>
            </w:r>
          </w:p>
        </w:tc>
        <w:tc>
          <w:tcPr>
            <w:tcW w:w="879" w:type="dxa"/>
            <w:vAlign w:val="top"/>
          </w:tcPr>
          <w:p w14:paraId="4CCF1104">
            <w:pPr>
              <w:pStyle w:val="11"/>
              <w:spacing w:before="106" w:line="226" w:lineRule="auto"/>
              <w:ind w:left="386"/>
              <w:rPr>
                <w:sz w:val="19"/>
                <w:szCs w:val="19"/>
              </w:rPr>
            </w:pPr>
            <w:r>
              <w:rPr>
                <w:sz w:val="19"/>
                <w:szCs w:val="19"/>
              </w:rPr>
              <w:t>1</w:t>
            </w:r>
          </w:p>
        </w:tc>
        <w:tc>
          <w:tcPr>
            <w:tcW w:w="1383" w:type="dxa"/>
            <w:vAlign w:val="top"/>
          </w:tcPr>
          <w:p w14:paraId="119959E9">
            <w:pPr>
              <w:pStyle w:val="11"/>
              <w:spacing w:before="87" w:line="219" w:lineRule="auto"/>
              <w:ind w:left="307"/>
              <w:rPr>
                <w:sz w:val="19"/>
                <w:szCs w:val="19"/>
              </w:rPr>
            </w:pPr>
            <w:r>
              <w:rPr>
                <w:spacing w:val="-3"/>
                <w:sz w:val="19"/>
                <w:szCs w:val="19"/>
              </w:rPr>
              <w:t>芯片概念</w:t>
            </w:r>
          </w:p>
        </w:tc>
      </w:tr>
      <w:tr w14:paraId="7DF6D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73" w:type="dxa"/>
            <w:vAlign w:val="top"/>
          </w:tcPr>
          <w:p w14:paraId="08CCF61D">
            <w:pPr>
              <w:pStyle w:val="11"/>
              <w:spacing w:before="107" w:line="231" w:lineRule="auto"/>
              <w:ind w:left="44"/>
              <w:rPr>
                <w:sz w:val="19"/>
                <w:szCs w:val="19"/>
              </w:rPr>
            </w:pPr>
            <w:r>
              <w:rPr>
                <w:spacing w:val="-1"/>
                <w:sz w:val="19"/>
                <w:szCs w:val="19"/>
              </w:rPr>
              <w:t>300323.SZ</w:t>
            </w:r>
          </w:p>
        </w:tc>
        <w:tc>
          <w:tcPr>
            <w:tcW w:w="919" w:type="dxa"/>
            <w:vAlign w:val="top"/>
          </w:tcPr>
          <w:p w14:paraId="2BD6546F">
            <w:pPr>
              <w:pStyle w:val="11"/>
              <w:spacing w:before="88" w:line="219" w:lineRule="auto"/>
              <w:ind w:left="72"/>
              <w:rPr>
                <w:sz w:val="19"/>
                <w:szCs w:val="19"/>
              </w:rPr>
            </w:pPr>
            <w:r>
              <w:rPr>
                <w:spacing w:val="-2"/>
                <w:sz w:val="19"/>
                <w:szCs w:val="19"/>
              </w:rPr>
              <w:t>华灿光电</w:t>
            </w:r>
          </w:p>
        </w:tc>
        <w:tc>
          <w:tcPr>
            <w:tcW w:w="889" w:type="dxa"/>
            <w:vAlign w:val="top"/>
          </w:tcPr>
          <w:p w14:paraId="18C9702F">
            <w:pPr>
              <w:pStyle w:val="11"/>
              <w:spacing w:before="107" w:line="231" w:lineRule="auto"/>
              <w:ind w:left="242"/>
              <w:rPr>
                <w:sz w:val="19"/>
                <w:szCs w:val="19"/>
              </w:rPr>
            </w:pPr>
            <w:r>
              <w:rPr>
                <w:spacing w:val="-3"/>
                <w:sz w:val="19"/>
                <w:szCs w:val="19"/>
              </w:rPr>
              <w:t>7.59</w:t>
            </w:r>
          </w:p>
        </w:tc>
        <w:tc>
          <w:tcPr>
            <w:tcW w:w="1068" w:type="dxa"/>
            <w:vAlign w:val="top"/>
          </w:tcPr>
          <w:p w14:paraId="5A5C5795">
            <w:pPr>
              <w:pStyle w:val="11"/>
              <w:spacing w:before="89" w:line="221" w:lineRule="auto"/>
              <w:ind w:left="243"/>
              <w:rPr>
                <w:sz w:val="19"/>
                <w:szCs w:val="19"/>
              </w:rPr>
            </w:pPr>
            <w:r>
              <w:rPr>
                <w:spacing w:val="1"/>
                <w:sz w:val="19"/>
                <w:szCs w:val="19"/>
              </w:rPr>
              <w:t>3.20亿</w:t>
            </w:r>
          </w:p>
        </w:tc>
        <w:tc>
          <w:tcPr>
            <w:tcW w:w="899" w:type="dxa"/>
            <w:vAlign w:val="top"/>
          </w:tcPr>
          <w:p w14:paraId="34B84DE1">
            <w:pPr>
              <w:pStyle w:val="11"/>
              <w:spacing w:before="107" w:line="231" w:lineRule="auto"/>
              <w:ind w:left="65"/>
              <w:rPr>
                <w:sz w:val="19"/>
                <w:szCs w:val="19"/>
              </w:rPr>
            </w:pPr>
            <w:r>
              <w:rPr>
                <w:spacing w:val="-3"/>
                <w:sz w:val="19"/>
                <w:szCs w:val="19"/>
              </w:rPr>
              <w:t>11:15:45</w:t>
            </w:r>
          </w:p>
        </w:tc>
        <w:tc>
          <w:tcPr>
            <w:tcW w:w="879" w:type="dxa"/>
            <w:vAlign w:val="top"/>
          </w:tcPr>
          <w:p w14:paraId="70A661A3">
            <w:pPr>
              <w:pStyle w:val="11"/>
              <w:spacing w:before="107" w:line="231" w:lineRule="auto"/>
              <w:ind w:left="386"/>
              <w:rPr>
                <w:sz w:val="19"/>
                <w:szCs w:val="19"/>
              </w:rPr>
            </w:pPr>
            <w:r>
              <w:rPr>
                <w:sz w:val="19"/>
                <w:szCs w:val="19"/>
              </w:rPr>
              <w:t>1</w:t>
            </w:r>
          </w:p>
        </w:tc>
        <w:tc>
          <w:tcPr>
            <w:tcW w:w="1383" w:type="dxa"/>
            <w:vAlign w:val="top"/>
          </w:tcPr>
          <w:p w14:paraId="4095CEEA">
            <w:pPr>
              <w:pStyle w:val="11"/>
              <w:spacing w:before="88" w:line="219" w:lineRule="auto"/>
              <w:ind w:left="307"/>
              <w:rPr>
                <w:sz w:val="19"/>
                <w:szCs w:val="19"/>
              </w:rPr>
            </w:pPr>
            <w:r>
              <w:rPr>
                <w:spacing w:val="-3"/>
                <w:sz w:val="19"/>
                <w:szCs w:val="19"/>
              </w:rPr>
              <w:t>芯片概念</w:t>
            </w:r>
          </w:p>
        </w:tc>
      </w:tr>
    </w:tbl>
    <w:p w14:paraId="75C17802">
      <w:pPr>
        <w:rPr>
          <w:rFonts w:ascii="Arial"/>
          <w:sz w:val="21"/>
        </w:rPr>
      </w:pPr>
    </w:p>
    <w:p w14:paraId="18076ACA">
      <w:pPr>
        <w:rPr>
          <w:rFonts w:ascii="Arial" w:hAnsi="Arial" w:eastAsia="Arial" w:cs="Arial"/>
          <w:sz w:val="21"/>
          <w:szCs w:val="21"/>
        </w:rPr>
        <w:sectPr>
          <w:pgSz w:w="8740" w:h="13340"/>
          <w:pgMar w:top="400" w:right="1153" w:bottom="769" w:left="545" w:header="0" w:footer="510" w:gutter="0"/>
          <w:cols w:space="720" w:num="1"/>
        </w:sectPr>
      </w:pPr>
    </w:p>
    <w:p w14:paraId="3220D030">
      <w:pPr>
        <w:spacing w:line="421" w:lineRule="auto"/>
        <w:rPr>
          <w:rFonts w:ascii="Arial"/>
          <w:sz w:val="21"/>
        </w:rPr>
      </w:pPr>
    </w:p>
    <w:p w14:paraId="7EE98C6B">
      <w:pPr>
        <w:pStyle w:val="7"/>
        <w:spacing w:before="62" w:line="220" w:lineRule="auto"/>
        <w:jc w:val="right"/>
        <w:rPr>
          <w:sz w:val="19"/>
          <w:szCs w:val="19"/>
        </w:rPr>
      </w:pPr>
      <w:r>
        <w:rPr>
          <w:spacing w:val="-5"/>
          <w:sz w:val="19"/>
          <w:szCs w:val="19"/>
        </w:rPr>
        <w:t>续表</w:t>
      </w:r>
    </w:p>
    <w:p w14:paraId="1ABCC891">
      <w:pPr>
        <w:spacing w:line="50" w:lineRule="exact"/>
      </w:pPr>
    </w:p>
    <w:tbl>
      <w:tblPr>
        <w:tblStyle w:val="10"/>
        <w:tblW w:w="7050"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909"/>
        <w:gridCol w:w="899"/>
        <w:gridCol w:w="1078"/>
        <w:gridCol w:w="899"/>
        <w:gridCol w:w="889"/>
        <w:gridCol w:w="1393"/>
      </w:tblGrid>
      <w:tr w14:paraId="3E11B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3" w:hRule="atLeast"/>
        </w:trPr>
        <w:tc>
          <w:tcPr>
            <w:tcW w:w="983" w:type="dxa"/>
            <w:vAlign w:val="top"/>
          </w:tcPr>
          <w:p w14:paraId="353C02AA">
            <w:pPr>
              <w:pStyle w:val="11"/>
              <w:spacing w:before="82" w:line="219" w:lineRule="auto"/>
              <w:ind w:left="104"/>
              <w:rPr>
                <w:sz w:val="19"/>
                <w:szCs w:val="19"/>
              </w:rPr>
            </w:pPr>
            <w:r>
              <w:rPr>
                <w:spacing w:val="-2"/>
                <w:sz w:val="19"/>
                <w:szCs w:val="19"/>
              </w:rPr>
              <w:t>股票代码</w:t>
            </w:r>
          </w:p>
        </w:tc>
        <w:tc>
          <w:tcPr>
            <w:tcW w:w="909" w:type="dxa"/>
            <w:vAlign w:val="top"/>
          </w:tcPr>
          <w:p w14:paraId="3A4C5160">
            <w:pPr>
              <w:pStyle w:val="11"/>
              <w:spacing w:before="81" w:line="219" w:lineRule="auto"/>
              <w:ind w:left="62"/>
              <w:rPr>
                <w:sz w:val="19"/>
                <w:szCs w:val="19"/>
              </w:rPr>
            </w:pPr>
            <w:r>
              <w:rPr>
                <w:spacing w:val="-2"/>
                <w:sz w:val="19"/>
                <w:szCs w:val="19"/>
              </w:rPr>
              <w:t>股票简称</w:t>
            </w:r>
          </w:p>
        </w:tc>
        <w:tc>
          <w:tcPr>
            <w:tcW w:w="899" w:type="dxa"/>
            <w:vAlign w:val="top"/>
          </w:tcPr>
          <w:p w14:paraId="32341886">
            <w:pPr>
              <w:pStyle w:val="11"/>
              <w:spacing w:before="81" w:line="218" w:lineRule="auto"/>
              <w:ind w:left="63"/>
              <w:rPr>
                <w:sz w:val="19"/>
                <w:szCs w:val="19"/>
              </w:rPr>
            </w:pPr>
            <w:r>
              <w:rPr>
                <w:spacing w:val="8"/>
                <w:sz w:val="19"/>
                <w:szCs w:val="19"/>
              </w:rPr>
              <w:t>现价(元)</w:t>
            </w:r>
          </w:p>
        </w:tc>
        <w:tc>
          <w:tcPr>
            <w:tcW w:w="1078" w:type="dxa"/>
            <w:vAlign w:val="top"/>
          </w:tcPr>
          <w:p w14:paraId="6C4FB22E">
            <w:pPr>
              <w:pStyle w:val="11"/>
              <w:spacing w:before="82" w:line="219" w:lineRule="auto"/>
              <w:ind w:left="53"/>
              <w:rPr>
                <w:sz w:val="19"/>
                <w:szCs w:val="19"/>
              </w:rPr>
            </w:pPr>
            <w:r>
              <w:rPr>
                <w:spacing w:val="6"/>
                <w:sz w:val="19"/>
                <w:szCs w:val="19"/>
              </w:rPr>
              <w:t>成交额(元)</w:t>
            </w:r>
          </w:p>
        </w:tc>
        <w:tc>
          <w:tcPr>
            <w:tcW w:w="899" w:type="dxa"/>
            <w:vAlign w:val="top"/>
          </w:tcPr>
          <w:p w14:paraId="536EDDAC">
            <w:pPr>
              <w:pStyle w:val="11"/>
              <w:spacing w:before="83" w:line="220" w:lineRule="auto"/>
              <w:ind w:left="66"/>
              <w:rPr>
                <w:sz w:val="19"/>
                <w:szCs w:val="19"/>
              </w:rPr>
            </w:pPr>
            <w:r>
              <w:rPr>
                <w:spacing w:val="4"/>
                <w:sz w:val="19"/>
                <w:szCs w:val="19"/>
              </w:rPr>
              <w:t>涨停时间</w:t>
            </w:r>
          </w:p>
        </w:tc>
        <w:tc>
          <w:tcPr>
            <w:tcW w:w="889" w:type="dxa"/>
            <w:vAlign w:val="top"/>
          </w:tcPr>
          <w:p w14:paraId="3E4B69C7">
            <w:pPr>
              <w:pStyle w:val="11"/>
              <w:spacing w:before="81" w:line="219" w:lineRule="auto"/>
              <w:ind w:left="56"/>
              <w:rPr>
                <w:sz w:val="19"/>
                <w:szCs w:val="19"/>
              </w:rPr>
            </w:pPr>
            <w:r>
              <w:rPr>
                <w:spacing w:val="-2"/>
                <w:sz w:val="19"/>
                <w:szCs w:val="19"/>
              </w:rPr>
              <w:t>连板天数</w:t>
            </w:r>
          </w:p>
        </w:tc>
        <w:tc>
          <w:tcPr>
            <w:tcW w:w="1393" w:type="dxa"/>
            <w:vAlign w:val="top"/>
          </w:tcPr>
          <w:p w14:paraId="3571E976">
            <w:pPr>
              <w:pStyle w:val="11"/>
              <w:spacing w:before="83" w:line="220" w:lineRule="auto"/>
              <w:ind w:left="308"/>
              <w:rPr>
                <w:sz w:val="19"/>
                <w:szCs w:val="19"/>
              </w:rPr>
            </w:pPr>
            <w:r>
              <w:rPr>
                <w:spacing w:val="4"/>
                <w:sz w:val="19"/>
                <w:szCs w:val="19"/>
              </w:rPr>
              <w:t>涨停原因</w:t>
            </w:r>
          </w:p>
        </w:tc>
      </w:tr>
      <w:tr w14:paraId="1A856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8" w:hRule="atLeast"/>
        </w:trPr>
        <w:tc>
          <w:tcPr>
            <w:tcW w:w="983" w:type="dxa"/>
            <w:vAlign w:val="top"/>
          </w:tcPr>
          <w:p w14:paraId="6736F72F">
            <w:pPr>
              <w:pStyle w:val="11"/>
              <w:spacing w:before="98" w:line="223" w:lineRule="auto"/>
              <w:ind w:left="54"/>
              <w:rPr>
                <w:sz w:val="19"/>
                <w:szCs w:val="19"/>
              </w:rPr>
            </w:pPr>
            <w:r>
              <w:rPr>
                <w:spacing w:val="-1"/>
                <w:sz w:val="19"/>
                <w:szCs w:val="19"/>
              </w:rPr>
              <w:t>002079.SZ</w:t>
            </w:r>
          </w:p>
        </w:tc>
        <w:tc>
          <w:tcPr>
            <w:tcW w:w="909" w:type="dxa"/>
            <w:vAlign w:val="top"/>
          </w:tcPr>
          <w:p w14:paraId="0DF26D68">
            <w:pPr>
              <w:pStyle w:val="11"/>
              <w:spacing w:before="78" w:line="219" w:lineRule="auto"/>
              <w:ind w:left="62"/>
              <w:rPr>
                <w:sz w:val="19"/>
                <w:szCs w:val="19"/>
              </w:rPr>
            </w:pPr>
            <w:r>
              <w:rPr>
                <w:spacing w:val="-3"/>
                <w:sz w:val="19"/>
                <w:szCs w:val="19"/>
              </w:rPr>
              <w:t>苏州固锝</w:t>
            </w:r>
          </w:p>
        </w:tc>
        <w:tc>
          <w:tcPr>
            <w:tcW w:w="899" w:type="dxa"/>
            <w:vAlign w:val="top"/>
          </w:tcPr>
          <w:p w14:paraId="36C1B62C">
            <w:pPr>
              <w:pStyle w:val="11"/>
              <w:spacing w:before="98" w:line="223" w:lineRule="auto"/>
              <w:ind w:left="252"/>
              <w:rPr>
                <w:sz w:val="19"/>
                <w:szCs w:val="19"/>
              </w:rPr>
            </w:pPr>
            <w:r>
              <w:rPr>
                <w:spacing w:val="-2"/>
                <w:sz w:val="19"/>
                <w:szCs w:val="19"/>
              </w:rPr>
              <w:t>6.38</w:t>
            </w:r>
          </w:p>
        </w:tc>
        <w:tc>
          <w:tcPr>
            <w:tcW w:w="1078" w:type="dxa"/>
            <w:vAlign w:val="top"/>
          </w:tcPr>
          <w:p w14:paraId="081F0707">
            <w:pPr>
              <w:pStyle w:val="11"/>
              <w:spacing w:before="80" w:line="221" w:lineRule="auto"/>
              <w:ind w:left="244"/>
              <w:rPr>
                <w:sz w:val="19"/>
                <w:szCs w:val="19"/>
              </w:rPr>
            </w:pPr>
            <w:r>
              <w:rPr>
                <w:spacing w:val="1"/>
                <w:sz w:val="19"/>
                <w:szCs w:val="19"/>
              </w:rPr>
              <w:t>3.97亿</w:t>
            </w:r>
          </w:p>
        </w:tc>
        <w:tc>
          <w:tcPr>
            <w:tcW w:w="899" w:type="dxa"/>
            <w:vAlign w:val="top"/>
          </w:tcPr>
          <w:p w14:paraId="3854BB70">
            <w:pPr>
              <w:pStyle w:val="11"/>
              <w:spacing w:before="98" w:line="223" w:lineRule="auto"/>
              <w:ind w:left="66"/>
              <w:rPr>
                <w:sz w:val="19"/>
                <w:szCs w:val="19"/>
              </w:rPr>
            </w:pPr>
            <w:r>
              <w:rPr>
                <w:spacing w:val="-3"/>
                <w:sz w:val="19"/>
                <w:szCs w:val="19"/>
              </w:rPr>
              <w:t>13:33:51</w:t>
            </w:r>
          </w:p>
        </w:tc>
        <w:tc>
          <w:tcPr>
            <w:tcW w:w="889" w:type="dxa"/>
            <w:vAlign w:val="top"/>
          </w:tcPr>
          <w:p w14:paraId="521DC663">
            <w:pPr>
              <w:pStyle w:val="11"/>
              <w:spacing w:before="98" w:line="223" w:lineRule="auto"/>
              <w:ind w:left="387"/>
              <w:rPr>
                <w:sz w:val="19"/>
                <w:szCs w:val="19"/>
              </w:rPr>
            </w:pPr>
            <w:r>
              <w:rPr>
                <w:sz w:val="19"/>
                <w:szCs w:val="19"/>
              </w:rPr>
              <w:t>1</w:t>
            </w:r>
          </w:p>
        </w:tc>
        <w:tc>
          <w:tcPr>
            <w:tcW w:w="1393" w:type="dxa"/>
            <w:vAlign w:val="top"/>
          </w:tcPr>
          <w:p w14:paraId="1DD02684">
            <w:pPr>
              <w:pStyle w:val="11"/>
              <w:spacing w:before="80" w:line="219" w:lineRule="auto"/>
              <w:ind w:left="308"/>
              <w:rPr>
                <w:sz w:val="19"/>
                <w:szCs w:val="19"/>
              </w:rPr>
            </w:pPr>
            <w:r>
              <w:rPr>
                <w:spacing w:val="-3"/>
                <w:sz w:val="19"/>
                <w:szCs w:val="19"/>
              </w:rPr>
              <w:t>芯片概念</w:t>
            </w:r>
          </w:p>
        </w:tc>
      </w:tr>
      <w:tr w14:paraId="09A8B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8" w:hRule="atLeast"/>
        </w:trPr>
        <w:tc>
          <w:tcPr>
            <w:tcW w:w="983" w:type="dxa"/>
            <w:vAlign w:val="top"/>
          </w:tcPr>
          <w:p w14:paraId="4A115299">
            <w:pPr>
              <w:pStyle w:val="11"/>
              <w:spacing w:before="110" w:line="231" w:lineRule="auto"/>
              <w:ind w:left="54"/>
              <w:rPr>
                <w:sz w:val="19"/>
                <w:szCs w:val="19"/>
              </w:rPr>
            </w:pPr>
            <w:r>
              <w:rPr>
                <w:spacing w:val="-1"/>
                <w:sz w:val="19"/>
                <w:szCs w:val="19"/>
              </w:rPr>
              <w:t>002409.SZ</w:t>
            </w:r>
          </w:p>
        </w:tc>
        <w:tc>
          <w:tcPr>
            <w:tcW w:w="909" w:type="dxa"/>
            <w:vAlign w:val="top"/>
          </w:tcPr>
          <w:p w14:paraId="6D8071F5">
            <w:pPr>
              <w:pStyle w:val="11"/>
              <w:spacing w:before="90" w:line="219" w:lineRule="auto"/>
              <w:ind w:left="62"/>
              <w:rPr>
                <w:sz w:val="19"/>
                <w:szCs w:val="19"/>
              </w:rPr>
            </w:pPr>
            <w:r>
              <w:rPr>
                <w:spacing w:val="-2"/>
                <w:sz w:val="19"/>
                <w:szCs w:val="19"/>
              </w:rPr>
              <w:t>雅克科技</w:t>
            </w:r>
          </w:p>
        </w:tc>
        <w:tc>
          <w:tcPr>
            <w:tcW w:w="899" w:type="dxa"/>
            <w:vAlign w:val="top"/>
          </w:tcPr>
          <w:p w14:paraId="6126FC35">
            <w:pPr>
              <w:pStyle w:val="11"/>
              <w:spacing w:before="110" w:line="231" w:lineRule="auto"/>
              <w:ind w:left="202"/>
              <w:rPr>
                <w:sz w:val="19"/>
                <w:szCs w:val="19"/>
              </w:rPr>
            </w:pPr>
            <w:r>
              <w:rPr>
                <w:spacing w:val="-4"/>
                <w:sz w:val="19"/>
                <w:szCs w:val="19"/>
              </w:rPr>
              <w:t>15.94</w:t>
            </w:r>
          </w:p>
        </w:tc>
        <w:tc>
          <w:tcPr>
            <w:tcW w:w="1078" w:type="dxa"/>
            <w:vAlign w:val="top"/>
          </w:tcPr>
          <w:p w14:paraId="4DCD757B">
            <w:pPr>
              <w:pStyle w:val="11"/>
              <w:spacing w:before="92" w:line="221" w:lineRule="auto"/>
              <w:ind w:left="244"/>
              <w:rPr>
                <w:sz w:val="19"/>
                <w:szCs w:val="19"/>
              </w:rPr>
            </w:pPr>
            <w:r>
              <w:rPr>
                <w:spacing w:val="1"/>
                <w:sz w:val="19"/>
                <w:szCs w:val="19"/>
              </w:rPr>
              <w:t>1.04亿</w:t>
            </w:r>
          </w:p>
        </w:tc>
        <w:tc>
          <w:tcPr>
            <w:tcW w:w="899" w:type="dxa"/>
            <w:vAlign w:val="top"/>
          </w:tcPr>
          <w:p w14:paraId="4478C12D">
            <w:pPr>
              <w:pStyle w:val="11"/>
              <w:spacing w:before="110" w:line="231" w:lineRule="auto"/>
              <w:ind w:left="66"/>
              <w:rPr>
                <w:sz w:val="19"/>
                <w:szCs w:val="19"/>
              </w:rPr>
            </w:pPr>
            <w:r>
              <w:rPr>
                <w:spacing w:val="-3"/>
                <w:sz w:val="19"/>
                <w:szCs w:val="19"/>
              </w:rPr>
              <w:t>13:46:52</w:t>
            </w:r>
          </w:p>
        </w:tc>
        <w:tc>
          <w:tcPr>
            <w:tcW w:w="889" w:type="dxa"/>
            <w:vAlign w:val="top"/>
          </w:tcPr>
          <w:p w14:paraId="043FA412">
            <w:pPr>
              <w:pStyle w:val="11"/>
              <w:spacing w:before="110" w:line="231" w:lineRule="auto"/>
              <w:ind w:left="387"/>
              <w:rPr>
                <w:sz w:val="19"/>
                <w:szCs w:val="19"/>
              </w:rPr>
            </w:pPr>
            <w:r>
              <w:rPr>
                <w:sz w:val="19"/>
                <w:szCs w:val="19"/>
              </w:rPr>
              <w:t>1</w:t>
            </w:r>
          </w:p>
        </w:tc>
        <w:tc>
          <w:tcPr>
            <w:tcW w:w="1393" w:type="dxa"/>
            <w:vAlign w:val="top"/>
          </w:tcPr>
          <w:p w14:paraId="70D08E1A">
            <w:pPr>
              <w:pStyle w:val="11"/>
              <w:spacing w:before="91" w:line="219" w:lineRule="auto"/>
              <w:ind w:left="308"/>
              <w:rPr>
                <w:sz w:val="19"/>
                <w:szCs w:val="19"/>
              </w:rPr>
            </w:pPr>
            <w:r>
              <w:rPr>
                <w:spacing w:val="-3"/>
                <w:sz w:val="19"/>
                <w:szCs w:val="19"/>
              </w:rPr>
              <w:t>芯片概念</w:t>
            </w:r>
          </w:p>
        </w:tc>
      </w:tr>
      <w:tr w14:paraId="57A3A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1C97A964">
            <w:pPr>
              <w:pStyle w:val="11"/>
              <w:spacing w:before="102" w:line="220" w:lineRule="auto"/>
              <w:ind w:left="54"/>
              <w:rPr>
                <w:sz w:val="19"/>
                <w:szCs w:val="19"/>
              </w:rPr>
            </w:pPr>
            <w:r>
              <w:rPr>
                <w:spacing w:val="-1"/>
                <w:sz w:val="19"/>
                <w:szCs w:val="19"/>
              </w:rPr>
              <w:t>300671.SZ</w:t>
            </w:r>
          </w:p>
        </w:tc>
        <w:tc>
          <w:tcPr>
            <w:tcW w:w="909" w:type="dxa"/>
            <w:vAlign w:val="top"/>
          </w:tcPr>
          <w:p w14:paraId="1F157833">
            <w:pPr>
              <w:pStyle w:val="11"/>
              <w:spacing w:before="83" w:line="219" w:lineRule="auto"/>
              <w:ind w:left="62"/>
              <w:rPr>
                <w:sz w:val="19"/>
                <w:szCs w:val="19"/>
              </w:rPr>
            </w:pPr>
            <w:r>
              <w:rPr>
                <w:spacing w:val="2"/>
                <w:sz w:val="19"/>
                <w:szCs w:val="19"/>
              </w:rPr>
              <w:t>富满电子</w:t>
            </w:r>
          </w:p>
        </w:tc>
        <w:tc>
          <w:tcPr>
            <w:tcW w:w="899" w:type="dxa"/>
            <w:vAlign w:val="top"/>
          </w:tcPr>
          <w:p w14:paraId="477EC932">
            <w:pPr>
              <w:pStyle w:val="11"/>
              <w:spacing w:before="102" w:line="220" w:lineRule="auto"/>
              <w:ind w:left="202"/>
              <w:rPr>
                <w:sz w:val="19"/>
                <w:szCs w:val="19"/>
              </w:rPr>
            </w:pPr>
            <w:r>
              <w:rPr>
                <w:spacing w:val="-4"/>
                <w:sz w:val="19"/>
                <w:szCs w:val="19"/>
              </w:rPr>
              <w:t>17.44</w:t>
            </w:r>
          </w:p>
        </w:tc>
        <w:tc>
          <w:tcPr>
            <w:tcW w:w="1078" w:type="dxa"/>
            <w:vAlign w:val="top"/>
          </w:tcPr>
          <w:p w14:paraId="025040B9">
            <w:pPr>
              <w:pStyle w:val="11"/>
              <w:spacing w:before="84" w:line="221" w:lineRule="auto"/>
              <w:ind w:left="244"/>
              <w:rPr>
                <w:sz w:val="19"/>
                <w:szCs w:val="19"/>
              </w:rPr>
            </w:pPr>
            <w:r>
              <w:rPr>
                <w:spacing w:val="1"/>
                <w:sz w:val="19"/>
                <w:szCs w:val="19"/>
              </w:rPr>
              <w:t>1.08亿</w:t>
            </w:r>
          </w:p>
        </w:tc>
        <w:tc>
          <w:tcPr>
            <w:tcW w:w="899" w:type="dxa"/>
            <w:vAlign w:val="top"/>
          </w:tcPr>
          <w:p w14:paraId="12DD2BC7">
            <w:pPr>
              <w:pStyle w:val="11"/>
              <w:spacing w:before="102" w:line="220" w:lineRule="auto"/>
              <w:ind w:left="66"/>
              <w:rPr>
                <w:sz w:val="19"/>
                <w:szCs w:val="19"/>
              </w:rPr>
            </w:pPr>
            <w:r>
              <w:rPr>
                <w:spacing w:val="-3"/>
                <w:sz w:val="19"/>
                <w:szCs w:val="19"/>
              </w:rPr>
              <w:t>14:20:39</w:t>
            </w:r>
          </w:p>
        </w:tc>
        <w:tc>
          <w:tcPr>
            <w:tcW w:w="889" w:type="dxa"/>
            <w:vAlign w:val="top"/>
          </w:tcPr>
          <w:p w14:paraId="19FA6298">
            <w:pPr>
              <w:pStyle w:val="11"/>
              <w:spacing w:before="102" w:line="220" w:lineRule="auto"/>
              <w:ind w:left="387"/>
              <w:rPr>
                <w:sz w:val="19"/>
                <w:szCs w:val="19"/>
              </w:rPr>
            </w:pPr>
            <w:r>
              <w:rPr>
                <w:sz w:val="19"/>
                <w:szCs w:val="19"/>
              </w:rPr>
              <w:t>1</w:t>
            </w:r>
          </w:p>
        </w:tc>
        <w:tc>
          <w:tcPr>
            <w:tcW w:w="1393" w:type="dxa"/>
            <w:vAlign w:val="top"/>
          </w:tcPr>
          <w:p w14:paraId="31B580ED">
            <w:pPr>
              <w:pStyle w:val="11"/>
              <w:spacing w:before="83" w:line="219" w:lineRule="auto"/>
              <w:ind w:left="308"/>
              <w:rPr>
                <w:sz w:val="19"/>
                <w:szCs w:val="19"/>
              </w:rPr>
            </w:pPr>
            <w:r>
              <w:rPr>
                <w:spacing w:val="-3"/>
                <w:sz w:val="19"/>
                <w:szCs w:val="19"/>
              </w:rPr>
              <w:t>芯片概念</w:t>
            </w:r>
          </w:p>
        </w:tc>
      </w:tr>
      <w:tr w14:paraId="089BE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8" w:hRule="atLeast"/>
        </w:trPr>
        <w:tc>
          <w:tcPr>
            <w:tcW w:w="983" w:type="dxa"/>
            <w:vAlign w:val="top"/>
          </w:tcPr>
          <w:p w14:paraId="5EA5435B">
            <w:pPr>
              <w:pStyle w:val="11"/>
              <w:spacing w:before="103" w:line="228" w:lineRule="auto"/>
              <w:ind w:left="54"/>
              <w:rPr>
                <w:sz w:val="19"/>
                <w:szCs w:val="19"/>
              </w:rPr>
            </w:pPr>
            <w:r>
              <w:rPr>
                <w:spacing w:val="-1"/>
                <w:sz w:val="19"/>
                <w:szCs w:val="19"/>
              </w:rPr>
              <w:t>603078.SH</w:t>
            </w:r>
          </w:p>
        </w:tc>
        <w:tc>
          <w:tcPr>
            <w:tcW w:w="909" w:type="dxa"/>
            <w:vAlign w:val="top"/>
          </w:tcPr>
          <w:p w14:paraId="15CD41F1">
            <w:pPr>
              <w:pStyle w:val="11"/>
              <w:spacing w:before="85" w:line="219" w:lineRule="auto"/>
              <w:ind w:left="162"/>
              <w:rPr>
                <w:sz w:val="19"/>
                <w:szCs w:val="19"/>
              </w:rPr>
            </w:pPr>
            <w:r>
              <w:rPr>
                <w:spacing w:val="-2"/>
                <w:sz w:val="19"/>
                <w:szCs w:val="19"/>
              </w:rPr>
              <w:t>江化微</w:t>
            </w:r>
          </w:p>
        </w:tc>
        <w:tc>
          <w:tcPr>
            <w:tcW w:w="899" w:type="dxa"/>
            <w:vAlign w:val="top"/>
          </w:tcPr>
          <w:p w14:paraId="3E30A6E4">
            <w:pPr>
              <w:pStyle w:val="11"/>
              <w:spacing w:before="103" w:line="228" w:lineRule="auto"/>
              <w:ind w:left="202"/>
              <w:rPr>
                <w:sz w:val="19"/>
                <w:szCs w:val="19"/>
              </w:rPr>
            </w:pPr>
            <w:r>
              <w:rPr>
                <w:spacing w:val="-2"/>
                <w:sz w:val="19"/>
                <w:szCs w:val="19"/>
              </w:rPr>
              <w:t>28.17</w:t>
            </w:r>
          </w:p>
        </w:tc>
        <w:tc>
          <w:tcPr>
            <w:tcW w:w="1078" w:type="dxa"/>
            <w:vAlign w:val="top"/>
          </w:tcPr>
          <w:p w14:paraId="2DD45E40">
            <w:pPr>
              <w:pStyle w:val="11"/>
              <w:spacing w:before="85" w:line="221" w:lineRule="auto"/>
              <w:ind w:left="244"/>
              <w:rPr>
                <w:sz w:val="19"/>
                <w:szCs w:val="19"/>
              </w:rPr>
            </w:pPr>
            <w:r>
              <w:rPr>
                <w:spacing w:val="-1"/>
                <w:sz w:val="19"/>
                <w:szCs w:val="19"/>
              </w:rPr>
              <w:t>0.61亿</w:t>
            </w:r>
          </w:p>
        </w:tc>
        <w:tc>
          <w:tcPr>
            <w:tcW w:w="899" w:type="dxa"/>
            <w:vAlign w:val="top"/>
          </w:tcPr>
          <w:p w14:paraId="40031AA4">
            <w:pPr>
              <w:pStyle w:val="11"/>
              <w:spacing w:before="103" w:line="228" w:lineRule="auto"/>
              <w:ind w:left="66"/>
              <w:rPr>
                <w:sz w:val="19"/>
                <w:szCs w:val="19"/>
              </w:rPr>
            </w:pPr>
            <w:r>
              <w:rPr>
                <w:spacing w:val="-3"/>
                <w:sz w:val="19"/>
                <w:szCs w:val="19"/>
              </w:rPr>
              <w:t>14:41:39</w:t>
            </w:r>
          </w:p>
        </w:tc>
        <w:tc>
          <w:tcPr>
            <w:tcW w:w="889" w:type="dxa"/>
            <w:vAlign w:val="top"/>
          </w:tcPr>
          <w:p w14:paraId="2426F852">
            <w:pPr>
              <w:pStyle w:val="11"/>
              <w:spacing w:before="103" w:line="228" w:lineRule="auto"/>
              <w:ind w:left="387"/>
              <w:rPr>
                <w:sz w:val="19"/>
                <w:szCs w:val="19"/>
              </w:rPr>
            </w:pPr>
            <w:r>
              <w:rPr>
                <w:sz w:val="19"/>
                <w:szCs w:val="19"/>
              </w:rPr>
              <w:t>1</w:t>
            </w:r>
          </w:p>
        </w:tc>
        <w:tc>
          <w:tcPr>
            <w:tcW w:w="1393" w:type="dxa"/>
            <w:vAlign w:val="top"/>
          </w:tcPr>
          <w:p w14:paraId="11B39F42">
            <w:pPr>
              <w:pStyle w:val="11"/>
              <w:spacing w:before="85" w:line="219" w:lineRule="auto"/>
              <w:ind w:left="308"/>
              <w:rPr>
                <w:sz w:val="19"/>
                <w:szCs w:val="19"/>
              </w:rPr>
            </w:pPr>
            <w:r>
              <w:rPr>
                <w:spacing w:val="-3"/>
                <w:sz w:val="19"/>
                <w:szCs w:val="19"/>
              </w:rPr>
              <w:t>芯片概念</w:t>
            </w:r>
          </w:p>
        </w:tc>
      </w:tr>
      <w:tr w14:paraId="5F6E7E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7050" w:type="dxa"/>
            <w:gridSpan w:val="7"/>
            <w:vAlign w:val="top"/>
          </w:tcPr>
          <w:p w14:paraId="14034602">
            <w:pPr>
              <w:pStyle w:val="11"/>
              <w:spacing w:before="87" w:line="220" w:lineRule="auto"/>
              <w:ind w:left="3334"/>
              <w:rPr>
                <w:sz w:val="19"/>
                <w:szCs w:val="19"/>
              </w:rPr>
            </w:pPr>
            <w:r>
              <w:rPr>
                <w:spacing w:val="-3"/>
                <w:sz w:val="19"/>
                <w:szCs w:val="19"/>
              </w:rPr>
              <w:t>其他</w:t>
            </w:r>
          </w:p>
        </w:tc>
      </w:tr>
    </w:tbl>
    <w:p w14:paraId="456FD0C1">
      <w:pPr>
        <w:spacing w:line="259" w:lineRule="auto"/>
        <w:rPr>
          <w:rFonts w:ascii="Arial"/>
          <w:sz w:val="21"/>
        </w:rPr>
      </w:pPr>
    </w:p>
    <w:p w14:paraId="273CB206">
      <w:pPr>
        <w:pStyle w:val="7"/>
        <w:spacing w:before="72" w:line="303" w:lineRule="auto"/>
        <w:ind w:left="24" w:right="7" w:firstLine="419"/>
        <w:jc w:val="both"/>
        <w:rPr>
          <w:sz w:val="22"/>
          <w:szCs w:val="22"/>
        </w:rPr>
      </w:pPr>
      <w:r>
        <w:rPr>
          <w:spacing w:val="-7"/>
          <w:sz w:val="22"/>
          <w:szCs w:val="22"/>
        </w:rPr>
        <w:t>2月14日，市场开始分化，涨停股有54只。OLED</w:t>
      </w:r>
      <w:r>
        <w:rPr>
          <w:spacing w:val="98"/>
          <w:sz w:val="22"/>
          <w:szCs w:val="22"/>
        </w:rPr>
        <w:t xml:space="preserve"> </w:t>
      </w:r>
      <w:r>
        <w:rPr>
          <w:spacing w:val="-7"/>
          <w:sz w:val="22"/>
          <w:szCs w:val="22"/>
        </w:rPr>
        <w:t>分歧后有16</w:t>
      </w:r>
      <w:r>
        <w:rPr>
          <w:spacing w:val="-8"/>
          <w:sz w:val="22"/>
          <w:szCs w:val="22"/>
        </w:rPr>
        <w:t>只涨停，热</w:t>
      </w:r>
      <w:r>
        <w:rPr>
          <w:sz w:val="22"/>
          <w:szCs w:val="22"/>
        </w:rPr>
        <w:t xml:space="preserve"> </w:t>
      </w:r>
      <w:r>
        <w:rPr>
          <w:spacing w:val="-2"/>
          <w:sz w:val="22"/>
          <w:szCs w:val="22"/>
        </w:rPr>
        <w:t>点持续性相当强势，16只中有四板股1只</w:t>
      </w:r>
      <w:r>
        <w:rPr>
          <w:spacing w:val="-3"/>
          <w:sz w:val="22"/>
          <w:szCs w:val="22"/>
        </w:rPr>
        <w:t>、三板股11只、二板股4只；创投9</w:t>
      </w:r>
      <w:r>
        <w:rPr>
          <w:sz w:val="22"/>
          <w:szCs w:val="22"/>
        </w:rPr>
        <w:t xml:space="preserve"> </w:t>
      </w:r>
      <w:r>
        <w:rPr>
          <w:spacing w:val="-6"/>
          <w:sz w:val="22"/>
          <w:szCs w:val="22"/>
        </w:rPr>
        <w:t>只、光伏风电4只、5</w:t>
      </w:r>
      <w:r>
        <w:rPr>
          <w:rFonts w:ascii="Times New Roman" w:hAnsi="Times New Roman" w:eastAsia="Times New Roman" w:cs="Times New Roman"/>
          <w:spacing w:val="-6"/>
          <w:sz w:val="22"/>
          <w:szCs w:val="22"/>
        </w:rPr>
        <w:t xml:space="preserve">G </w:t>
      </w:r>
      <w:r>
        <w:rPr>
          <w:spacing w:val="-6"/>
          <w:sz w:val="22"/>
          <w:szCs w:val="22"/>
        </w:rPr>
        <w:t>有3只、其他22只。其中，高标妖股银星能源7板超预</w:t>
      </w:r>
      <w:r>
        <w:rPr>
          <w:spacing w:val="17"/>
          <w:sz w:val="22"/>
          <w:szCs w:val="22"/>
        </w:rPr>
        <w:t xml:space="preserve"> </w:t>
      </w:r>
      <w:r>
        <w:rPr>
          <w:spacing w:val="-7"/>
          <w:sz w:val="22"/>
          <w:szCs w:val="22"/>
        </w:rPr>
        <w:t>期。上一日的芯片、独角兽一日游(见表2-11)。</w:t>
      </w:r>
    </w:p>
    <w:p w14:paraId="358781BC">
      <w:pPr>
        <w:pStyle w:val="7"/>
        <w:spacing w:before="55" w:line="227" w:lineRule="auto"/>
        <w:ind w:left="24"/>
        <w:rPr>
          <w:sz w:val="19"/>
          <w:szCs w:val="19"/>
        </w:rPr>
      </w:pPr>
      <w:r>
        <w:rPr>
          <w:rFonts w:ascii="黑体" w:hAnsi="黑体" w:eastAsia="黑体" w:cs="黑体"/>
          <w:spacing w:val="2"/>
          <w:position w:val="2"/>
        </w:rPr>
        <w:t>表</w:t>
      </w:r>
      <w:r>
        <w:rPr>
          <w:rFonts w:ascii="黑体" w:hAnsi="黑体" w:eastAsia="黑体" w:cs="黑体"/>
          <w:spacing w:val="-27"/>
          <w:position w:val="2"/>
        </w:rPr>
        <w:t xml:space="preserve"> </w:t>
      </w:r>
      <w:r>
        <w:rPr>
          <w:rFonts w:ascii="黑体" w:hAnsi="黑体" w:eastAsia="黑体" w:cs="黑体"/>
          <w:spacing w:val="2"/>
          <w:position w:val="2"/>
        </w:rPr>
        <w:t>2</w:t>
      </w:r>
      <w:r>
        <w:rPr>
          <w:rFonts w:ascii="黑体" w:hAnsi="黑体" w:eastAsia="黑体" w:cs="黑体"/>
          <w:spacing w:val="-31"/>
          <w:position w:val="2"/>
        </w:rPr>
        <w:t xml:space="preserve"> </w:t>
      </w:r>
      <w:r>
        <w:rPr>
          <w:rFonts w:ascii="黑体" w:hAnsi="黑体" w:eastAsia="黑体" w:cs="黑体"/>
          <w:spacing w:val="2"/>
          <w:position w:val="2"/>
        </w:rPr>
        <w:t>-</w:t>
      </w:r>
      <w:r>
        <w:rPr>
          <w:rFonts w:ascii="黑体" w:hAnsi="黑体" w:eastAsia="黑体" w:cs="黑体"/>
          <w:spacing w:val="-19"/>
          <w:position w:val="2"/>
        </w:rPr>
        <w:t xml:space="preserve"> </w:t>
      </w:r>
      <w:r>
        <w:rPr>
          <w:rFonts w:ascii="黑体" w:hAnsi="黑体" w:eastAsia="黑体" w:cs="黑体"/>
          <w:spacing w:val="2"/>
          <w:position w:val="2"/>
        </w:rPr>
        <w:t>1</w:t>
      </w:r>
      <w:r>
        <w:rPr>
          <w:rFonts w:ascii="黑体" w:hAnsi="黑体" w:eastAsia="黑体" w:cs="黑体"/>
          <w:spacing w:val="-18"/>
          <w:position w:val="2"/>
        </w:rPr>
        <w:t xml:space="preserve"> </w:t>
      </w:r>
      <w:r>
        <w:rPr>
          <w:rFonts w:ascii="黑体" w:hAnsi="黑体" w:eastAsia="黑体" w:cs="黑体"/>
          <w:spacing w:val="2"/>
          <w:position w:val="2"/>
        </w:rPr>
        <w:t>1</w:t>
      </w:r>
      <w:r>
        <w:rPr>
          <w:rFonts w:ascii="黑体" w:hAnsi="黑体" w:eastAsia="黑体" w:cs="黑体"/>
          <w:spacing w:val="1"/>
          <w:position w:val="2"/>
        </w:rPr>
        <w:t xml:space="preserve">                          </w:t>
      </w:r>
      <w:r>
        <w:rPr>
          <w:b/>
          <w:bCs/>
          <w:spacing w:val="2"/>
          <w:position w:val="-1"/>
          <w:sz w:val="19"/>
          <w:szCs w:val="19"/>
        </w:rPr>
        <w:t>2月14</w:t>
      </w:r>
      <w:r>
        <w:rPr>
          <w:spacing w:val="2"/>
          <w:position w:val="-1"/>
          <w:sz w:val="19"/>
          <w:szCs w:val="19"/>
        </w:rPr>
        <w:t>日行情</w:t>
      </w:r>
    </w:p>
    <w:p w14:paraId="6FA7183B">
      <w:pPr>
        <w:spacing w:line="114" w:lineRule="exact"/>
      </w:pPr>
    </w:p>
    <w:tbl>
      <w:tblPr>
        <w:tblStyle w:val="10"/>
        <w:tblW w:w="70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88"/>
        <w:gridCol w:w="899"/>
        <w:gridCol w:w="889"/>
        <w:gridCol w:w="1383"/>
      </w:tblGrid>
      <w:tr w14:paraId="0C2C9E47">
        <w:trPr>
          <w:trHeight w:val="354" w:hRule="atLeast"/>
        </w:trPr>
        <w:tc>
          <w:tcPr>
            <w:tcW w:w="983" w:type="dxa"/>
            <w:vAlign w:val="top"/>
          </w:tcPr>
          <w:p w14:paraId="5AB6828B">
            <w:pPr>
              <w:pStyle w:val="11"/>
              <w:spacing w:before="82" w:line="219" w:lineRule="auto"/>
              <w:ind w:left="124"/>
              <w:rPr>
                <w:sz w:val="19"/>
                <w:szCs w:val="19"/>
              </w:rPr>
            </w:pPr>
            <w:r>
              <w:rPr>
                <w:spacing w:val="-2"/>
                <w:sz w:val="19"/>
                <w:szCs w:val="19"/>
              </w:rPr>
              <w:t>股票代码</w:t>
            </w:r>
          </w:p>
        </w:tc>
        <w:tc>
          <w:tcPr>
            <w:tcW w:w="899" w:type="dxa"/>
            <w:vAlign w:val="top"/>
          </w:tcPr>
          <w:p w14:paraId="27646652">
            <w:pPr>
              <w:pStyle w:val="11"/>
              <w:spacing w:before="81" w:line="219" w:lineRule="auto"/>
              <w:ind w:left="62"/>
              <w:rPr>
                <w:sz w:val="19"/>
                <w:szCs w:val="19"/>
              </w:rPr>
            </w:pPr>
            <w:r>
              <w:rPr>
                <w:spacing w:val="-2"/>
                <w:sz w:val="19"/>
                <w:szCs w:val="19"/>
              </w:rPr>
              <w:t>股票简称</w:t>
            </w:r>
          </w:p>
        </w:tc>
        <w:tc>
          <w:tcPr>
            <w:tcW w:w="899" w:type="dxa"/>
            <w:vAlign w:val="top"/>
          </w:tcPr>
          <w:p w14:paraId="79473161">
            <w:pPr>
              <w:pStyle w:val="11"/>
              <w:spacing w:before="81" w:line="218" w:lineRule="auto"/>
              <w:ind w:left="63"/>
              <w:rPr>
                <w:sz w:val="19"/>
                <w:szCs w:val="19"/>
              </w:rPr>
            </w:pPr>
            <w:r>
              <w:rPr>
                <w:spacing w:val="8"/>
                <w:sz w:val="19"/>
                <w:szCs w:val="19"/>
              </w:rPr>
              <w:t>现价(元)</w:t>
            </w:r>
          </w:p>
        </w:tc>
        <w:tc>
          <w:tcPr>
            <w:tcW w:w="1088" w:type="dxa"/>
            <w:vAlign w:val="top"/>
          </w:tcPr>
          <w:p w14:paraId="59747555">
            <w:pPr>
              <w:pStyle w:val="11"/>
              <w:spacing w:before="82" w:line="219" w:lineRule="auto"/>
              <w:ind w:left="63"/>
              <w:rPr>
                <w:sz w:val="19"/>
                <w:szCs w:val="19"/>
              </w:rPr>
            </w:pPr>
            <w:r>
              <w:rPr>
                <w:spacing w:val="6"/>
                <w:sz w:val="19"/>
                <w:szCs w:val="19"/>
              </w:rPr>
              <w:t>成交额(元)</w:t>
            </w:r>
          </w:p>
        </w:tc>
        <w:tc>
          <w:tcPr>
            <w:tcW w:w="899" w:type="dxa"/>
            <w:vAlign w:val="top"/>
          </w:tcPr>
          <w:p w14:paraId="440A92C7">
            <w:pPr>
              <w:pStyle w:val="11"/>
              <w:spacing w:before="83" w:line="220" w:lineRule="auto"/>
              <w:ind w:left="66"/>
              <w:rPr>
                <w:sz w:val="19"/>
                <w:szCs w:val="19"/>
              </w:rPr>
            </w:pPr>
            <w:r>
              <w:rPr>
                <w:spacing w:val="4"/>
                <w:sz w:val="19"/>
                <w:szCs w:val="19"/>
              </w:rPr>
              <w:t>涨停时间</w:t>
            </w:r>
          </w:p>
        </w:tc>
        <w:tc>
          <w:tcPr>
            <w:tcW w:w="889" w:type="dxa"/>
            <w:vAlign w:val="top"/>
          </w:tcPr>
          <w:p w14:paraId="59A6EC12">
            <w:pPr>
              <w:pStyle w:val="11"/>
              <w:spacing w:before="81" w:line="219" w:lineRule="auto"/>
              <w:ind w:left="56"/>
              <w:rPr>
                <w:sz w:val="19"/>
                <w:szCs w:val="19"/>
              </w:rPr>
            </w:pPr>
            <w:r>
              <w:rPr>
                <w:spacing w:val="-2"/>
                <w:sz w:val="19"/>
                <w:szCs w:val="19"/>
              </w:rPr>
              <w:t>连板天数</w:t>
            </w:r>
          </w:p>
        </w:tc>
        <w:tc>
          <w:tcPr>
            <w:tcW w:w="1383" w:type="dxa"/>
            <w:vAlign w:val="top"/>
          </w:tcPr>
          <w:p w14:paraId="099A2722">
            <w:pPr>
              <w:pStyle w:val="11"/>
              <w:spacing w:before="83" w:line="220" w:lineRule="auto"/>
              <w:ind w:left="308"/>
              <w:rPr>
                <w:sz w:val="19"/>
                <w:szCs w:val="19"/>
              </w:rPr>
            </w:pPr>
            <w:r>
              <w:rPr>
                <w:spacing w:val="4"/>
                <w:sz w:val="19"/>
                <w:szCs w:val="19"/>
              </w:rPr>
              <w:t>涨停原因</w:t>
            </w:r>
          </w:p>
        </w:tc>
      </w:tr>
      <w:tr w14:paraId="358D846E">
        <w:trPr>
          <w:trHeight w:val="349" w:hRule="atLeast"/>
        </w:trPr>
        <w:tc>
          <w:tcPr>
            <w:tcW w:w="7040" w:type="dxa"/>
            <w:gridSpan w:val="7"/>
            <w:vAlign w:val="top"/>
          </w:tcPr>
          <w:p w14:paraId="619412E9">
            <w:pPr>
              <w:pStyle w:val="11"/>
              <w:spacing w:before="127" w:line="183" w:lineRule="auto"/>
              <w:ind w:left="3264"/>
              <w:rPr>
                <w:sz w:val="19"/>
                <w:szCs w:val="19"/>
              </w:rPr>
            </w:pPr>
            <w:r>
              <w:rPr>
                <w:spacing w:val="-2"/>
                <w:sz w:val="19"/>
                <w:szCs w:val="19"/>
              </w:rPr>
              <w:t>OLED</w:t>
            </w:r>
          </w:p>
        </w:tc>
      </w:tr>
      <w:tr w14:paraId="7C0CF7FC">
        <w:trPr>
          <w:trHeight w:val="339" w:hRule="atLeast"/>
        </w:trPr>
        <w:tc>
          <w:tcPr>
            <w:tcW w:w="983" w:type="dxa"/>
            <w:vAlign w:val="top"/>
          </w:tcPr>
          <w:p w14:paraId="2AD1F10E">
            <w:pPr>
              <w:pStyle w:val="11"/>
              <w:spacing w:before="98" w:line="224" w:lineRule="auto"/>
              <w:ind w:left="64"/>
              <w:rPr>
                <w:sz w:val="19"/>
                <w:szCs w:val="19"/>
              </w:rPr>
            </w:pPr>
            <w:r>
              <w:rPr>
                <w:spacing w:val="-1"/>
                <w:sz w:val="19"/>
                <w:szCs w:val="19"/>
              </w:rPr>
              <w:t>002600.SZ</w:t>
            </w:r>
          </w:p>
        </w:tc>
        <w:tc>
          <w:tcPr>
            <w:tcW w:w="899" w:type="dxa"/>
            <w:vAlign w:val="top"/>
          </w:tcPr>
          <w:p w14:paraId="0230F1B6">
            <w:pPr>
              <w:pStyle w:val="11"/>
              <w:spacing w:before="80" w:line="220" w:lineRule="auto"/>
              <w:ind w:left="62"/>
              <w:rPr>
                <w:sz w:val="19"/>
                <w:szCs w:val="19"/>
              </w:rPr>
            </w:pPr>
            <w:r>
              <w:rPr>
                <w:spacing w:val="-2"/>
                <w:sz w:val="19"/>
                <w:szCs w:val="19"/>
              </w:rPr>
              <w:t>领益智造</w:t>
            </w:r>
          </w:p>
        </w:tc>
        <w:tc>
          <w:tcPr>
            <w:tcW w:w="899" w:type="dxa"/>
            <w:vAlign w:val="top"/>
          </w:tcPr>
          <w:p w14:paraId="04C5BAEC">
            <w:pPr>
              <w:pStyle w:val="11"/>
              <w:spacing w:before="98" w:line="224" w:lineRule="auto"/>
              <w:ind w:left="252"/>
              <w:rPr>
                <w:sz w:val="19"/>
                <w:szCs w:val="19"/>
              </w:rPr>
            </w:pPr>
            <w:r>
              <w:rPr>
                <w:spacing w:val="-3"/>
                <w:sz w:val="19"/>
                <w:szCs w:val="19"/>
              </w:rPr>
              <w:t>3.84</w:t>
            </w:r>
          </w:p>
        </w:tc>
        <w:tc>
          <w:tcPr>
            <w:tcW w:w="1088" w:type="dxa"/>
            <w:vAlign w:val="top"/>
          </w:tcPr>
          <w:p w14:paraId="046DFF1C">
            <w:pPr>
              <w:pStyle w:val="11"/>
              <w:spacing w:before="80" w:line="221" w:lineRule="auto"/>
              <w:ind w:left="254"/>
              <w:rPr>
                <w:sz w:val="19"/>
                <w:szCs w:val="19"/>
              </w:rPr>
            </w:pPr>
            <w:r>
              <w:rPr>
                <w:spacing w:val="-2"/>
                <w:sz w:val="19"/>
                <w:szCs w:val="19"/>
              </w:rPr>
              <w:t>0.95亿</w:t>
            </w:r>
          </w:p>
        </w:tc>
        <w:tc>
          <w:tcPr>
            <w:tcW w:w="899" w:type="dxa"/>
            <w:vAlign w:val="top"/>
          </w:tcPr>
          <w:p w14:paraId="6F6E58BF">
            <w:pPr>
              <w:pStyle w:val="11"/>
              <w:spacing w:before="98" w:line="224" w:lineRule="auto"/>
              <w:ind w:left="106"/>
              <w:rPr>
                <w:sz w:val="19"/>
                <w:szCs w:val="19"/>
              </w:rPr>
            </w:pPr>
            <w:r>
              <w:rPr>
                <w:spacing w:val="-2"/>
                <w:sz w:val="19"/>
                <w:szCs w:val="19"/>
              </w:rPr>
              <w:t>9:30:00</w:t>
            </w:r>
          </w:p>
        </w:tc>
        <w:tc>
          <w:tcPr>
            <w:tcW w:w="889" w:type="dxa"/>
            <w:vAlign w:val="top"/>
          </w:tcPr>
          <w:p w14:paraId="6DC40009">
            <w:pPr>
              <w:pStyle w:val="11"/>
              <w:spacing w:before="98" w:line="224" w:lineRule="auto"/>
              <w:ind w:left="387"/>
              <w:rPr>
                <w:sz w:val="19"/>
                <w:szCs w:val="19"/>
              </w:rPr>
            </w:pPr>
            <w:r>
              <w:rPr>
                <w:sz w:val="19"/>
                <w:szCs w:val="19"/>
              </w:rPr>
              <w:t>4</w:t>
            </w:r>
          </w:p>
        </w:tc>
        <w:tc>
          <w:tcPr>
            <w:tcW w:w="1383" w:type="dxa"/>
            <w:vAlign w:val="top"/>
          </w:tcPr>
          <w:p w14:paraId="735AEEF8">
            <w:pPr>
              <w:pStyle w:val="11"/>
              <w:spacing w:before="128" w:line="183" w:lineRule="auto"/>
              <w:ind w:left="497"/>
              <w:rPr>
                <w:sz w:val="19"/>
                <w:szCs w:val="19"/>
              </w:rPr>
            </w:pPr>
            <w:r>
              <w:rPr>
                <w:spacing w:val="-2"/>
                <w:sz w:val="19"/>
                <w:szCs w:val="19"/>
              </w:rPr>
              <w:t>OLED</w:t>
            </w:r>
          </w:p>
        </w:tc>
      </w:tr>
      <w:tr w14:paraId="132EB5EC">
        <w:trPr>
          <w:trHeight w:val="349" w:hRule="atLeast"/>
        </w:trPr>
        <w:tc>
          <w:tcPr>
            <w:tcW w:w="983" w:type="dxa"/>
            <w:vAlign w:val="top"/>
          </w:tcPr>
          <w:p w14:paraId="4408D4EA">
            <w:pPr>
              <w:pStyle w:val="11"/>
              <w:spacing w:before="100" w:line="232" w:lineRule="auto"/>
              <w:ind w:left="64"/>
              <w:rPr>
                <w:sz w:val="19"/>
                <w:szCs w:val="19"/>
              </w:rPr>
            </w:pPr>
            <w:r>
              <w:rPr>
                <w:spacing w:val="-1"/>
                <w:sz w:val="19"/>
                <w:szCs w:val="19"/>
              </w:rPr>
              <w:t>000859.SZ</w:t>
            </w:r>
          </w:p>
        </w:tc>
        <w:tc>
          <w:tcPr>
            <w:tcW w:w="899" w:type="dxa"/>
            <w:vAlign w:val="top"/>
          </w:tcPr>
          <w:p w14:paraId="14A60048">
            <w:pPr>
              <w:pStyle w:val="11"/>
              <w:spacing w:before="81" w:line="220" w:lineRule="auto"/>
              <w:ind w:left="62"/>
              <w:rPr>
                <w:sz w:val="19"/>
                <w:szCs w:val="19"/>
              </w:rPr>
            </w:pPr>
            <w:r>
              <w:rPr>
                <w:spacing w:val="1"/>
                <w:sz w:val="19"/>
                <w:szCs w:val="19"/>
              </w:rPr>
              <w:t>国风塑业</w:t>
            </w:r>
          </w:p>
        </w:tc>
        <w:tc>
          <w:tcPr>
            <w:tcW w:w="899" w:type="dxa"/>
            <w:vAlign w:val="top"/>
          </w:tcPr>
          <w:p w14:paraId="26B21C53">
            <w:pPr>
              <w:pStyle w:val="11"/>
              <w:spacing w:before="100" w:line="232" w:lineRule="auto"/>
              <w:ind w:left="252"/>
              <w:rPr>
                <w:sz w:val="19"/>
                <w:szCs w:val="19"/>
              </w:rPr>
            </w:pPr>
            <w:r>
              <w:rPr>
                <w:spacing w:val="-2"/>
                <w:sz w:val="19"/>
                <w:szCs w:val="19"/>
              </w:rPr>
              <w:t>4.11</w:t>
            </w:r>
          </w:p>
        </w:tc>
        <w:tc>
          <w:tcPr>
            <w:tcW w:w="1088" w:type="dxa"/>
            <w:vAlign w:val="top"/>
          </w:tcPr>
          <w:p w14:paraId="72D09F91">
            <w:pPr>
              <w:pStyle w:val="11"/>
              <w:spacing w:before="81" w:line="221" w:lineRule="auto"/>
              <w:ind w:left="254"/>
              <w:rPr>
                <w:sz w:val="19"/>
                <w:szCs w:val="19"/>
              </w:rPr>
            </w:pPr>
            <w:r>
              <w:rPr>
                <w:spacing w:val="-1"/>
                <w:sz w:val="19"/>
                <w:szCs w:val="19"/>
              </w:rPr>
              <w:t>0.30亿</w:t>
            </w:r>
          </w:p>
        </w:tc>
        <w:tc>
          <w:tcPr>
            <w:tcW w:w="899" w:type="dxa"/>
            <w:vAlign w:val="top"/>
          </w:tcPr>
          <w:p w14:paraId="25B7A1D0">
            <w:pPr>
              <w:pStyle w:val="11"/>
              <w:spacing w:before="100" w:line="232" w:lineRule="auto"/>
              <w:ind w:left="106"/>
              <w:rPr>
                <w:sz w:val="19"/>
                <w:szCs w:val="19"/>
              </w:rPr>
            </w:pPr>
            <w:r>
              <w:rPr>
                <w:spacing w:val="-2"/>
                <w:sz w:val="19"/>
                <w:szCs w:val="19"/>
              </w:rPr>
              <w:t>9:30:00</w:t>
            </w:r>
          </w:p>
        </w:tc>
        <w:tc>
          <w:tcPr>
            <w:tcW w:w="889" w:type="dxa"/>
            <w:vAlign w:val="top"/>
          </w:tcPr>
          <w:p w14:paraId="0C2307E5">
            <w:pPr>
              <w:pStyle w:val="11"/>
              <w:spacing w:before="100" w:line="232" w:lineRule="auto"/>
              <w:ind w:left="387"/>
              <w:rPr>
                <w:sz w:val="19"/>
                <w:szCs w:val="19"/>
              </w:rPr>
            </w:pPr>
            <w:r>
              <w:rPr>
                <w:sz w:val="19"/>
                <w:szCs w:val="19"/>
              </w:rPr>
              <w:t>3</w:t>
            </w:r>
          </w:p>
        </w:tc>
        <w:tc>
          <w:tcPr>
            <w:tcW w:w="1383" w:type="dxa"/>
            <w:vAlign w:val="top"/>
          </w:tcPr>
          <w:p w14:paraId="7F410A3A">
            <w:pPr>
              <w:pStyle w:val="11"/>
              <w:spacing w:before="129" w:line="183" w:lineRule="auto"/>
              <w:ind w:left="497"/>
              <w:rPr>
                <w:sz w:val="19"/>
                <w:szCs w:val="19"/>
              </w:rPr>
            </w:pPr>
            <w:r>
              <w:rPr>
                <w:spacing w:val="-2"/>
                <w:sz w:val="19"/>
                <w:szCs w:val="19"/>
              </w:rPr>
              <w:t>OLED</w:t>
            </w:r>
          </w:p>
        </w:tc>
      </w:tr>
      <w:tr w14:paraId="1D832F9B">
        <w:trPr>
          <w:trHeight w:val="349" w:hRule="atLeast"/>
        </w:trPr>
        <w:tc>
          <w:tcPr>
            <w:tcW w:w="983" w:type="dxa"/>
            <w:vAlign w:val="top"/>
          </w:tcPr>
          <w:p w14:paraId="2C908B01">
            <w:pPr>
              <w:pStyle w:val="11"/>
              <w:spacing w:before="101" w:line="231" w:lineRule="auto"/>
              <w:ind w:right="7"/>
              <w:jc w:val="right"/>
              <w:rPr>
                <w:sz w:val="19"/>
                <w:szCs w:val="19"/>
              </w:rPr>
            </w:pPr>
            <w:r>
              <w:rPr>
                <w:spacing w:val="-1"/>
                <w:sz w:val="19"/>
                <w:szCs w:val="19"/>
              </w:rPr>
              <w:t>002387.SZ</w:t>
            </w:r>
          </w:p>
        </w:tc>
        <w:tc>
          <w:tcPr>
            <w:tcW w:w="899" w:type="dxa"/>
            <w:vAlign w:val="top"/>
          </w:tcPr>
          <w:p w14:paraId="0122DC0E">
            <w:pPr>
              <w:pStyle w:val="11"/>
              <w:spacing w:before="82" w:line="219" w:lineRule="auto"/>
              <w:ind w:left="152"/>
              <w:rPr>
                <w:sz w:val="19"/>
                <w:szCs w:val="19"/>
              </w:rPr>
            </w:pPr>
            <w:r>
              <w:rPr>
                <w:spacing w:val="-3"/>
                <w:sz w:val="19"/>
                <w:szCs w:val="19"/>
              </w:rPr>
              <w:t>维信诺</w:t>
            </w:r>
          </w:p>
        </w:tc>
        <w:tc>
          <w:tcPr>
            <w:tcW w:w="899" w:type="dxa"/>
            <w:vAlign w:val="top"/>
          </w:tcPr>
          <w:p w14:paraId="759A548D">
            <w:pPr>
              <w:pStyle w:val="11"/>
              <w:spacing w:before="101" w:line="231" w:lineRule="auto"/>
              <w:ind w:left="202"/>
              <w:rPr>
                <w:sz w:val="19"/>
                <w:szCs w:val="19"/>
              </w:rPr>
            </w:pPr>
            <w:r>
              <w:rPr>
                <w:spacing w:val="-4"/>
                <w:sz w:val="19"/>
                <w:szCs w:val="19"/>
              </w:rPr>
              <w:t>12.38</w:t>
            </w:r>
          </w:p>
        </w:tc>
        <w:tc>
          <w:tcPr>
            <w:tcW w:w="1088" w:type="dxa"/>
            <w:vAlign w:val="top"/>
          </w:tcPr>
          <w:p w14:paraId="678A8E36">
            <w:pPr>
              <w:pStyle w:val="11"/>
              <w:spacing w:before="82" w:line="221" w:lineRule="auto"/>
              <w:ind w:left="254"/>
              <w:rPr>
                <w:sz w:val="19"/>
                <w:szCs w:val="19"/>
              </w:rPr>
            </w:pPr>
            <w:r>
              <w:rPr>
                <w:spacing w:val="-1"/>
                <w:sz w:val="19"/>
                <w:szCs w:val="19"/>
              </w:rPr>
              <w:t>0.33亿</w:t>
            </w:r>
          </w:p>
        </w:tc>
        <w:tc>
          <w:tcPr>
            <w:tcW w:w="899" w:type="dxa"/>
            <w:vAlign w:val="top"/>
          </w:tcPr>
          <w:p w14:paraId="7320AA21">
            <w:pPr>
              <w:pStyle w:val="11"/>
              <w:spacing w:before="101" w:line="231" w:lineRule="auto"/>
              <w:ind w:left="106"/>
              <w:rPr>
                <w:sz w:val="19"/>
                <w:szCs w:val="19"/>
              </w:rPr>
            </w:pPr>
            <w:r>
              <w:rPr>
                <w:spacing w:val="-2"/>
                <w:sz w:val="19"/>
                <w:szCs w:val="19"/>
              </w:rPr>
              <w:t>9:30:00</w:t>
            </w:r>
          </w:p>
        </w:tc>
        <w:tc>
          <w:tcPr>
            <w:tcW w:w="889" w:type="dxa"/>
            <w:vAlign w:val="top"/>
          </w:tcPr>
          <w:p w14:paraId="5BF80DAF">
            <w:pPr>
              <w:pStyle w:val="11"/>
              <w:spacing w:before="101" w:line="231" w:lineRule="auto"/>
              <w:ind w:left="387"/>
              <w:rPr>
                <w:sz w:val="19"/>
                <w:szCs w:val="19"/>
              </w:rPr>
            </w:pPr>
            <w:r>
              <w:rPr>
                <w:sz w:val="19"/>
                <w:szCs w:val="19"/>
              </w:rPr>
              <w:t>3</w:t>
            </w:r>
          </w:p>
        </w:tc>
        <w:tc>
          <w:tcPr>
            <w:tcW w:w="1383" w:type="dxa"/>
            <w:vAlign w:val="top"/>
          </w:tcPr>
          <w:p w14:paraId="1DB8C72C">
            <w:pPr>
              <w:pStyle w:val="11"/>
              <w:spacing w:before="130" w:line="183" w:lineRule="auto"/>
              <w:ind w:left="497"/>
              <w:rPr>
                <w:sz w:val="19"/>
                <w:szCs w:val="19"/>
              </w:rPr>
            </w:pPr>
            <w:r>
              <w:rPr>
                <w:spacing w:val="-2"/>
                <w:sz w:val="19"/>
                <w:szCs w:val="19"/>
              </w:rPr>
              <w:t>OLED</w:t>
            </w:r>
          </w:p>
        </w:tc>
      </w:tr>
      <w:tr w14:paraId="104A2AE1">
        <w:trPr>
          <w:trHeight w:val="350" w:hRule="atLeast"/>
        </w:trPr>
        <w:tc>
          <w:tcPr>
            <w:tcW w:w="983" w:type="dxa"/>
            <w:vAlign w:val="top"/>
          </w:tcPr>
          <w:p w14:paraId="240A5EB7">
            <w:pPr>
              <w:pStyle w:val="11"/>
              <w:spacing w:before="102" w:line="231" w:lineRule="auto"/>
              <w:ind w:right="7"/>
              <w:jc w:val="right"/>
              <w:rPr>
                <w:sz w:val="19"/>
                <w:szCs w:val="19"/>
              </w:rPr>
            </w:pPr>
            <w:r>
              <w:rPr>
                <w:spacing w:val="-1"/>
                <w:sz w:val="19"/>
                <w:szCs w:val="19"/>
              </w:rPr>
              <w:t>002870.SZ</w:t>
            </w:r>
          </w:p>
        </w:tc>
        <w:tc>
          <w:tcPr>
            <w:tcW w:w="899" w:type="dxa"/>
            <w:vAlign w:val="top"/>
          </w:tcPr>
          <w:p w14:paraId="02FB007D">
            <w:pPr>
              <w:pStyle w:val="11"/>
              <w:spacing w:before="82" w:line="219" w:lineRule="auto"/>
              <w:ind w:left="62"/>
              <w:rPr>
                <w:sz w:val="19"/>
                <w:szCs w:val="19"/>
              </w:rPr>
            </w:pPr>
            <w:r>
              <w:rPr>
                <w:spacing w:val="-2"/>
                <w:sz w:val="19"/>
                <w:szCs w:val="19"/>
              </w:rPr>
              <w:t>香山股份</w:t>
            </w:r>
          </w:p>
        </w:tc>
        <w:tc>
          <w:tcPr>
            <w:tcW w:w="899" w:type="dxa"/>
            <w:vAlign w:val="top"/>
          </w:tcPr>
          <w:p w14:paraId="5B16AA3F">
            <w:pPr>
              <w:pStyle w:val="11"/>
              <w:spacing w:before="102" w:line="231" w:lineRule="auto"/>
              <w:ind w:left="202"/>
              <w:rPr>
                <w:sz w:val="19"/>
                <w:szCs w:val="19"/>
              </w:rPr>
            </w:pPr>
            <w:r>
              <w:rPr>
                <w:spacing w:val="-4"/>
                <w:sz w:val="19"/>
                <w:szCs w:val="19"/>
              </w:rPr>
              <w:t>19.73</w:t>
            </w:r>
          </w:p>
        </w:tc>
        <w:tc>
          <w:tcPr>
            <w:tcW w:w="1088" w:type="dxa"/>
            <w:vAlign w:val="top"/>
          </w:tcPr>
          <w:p w14:paraId="75B5490B">
            <w:pPr>
              <w:pStyle w:val="11"/>
              <w:spacing w:before="83" w:line="221" w:lineRule="auto"/>
              <w:ind w:left="254"/>
              <w:rPr>
                <w:sz w:val="19"/>
                <w:szCs w:val="19"/>
              </w:rPr>
            </w:pPr>
            <w:r>
              <w:rPr>
                <w:sz w:val="19"/>
                <w:szCs w:val="19"/>
              </w:rPr>
              <w:t>0.15亿</w:t>
            </w:r>
          </w:p>
        </w:tc>
        <w:tc>
          <w:tcPr>
            <w:tcW w:w="899" w:type="dxa"/>
            <w:vAlign w:val="top"/>
          </w:tcPr>
          <w:p w14:paraId="1F97E0A1">
            <w:pPr>
              <w:pStyle w:val="11"/>
              <w:spacing w:before="102" w:line="231" w:lineRule="auto"/>
              <w:ind w:left="106"/>
              <w:rPr>
                <w:sz w:val="19"/>
                <w:szCs w:val="19"/>
              </w:rPr>
            </w:pPr>
            <w:r>
              <w:rPr>
                <w:spacing w:val="-2"/>
                <w:sz w:val="19"/>
                <w:szCs w:val="19"/>
              </w:rPr>
              <w:t>9:30:00</w:t>
            </w:r>
          </w:p>
        </w:tc>
        <w:tc>
          <w:tcPr>
            <w:tcW w:w="889" w:type="dxa"/>
            <w:vAlign w:val="top"/>
          </w:tcPr>
          <w:p w14:paraId="46408142">
            <w:pPr>
              <w:pStyle w:val="11"/>
              <w:spacing w:before="102" w:line="231" w:lineRule="auto"/>
              <w:ind w:left="387"/>
              <w:rPr>
                <w:sz w:val="19"/>
                <w:szCs w:val="19"/>
              </w:rPr>
            </w:pPr>
            <w:r>
              <w:rPr>
                <w:sz w:val="19"/>
                <w:szCs w:val="19"/>
              </w:rPr>
              <w:t>3</w:t>
            </w:r>
          </w:p>
        </w:tc>
        <w:tc>
          <w:tcPr>
            <w:tcW w:w="1383" w:type="dxa"/>
            <w:vAlign w:val="top"/>
          </w:tcPr>
          <w:p w14:paraId="2EB2DE75">
            <w:pPr>
              <w:pStyle w:val="11"/>
              <w:spacing w:before="131" w:line="183" w:lineRule="auto"/>
              <w:ind w:left="497"/>
              <w:rPr>
                <w:sz w:val="19"/>
                <w:szCs w:val="19"/>
              </w:rPr>
            </w:pPr>
            <w:r>
              <w:rPr>
                <w:spacing w:val="-2"/>
                <w:sz w:val="19"/>
                <w:szCs w:val="19"/>
              </w:rPr>
              <w:t>OLED</w:t>
            </w:r>
          </w:p>
        </w:tc>
      </w:tr>
      <w:tr w14:paraId="147A4E0D">
        <w:trPr>
          <w:trHeight w:val="349" w:hRule="atLeast"/>
        </w:trPr>
        <w:tc>
          <w:tcPr>
            <w:tcW w:w="983" w:type="dxa"/>
            <w:vAlign w:val="top"/>
          </w:tcPr>
          <w:p w14:paraId="7C4909B9">
            <w:pPr>
              <w:pStyle w:val="11"/>
              <w:spacing w:before="102" w:line="230" w:lineRule="auto"/>
              <w:ind w:right="10"/>
              <w:jc w:val="right"/>
              <w:rPr>
                <w:sz w:val="19"/>
                <w:szCs w:val="19"/>
              </w:rPr>
            </w:pPr>
            <w:r>
              <w:rPr>
                <w:spacing w:val="-1"/>
                <w:sz w:val="19"/>
                <w:szCs w:val="19"/>
              </w:rPr>
              <w:t>300481.SZ</w:t>
            </w:r>
          </w:p>
        </w:tc>
        <w:tc>
          <w:tcPr>
            <w:tcW w:w="899" w:type="dxa"/>
            <w:vAlign w:val="top"/>
          </w:tcPr>
          <w:p w14:paraId="71805979">
            <w:pPr>
              <w:pStyle w:val="11"/>
              <w:spacing w:before="83" w:line="220" w:lineRule="auto"/>
              <w:ind w:left="62"/>
              <w:rPr>
                <w:sz w:val="19"/>
                <w:szCs w:val="19"/>
              </w:rPr>
            </w:pPr>
            <w:r>
              <w:rPr>
                <w:spacing w:val="-2"/>
                <w:sz w:val="19"/>
                <w:szCs w:val="19"/>
              </w:rPr>
              <w:t>濮阳惠成</w:t>
            </w:r>
          </w:p>
        </w:tc>
        <w:tc>
          <w:tcPr>
            <w:tcW w:w="899" w:type="dxa"/>
            <w:vAlign w:val="top"/>
          </w:tcPr>
          <w:p w14:paraId="35B33D85">
            <w:pPr>
              <w:pStyle w:val="11"/>
              <w:spacing w:before="102" w:line="230" w:lineRule="auto"/>
              <w:ind w:left="202"/>
              <w:rPr>
                <w:sz w:val="19"/>
                <w:szCs w:val="19"/>
              </w:rPr>
            </w:pPr>
            <w:r>
              <w:rPr>
                <w:spacing w:val="-4"/>
                <w:sz w:val="19"/>
                <w:szCs w:val="19"/>
              </w:rPr>
              <w:t>16.54</w:t>
            </w:r>
          </w:p>
        </w:tc>
        <w:tc>
          <w:tcPr>
            <w:tcW w:w="1088" w:type="dxa"/>
            <w:vAlign w:val="top"/>
          </w:tcPr>
          <w:p w14:paraId="24408585">
            <w:pPr>
              <w:pStyle w:val="11"/>
              <w:spacing w:before="83" w:line="221" w:lineRule="auto"/>
              <w:ind w:left="254"/>
              <w:rPr>
                <w:sz w:val="19"/>
                <w:szCs w:val="19"/>
              </w:rPr>
            </w:pPr>
            <w:r>
              <w:rPr>
                <w:spacing w:val="1"/>
                <w:sz w:val="19"/>
                <w:szCs w:val="19"/>
              </w:rPr>
              <w:t>1.08亿</w:t>
            </w:r>
          </w:p>
        </w:tc>
        <w:tc>
          <w:tcPr>
            <w:tcW w:w="899" w:type="dxa"/>
            <w:vAlign w:val="top"/>
          </w:tcPr>
          <w:p w14:paraId="5D9C23A2">
            <w:pPr>
              <w:pStyle w:val="11"/>
              <w:spacing w:before="102" w:line="230" w:lineRule="auto"/>
              <w:ind w:left="106"/>
              <w:rPr>
                <w:sz w:val="19"/>
                <w:szCs w:val="19"/>
              </w:rPr>
            </w:pPr>
            <w:r>
              <w:rPr>
                <w:spacing w:val="-2"/>
                <w:sz w:val="19"/>
                <w:szCs w:val="19"/>
              </w:rPr>
              <w:t>9:30:00</w:t>
            </w:r>
          </w:p>
        </w:tc>
        <w:tc>
          <w:tcPr>
            <w:tcW w:w="889" w:type="dxa"/>
            <w:vAlign w:val="top"/>
          </w:tcPr>
          <w:p w14:paraId="1B968E68">
            <w:pPr>
              <w:pStyle w:val="11"/>
              <w:spacing w:before="102" w:line="230" w:lineRule="auto"/>
              <w:ind w:left="387"/>
              <w:rPr>
                <w:sz w:val="19"/>
                <w:szCs w:val="19"/>
              </w:rPr>
            </w:pPr>
            <w:r>
              <w:rPr>
                <w:sz w:val="19"/>
                <w:szCs w:val="19"/>
              </w:rPr>
              <w:t>3</w:t>
            </w:r>
          </w:p>
        </w:tc>
        <w:tc>
          <w:tcPr>
            <w:tcW w:w="1383" w:type="dxa"/>
            <w:vAlign w:val="top"/>
          </w:tcPr>
          <w:p w14:paraId="66F110E4">
            <w:pPr>
              <w:pStyle w:val="11"/>
              <w:spacing w:before="131" w:line="183" w:lineRule="auto"/>
              <w:ind w:left="497"/>
              <w:rPr>
                <w:sz w:val="19"/>
                <w:szCs w:val="19"/>
              </w:rPr>
            </w:pPr>
            <w:r>
              <w:rPr>
                <w:spacing w:val="-2"/>
                <w:sz w:val="19"/>
                <w:szCs w:val="19"/>
              </w:rPr>
              <w:t>OLED</w:t>
            </w:r>
          </w:p>
        </w:tc>
      </w:tr>
      <w:tr w14:paraId="60F82194">
        <w:trPr>
          <w:trHeight w:val="350" w:hRule="atLeast"/>
        </w:trPr>
        <w:tc>
          <w:tcPr>
            <w:tcW w:w="983" w:type="dxa"/>
            <w:vAlign w:val="top"/>
          </w:tcPr>
          <w:p w14:paraId="77ACAE4A">
            <w:pPr>
              <w:pStyle w:val="11"/>
              <w:spacing w:before="102" w:line="231" w:lineRule="auto"/>
              <w:ind w:right="10"/>
              <w:jc w:val="right"/>
              <w:rPr>
                <w:sz w:val="19"/>
                <w:szCs w:val="19"/>
              </w:rPr>
            </w:pPr>
            <w:r>
              <w:rPr>
                <w:spacing w:val="-1"/>
                <w:sz w:val="19"/>
                <w:szCs w:val="19"/>
              </w:rPr>
              <w:t>300545.SZ</w:t>
            </w:r>
          </w:p>
        </w:tc>
        <w:tc>
          <w:tcPr>
            <w:tcW w:w="899" w:type="dxa"/>
            <w:vAlign w:val="top"/>
          </w:tcPr>
          <w:p w14:paraId="20F2226E">
            <w:pPr>
              <w:pStyle w:val="11"/>
              <w:spacing w:before="83" w:line="219" w:lineRule="auto"/>
              <w:ind w:left="62"/>
              <w:rPr>
                <w:sz w:val="19"/>
                <w:szCs w:val="19"/>
              </w:rPr>
            </w:pPr>
            <w:r>
              <w:rPr>
                <w:spacing w:val="-2"/>
                <w:sz w:val="19"/>
                <w:szCs w:val="19"/>
              </w:rPr>
              <w:t>联得装备</w:t>
            </w:r>
          </w:p>
        </w:tc>
        <w:tc>
          <w:tcPr>
            <w:tcW w:w="899" w:type="dxa"/>
            <w:vAlign w:val="top"/>
          </w:tcPr>
          <w:p w14:paraId="08D4E29E">
            <w:pPr>
              <w:pStyle w:val="11"/>
              <w:spacing w:before="102" w:line="231" w:lineRule="auto"/>
              <w:ind w:left="202"/>
              <w:rPr>
                <w:sz w:val="19"/>
                <w:szCs w:val="19"/>
              </w:rPr>
            </w:pPr>
            <w:r>
              <w:rPr>
                <w:spacing w:val="-2"/>
                <w:sz w:val="19"/>
                <w:szCs w:val="19"/>
              </w:rPr>
              <w:t>27.34</w:t>
            </w:r>
          </w:p>
        </w:tc>
        <w:tc>
          <w:tcPr>
            <w:tcW w:w="1088" w:type="dxa"/>
            <w:vAlign w:val="top"/>
          </w:tcPr>
          <w:p w14:paraId="5A0D2722">
            <w:pPr>
              <w:pStyle w:val="11"/>
              <w:spacing w:before="84" w:line="221" w:lineRule="auto"/>
              <w:ind w:left="254"/>
              <w:rPr>
                <w:sz w:val="19"/>
                <w:szCs w:val="19"/>
              </w:rPr>
            </w:pPr>
            <w:r>
              <w:rPr>
                <w:spacing w:val="-1"/>
                <w:sz w:val="19"/>
                <w:szCs w:val="19"/>
              </w:rPr>
              <w:t>0.33亿</w:t>
            </w:r>
          </w:p>
        </w:tc>
        <w:tc>
          <w:tcPr>
            <w:tcW w:w="899" w:type="dxa"/>
            <w:vAlign w:val="top"/>
          </w:tcPr>
          <w:p w14:paraId="20BB4699">
            <w:pPr>
              <w:pStyle w:val="11"/>
              <w:spacing w:before="102" w:line="231" w:lineRule="auto"/>
              <w:ind w:left="106"/>
              <w:rPr>
                <w:sz w:val="19"/>
                <w:szCs w:val="19"/>
              </w:rPr>
            </w:pPr>
            <w:r>
              <w:rPr>
                <w:spacing w:val="-2"/>
                <w:sz w:val="19"/>
                <w:szCs w:val="19"/>
              </w:rPr>
              <w:t>9:30:00</w:t>
            </w:r>
          </w:p>
        </w:tc>
        <w:tc>
          <w:tcPr>
            <w:tcW w:w="889" w:type="dxa"/>
            <w:vAlign w:val="top"/>
          </w:tcPr>
          <w:p w14:paraId="7B36D45B">
            <w:pPr>
              <w:pStyle w:val="11"/>
              <w:spacing w:before="102" w:line="231" w:lineRule="auto"/>
              <w:ind w:left="387"/>
              <w:rPr>
                <w:sz w:val="19"/>
                <w:szCs w:val="19"/>
              </w:rPr>
            </w:pPr>
            <w:r>
              <w:rPr>
                <w:sz w:val="19"/>
                <w:szCs w:val="19"/>
              </w:rPr>
              <w:t>3</w:t>
            </w:r>
          </w:p>
        </w:tc>
        <w:tc>
          <w:tcPr>
            <w:tcW w:w="1383" w:type="dxa"/>
            <w:vAlign w:val="top"/>
          </w:tcPr>
          <w:p w14:paraId="27677F1E">
            <w:pPr>
              <w:pStyle w:val="11"/>
              <w:spacing w:before="132" w:line="183" w:lineRule="auto"/>
              <w:ind w:left="497"/>
              <w:rPr>
                <w:sz w:val="19"/>
                <w:szCs w:val="19"/>
              </w:rPr>
            </w:pPr>
            <w:r>
              <w:rPr>
                <w:spacing w:val="-2"/>
                <w:sz w:val="19"/>
                <w:szCs w:val="19"/>
              </w:rPr>
              <w:t>OLED</w:t>
            </w:r>
          </w:p>
        </w:tc>
      </w:tr>
      <w:tr w14:paraId="144F1A37">
        <w:trPr>
          <w:trHeight w:val="350" w:hRule="atLeast"/>
        </w:trPr>
        <w:tc>
          <w:tcPr>
            <w:tcW w:w="983" w:type="dxa"/>
            <w:vAlign w:val="top"/>
          </w:tcPr>
          <w:p w14:paraId="0F3C604C">
            <w:pPr>
              <w:pStyle w:val="11"/>
              <w:spacing w:before="103" w:line="230" w:lineRule="auto"/>
              <w:ind w:right="7"/>
              <w:jc w:val="right"/>
              <w:rPr>
                <w:sz w:val="19"/>
                <w:szCs w:val="19"/>
              </w:rPr>
            </w:pPr>
            <w:r>
              <w:rPr>
                <w:spacing w:val="-1"/>
                <w:sz w:val="19"/>
                <w:szCs w:val="19"/>
              </w:rPr>
              <w:t>600552.SH</w:t>
            </w:r>
          </w:p>
        </w:tc>
        <w:tc>
          <w:tcPr>
            <w:tcW w:w="899" w:type="dxa"/>
            <w:vAlign w:val="top"/>
          </w:tcPr>
          <w:p w14:paraId="5581C760">
            <w:pPr>
              <w:pStyle w:val="11"/>
              <w:spacing w:before="82" w:line="219" w:lineRule="auto"/>
              <w:ind w:left="62"/>
              <w:rPr>
                <w:sz w:val="19"/>
                <w:szCs w:val="19"/>
              </w:rPr>
            </w:pPr>
            <w:r>
              <w:rPr>
                <w:spacing w:val="-2"/>
                <w:sz w:val="19"/>
                <w:szCs w:val="19"/>
              </w:rPr>
              <w:t>凯盛科技</w:t>
            </w:r>
          </w:p>
        </w:tc>
        <w:tc>
          <w:tcPr>
            <w:tcW w:w="899" w:type="dxa"/>
            <w:vAlign w:val="top"/>
          </w:tcPr>
          <w:p w14:paraId="3EDC7F9F">
            <w:pPr>
              <w:pStyle w:val="11"/>
              <w:spacing w:before="103" w:line="230" w:lineRule="auto"/>
              <w:ind w:left="252"/>
              <w:rPr>
                <w:sz w:val="19"/>
                <w:szCs w:val="19"/>
              </w:rPr>
            </w:pPr>
            <w:r>
              <w:rPr>
                <w:spacing w:val="-3"/>
                <w:sz w:val="19"/>
                <w:szCs w:val="19"/>
              </w:rPr>
              <w:t>5.06</w:t>
            </w:r>
          </w:p>
        </w:tc>
        <w:tc>
          <w:tcPr>
            <w:tcW w:w="1088" w:type="dxa"/>
            <w:vAlign w:val="top"/>
          </w:tcPr>
          <w:p w14:paraId="2A3B3C39">
            <w:pPr>
              <w:pStyle w:val="11"/>
              <w:spacing w:before="84" w:line="221" w:lineRule="auto"/>
              <w:ind w:left="254"/>
              <w:rPr>
                <w:sz w:val="19"/>
                <w:szCs w:val="19"/>
              </w:rPr>
            </w:pPr>
            <w:r>
              <w:rPr>
                <w:spacing w:val="1"/>
                <w:sz w:val="19"/>
                <w:szCs w:val="19"/>
              </w:rPr>
              <w:t>1.07亿</w:t>
            </w:r>
          </w:p>
        </w:tc>
        <w:tc>
          <w:tcPr>
            <w:tcW w:w="899" w:type="dxa"/>
            <w:vAlign w:val="top"/>
          </w:tcPr>
          <w:p w14:paraId="29F8EC71">
            <w:pPr>
              <w:pStyle w:val="11"/>
              <w:spacing w:before="103" w:line="230" w:lineRule="auto"/>
              <w:ind w:left="66"/>
              <w:rPr>
                <w:sz w:val="19"/>
                <w:szCs w:val="19"/>
              </w:rPr>
            </w:pPr>
            <w:r>
              <w:rPr>
                <w:spacing w:val="-1"/>
                <w:sz w:val="19"/>
                <w:szCs w:val="19"/>
              </w:rPr>
              <w:t>9:30:003</w:t>
            </w:r>
          </w:p>
        </w:tc>
        <w:tc>
          <w:tcPr>
            <w:tcW w:w="889" w:type="dxa"/>
            <w:vAlign w:val="top"/>
          </w:tcPr>
          <w:p w14:paraId="3ABEDF84">
            <w:pPr>
              <w:pStyle w:val="11"/>
              <w:spacing w:before="103" w:line="230" w:lineRule="auto"/>
              <w:ind w:left="387"/>
              <w:rPr>
                <w:sz w:val="19"/>
                <w:szCs w:val="19"/>
              </w:rPr>
            </w:pPr>
            <w:r>
              <w:rPr>
                <w:sz w:val="19"/>
                <w:szCs w:val="19"/>
              </w:rPr>
              <w:t>3</w:t>
            </w:r>
          </w:p>
        </w:tc>
        <w:tc>
          <w:tcPr>
            <w:tcW w:w="1383" w:type="dxa"/>
            <w:vAlign w:val="top"/>
          </w:tcPr>
          <w:p w14:paraId="63D9DE89">
            <w:pPr>
              <w:pStyle w:val="11"/>
              <w:spacing w:before="132" w:line="183" w:lineRule="auto"/>
              <w:ind w:left="497"/>
              <w:rPr>
                <w:sz w:val="19"/>
                <w:szCs w:val="19"/>
              </w:rPr>
            </w:pPr>
            <w:r>
              <w:rPr>
                <w:spacing w:val="-2"/>
                <w:sz w:val="19"/>
                <w:szCs w:val="19"/>
              </w:rPr>
              <w:t>OLED</w:t>
            </w:r>
          </w:p>
        </w:tc>
      </w:tr>
      <w:tr w14:paraId="6BDBA7A4">
        <w:trPr>
          <w:trHeight w:val="349" w:hRule="atLeast"/>
        </w:trPr>
        <w:tc>
          <w:tcPr>
            <w:tcW w:w="983" w:type="dxa"/>
            <w:vAlign w:val="top"/>
          </w:tcPr>
          <w:p w14:paraId="068665E2">
            <w:pPr>
              <w:pStyle w:val="11"/>
              <w:spacing w:before="103" w:line="229" w:lineRule="auto"/>
              <w:ind w:right="7"/>
              <w:jc w:val="right"/>
              <w:rPr>
                <w:sz w:val="19"/>
                <w:szCs w:val="19"/>
              </w:rPr>
            </w:pPr>
            <w:r>
              <w:rPr>
                <w:spacing w:val="-1"/>
                <w:sz w:val="19"/>
                <w:szCs w:val="19"/>
              </w:rPr>
              <w:t>600707.SH</w:t>
            </w:r>
          </w:p>
        </w:tc>
        <w:tc>
          <w:tcPr>
            <w:tcW w:w="899" w:type="dxa"/>
            <w:vAlign w:val="top"/>
          </w:tcPr>
          <w:p w14:paraId="102A612D">
            <w:pPr>
              <w:pStyle w:val="11"/>
              <w:spacing w:before="83" w:line="219" w:lineRule="auto"/>
              <w:ind w:left="62"/>
              <w:rPr>
                <w:sz w:val="19"/>
                <w:szCs w:val="19"/>
              </w:rPr>
            </w:pPr>
            <w:r>
              <w:rPr>
                <w:spacing w:val="-2"/>
                <w:sz w:val="19"/>
                <w:szCs w:val="19"/>
              </w:rPr>
              <w:t>彩虹股份</w:t>
            </w:r>
          </w:p>
        </w:tc>
        <w:tc>
          <w:tcPr>
            <w:tcW w:w="899" w:type="dxa"/>
            <w:vAlign w:val="top"/>
          </w:tcPr>
          <w:p w14:paraId="62ECD048">
            <w:pPr>
              <w:pStyle w:val="11"/>
              <w:spacing w:before="103" w:line="229" w:lineRule="auto"/>
              <w:ind w:left="252"/>
              <w:rPr>
                <w:sz w:val="19"/>
                <w:szCs w:val="19"/>
              </w:rPr>
            </w:pPr>
            <w:r>
              <w:rPr>
                <w:spacing w:val="-3"/>
                <w:sz w:val="19"/>
                <w:szCs w:val="19"/>
              </w:rPr>
              <w:t>5.84</w:t>
            </w:r>
          </w:p>
        </w:tc>
        <w:tc>
          <w:tcPr>
            <w:tcW w:w="1088" w:type="dxa"/>
            <w:vAlign w:val="top"/>
          </w:tcPr>
          <w:p w14:paraId="6C1D89DE">
            <w:pPr>
              <w:pStyle w:val="11"/>
              <w:spacing w:before="84" w:line="221" w:lineRule="auto"/>
              <w:ind w:left="254"/>
              <w:rPr>
                <w:sz w:val="19"/>
                <w:szCs w:val="19"/>
              </w:rPr>
            </w:pPr>
            <w:r>
              <w:rPr>
                <w:spacing w:val="-1"/>
                <w:sz w:val="19"/>
                <w:szCs w:val="19"/>
              </w:rPr>
              <w:t>0.28亿</w:t>
            </w:r>
          </w:p>
        </w:tc>
        <w:tc>
          <w:tcPr>
            <w:tcW w:w="899" w:type="dxa"/>
            <w:vAlign w:val="top"/>
          </w:tcPr>
          <w:p w14:paraId="60915D32">
            <w:pPr>
              <w:pStyle w:val="11"/>
              <w:spacing w:before="103" w:line="229" w:lineRule="auto"/>
              <w:ind w:left="106"/>
              <w:rPr>
                <w:sz w:val="19"/>
                <w:szCs w:val="19"/>
              </w:rPr>
            </w:pPr>
            <w:r>
              <w:rPr>
                <w:spacing w:val="-2"/>
                <w:sz w:val="19"/>
                <w:szCs w:val="19"/>
              </w:rPr>
              <w:t>9:30:00</w:t>
            </w:r>
          </w:p>
        </w:tc>
        <w:tc>
          <w:tcPr>
            <w:tcW w:w="889" w:type="dxa"/>
            <w:vAlign w:val="top"/>
          </w:tcPr>
          <w:p w14:paraId="01342625">
            <w:pPr>
              <w:pStyle w:val="11"/>
              <w:spacing w:before="103" w:line="229" w:lineRule="auto"/>
              <w:ind w:left="387"/>
              <w:rPr>
                <w:sz w:val="19"/>
                <w:szCs w:val="19"/>
              </w:rPr>
            </w:pPr>
            <w:r>
              <w:rPr>
                <w:sz w:val="19"/>
                <w:szCs w:val="19"/>
              </w:rPr>
              <w:t>3</w:t>
            </w:r>
          </w:p>
        </w:tc>
        <w:tc>
          <w:tcPr>
            <w:tcW w:w="1383" w:type="dxa"/>
            <w:vAlign w:val="top"/>
          </w:tcPr>
          <w:p w14:paraId="535F4A80">
            <w:pPr>
              <w:pStyle w:val="11"/>
              <w:spacing w:before="132" w:line="183" w:lineRule="auto"/>
              <w:ind w:left="497"/>
              <w:rPr>
                <w:sz w:val="19"/>
                <w:szCs w:val="19"/>
              </w:rPr>
            </w:pPr>
            <w:r>
              <w:rPr>
                <w:spacing w:val="-2"/>
                <w:sz w:val="19"/>
                <w:szCs w:val="19"/>
              </w:rPr>
              <w:t>OLED</w:t>
            </w:r>
          </w:p>
        </w:tc>
      </w:tr>
      <w:tr w14:paraId="16447712">
        <w:trPr>
          <w:trHeight w:val="350" w:hRule="atLeast"/>
        </w:trPr>
        <w:tc>
          <w:tcPr>
            <w:tcW w:w="983" w:type="dxa"/>
            <w:vAlign w:val="top"/>
          </w:tcPr>
          <w:p w14:paraId="46E269AC">
            <w:pPr>
              <w:pStyle w:val="11"/>
              <w:spacing w:before="103" w:line="230" w:lineRule="auto"/>
              <w:ind w:right="7"/>
              <w:jc w:val="right"/>
              <w:rPr>
                <w:sz w:val="19"/>
                <w:szCs w:val="19"/>
              </w:rPr>
            </w:pPr>
            <w:r>
              <w:rPr>
                <w:spacing w:val="-1"/>
                <w:sz w:val="19"/>
                <w:szCs w:val="19"/>
              </w:rPr>
              <w:t>601208.SH</w:t>
            </w:r>
          </w:p>
        </w:tc>
        <w:tc>
          <w:tcPr>
            <w:tcW w:w="899" w:type="dxa"/>
            <w:vAlign w:val="top"/>
          </w:tcPr>
          <w:p w14:paraId="583654F3">
            <w:pPr>
              <w:pStyle w:val="11"/>
              <w:spacing w:before="83" w:line="219" w:lineRule="auto"/>
              <w:ind w:left="62"/>
              <w:rPr>
                <w:sz w:val="19"/>
                <w:szCs w:val="19"/>
              </w:rPr>
            </w:pPr>
            <w:r>
              <w:rPr>
                <w:spacing w:val="2"/>
                <w:sz w:val="19"/>
                <w:szCs w:val="19"/>
              </w:rPr>
              <w:t>东材科技</w:t>
            </w:r>
          </w:p>
        </w:tc>
        <w:tc>
          <w:tcPr>
            <w:tcW w:w="899" w:type="dxa"/>
            <w:vAlign w:val="top"/>
          </w:tcPr>
          <w:p w14:paraId="5F6180F3">
            <w:pPr>
              <w:pStyle w:val="11"/>
              <w:spacing w:before="103" w:line="230" w:lineRule="auto"/>
              <w:ind w:left="252"/>
              <w:rPr>
                <w:sz w:val="19"/>
                <w:szCs w:val="19"/>
              </w:rPr>
            </w:pPr>
            <w:r>
              <w:rPr>
                <w:spacing w:val="-3"/>
                <w:sz w:val="19"/>
                <w:szCs w:val="19"/>
              </w:rPr>
              <w:t>5.13</w:t>
            </w:r>
          </w:p>
        </w:tc>
        <w:tc>
          <w:tcPr>
            <w:tcW w:w="1088" w:type="dxa"/>
            <w:vAlign w:val="top"/>
          </w:tcPr>
          <w:p w14:paraId="2712F754">
            <w:pPr>
              <w:pStyle w:val="11"/>
              <w:spacing w:before="85" w:line="221" w:lineRule="auto"/>
              <w:ind w:left="254"/>
              <w:rPr>
                <w:sz w:val="19"/>
                <w:szCs w:val="19"/>
              </w:rPr>
            </w:pPr>
            <w:r>
              <w:rPr>
                <w:spacing w:val="-1"/>
                <w:sz w:val="19"/>
                <w:szCs w:val="19"/>
              </w:rPr>
              <w:t>0.36亿</w:t>
            </w:r>
          </w:p>
        </w:tc>
        <w:tc>
          <w:tcPr>
            <w:tcW w:w="899" w:type="dxa"/>
            <w:vAlign w:val="top"/>
          </w:tcPr>
          <w:p w14:paraId="6A2DD168">
            <w:pPr>
              <w:pStyle w:val="11"/>
              <w:spacing w:before="103" w:line="230" w:lineRule="auto"/>
              <w:ind w:left="106"/>
              <w:rPr>
                <w:sz w:val="19"/>
                <w:szCs w:val="19"/>
              </w:rPr>
            </w:pPr>
            <w:r>
              <w:rPr>
                <w:spacing w:val="-2"/>
                <w:sz w:val="19"/>
                <w:szCs w:val="19"/>
              </w:rPr>
              <w:t>9:30:00</w:t>
            </w:r>
          </w:p>
        </w:tc>
        <w:tc>
          <w:tcPr>
            <w:tcW w:w="889" w:type="dxa"/>
            <w:vAlign w:val="top"/>
          </w:tcPr>
          <w:p w14:paraId="3DA3C1AE">
            <w:pPr>
              <w:pStyle w:val="11"/>
              <w:spacing w:before="103" w:line="230" w:lineRule="auto"/>
              <w:ind w:left="387"/>
              <w:rPr>
                <w:sz w:val="19"/>
                <w:szCs w:val="19"/>
              </w:rPr>
            </w:pPr>
            <w:r>
              <w:rPr>
                <w:sz w:val="19"/>
                <w:szCs w:val="19"/>
              </w:rPr>
              <w:t>3</w:t>
            </w:r>
          </w:p>
        </w:tc>
        <w:tc>
          <w:tcPr>
            <w:tcW w:w="1383" w:type="dxa"/>
            <w:vAlign w:val="top"/>
          </w:tcPr>
          <w:p w14:paraId="20F9723F">
            <w:pPr>
              <w:pStyle w:val="11"/>
              <w:spacing w:before="133" w:line="183" w:lineRule="auto"/>
              <w:ind w:left="497"/>
              <w:rPr>
                <w:sz w:val="19"/>
                <w:szCs w:val="19"/>
              </w:rPr>
            </w:pPr>
            <w:r>
              <w:rPr>
                <w:spacing w:val="-2"/>
                <w:sz w:val="19"/>
                <w:szCs w:val="19"/>
              </w:rPr>
              <w:t>OLED</w:t>
            </w:r>
          </w:p>
        </w:tc>
      </w:tr>
      <w:tr w14:paraId="04A130D1">
        <w:trPr>
          <w:trHeight w:val="349" w:hRule="atLeast"/>
        </w:trPr>
        <w:tc>
          <w:tcPr>
            <w:tcW w:w="983" w:type="dxa"/>
            <w:vAlign w:val="top"/>
          </w:tcPr>
          <w:p w14:paraId="1CAAC590">
            <w:pPr>
              <w:pStyle w:val="11"/>
              <w:spacing w:before="103" w:line="229" w:lineRule="auto"/>
              <w:ind w:right="10"/>
              <w:jc w:val="right"/>
              <w:rPr>
                <w:sz w:val="19"/>
                <w:szCs w:val="19"/>
              </w:rPr>
            </w:pPr>
            <w:r>
              <w:rPr>
                <w:spacing w:val="-1"/>
                <w:sz w:val="19"/>
                <w:szCs w:val="19"/>
              </w:rPr>
              <w:t>300128.SZ</w:t>
            </w:r>
          </w:p>
        </w:tc>
        <w:tc>
          <w:tcPr>
            <w:tcW w:w="899" w:type="dxa"/>
            <w:vAlign w:val="top"/>
          </w:tcPr>
          <w:p w14:paraId="6EA58E99">
            <w:pPr>
              <w:pStyle w:val="11"/>
              <w:spacing w:before="84" w:line="219" w:lineRule="auto"/>
              <w:ind w:left="62"/>
              <w:rPr>
                <w:sz w:val="19"/>
                <w:szCs w:val="19"/>
              </w:rPr>
            </w:pPr>
            <w:r>
              <w:rPr>
                <w:spacing w:val="-2"/>
                <w:sz w:val="19"/>
                <w:szCs w:val="19"/>
              </w:rPr>
              <w:t>锦富技术</w:t>
            </w:r>
          </w:p>
        </w:tc>
        <w:tc>
          <w:tcPr>
            <w:tcW w:w="899" w:type="dxa"/>
            <w:vAlign w:val="top"/>
          </w:tcPr>
          <w:p w14:paraId="494E1044">
            <w:pPr>
              <w:pStyle w:val="11"/>
              <w:spacing w:before="103" w:line="229" w:lineRule="auto"/>
              <w:ind w:left="252"/>
              <w:rPr>
                <w:sz w:val="19"/>
                <w:szCs w:val="19"/>
              </w:rPr>
            </w:pPr>
            <w:r>
              <w:rPr>
                <w:spacing w:val="-2"/>
                <w:sz w:val="19"/>
                <w:szCs w:val="19"/>
              </w:rPr>
              <w:t>4.15</w:t>
            </w:r>
          </w:p>
        </w:tc>
        <w:tc>
          <w:tcPr>
            <w:tcW w:w="1088" w:type="dxa"/>
            <w:vAlign w:val="top"/>
          </w:tcPr>
          <w:p w14:paraId="0D3D0AEF">
            <w:pPr>
              <w:pStyle w:val="11"/>
              <w:spacing w:before="85" w:line="221" w:lineRule="auto"/>
              <w:ind w:left="254"/>
              <w:rPr>
                <w:sz w:val="19"/>
                <w:szCs w:val="19"/>
              </w:rPr>
            </w:pPr>
            <w:r>
              <w:rPr>
                <w:spacing w:val="1"/>
                <w:sz w:val="19"/>
                <w:szCs w:val="19"/>
              </w:rPr>
              <w:t>1.94亿</w:t>
            </w:r>
          </w:p>
        </w:tc>
        <w:tc>
          <w:tcPr>
            <w:tcW w:w="899" w:type="dxa"/>
            <w:vAlign w:val="top"/>
          </w:tcPr>
          <w:p w14:paraId="292F9992">
            <w:pPr>
              <w:pStyle w:val="11"/>
              <w:spacing w:before="103" w:line="229" w:lineRule="auto"/>
              <w:ind w:left="106"/>
              <w:rPr>
                <w:sz w:val="19"/>
                <w:szCs w:val="19"/>
              </w:rPr>
            </w:pPr>
            <w:r>
              <w:rPr>
                <w:spacing w:val="-2"/>
                <w:sz w:val="19"/>
                <w:szCs w:val="19"/>
              </w:rPr>
              <w:t>9:37:15</w:t>
            </w:r>
          </w:p>
        </w:tc>
        <w:tc>
          <w:tcPr>
            <w:tcW w:w="889" w:type="dxa"/>
            <w:vAlign w:val="top"/>
          </w:tcPr>
          <w:p w14:paraId="67D5B8E9">
            <w:pPr>
              <w:pStyle w:val="11"/>
              <w:spacing w:before="103" w:line="229" w:lineRule="auto"/>
              <w:ind w:left="387"/>
              <w:rPr>
                <w:sz w:val="19"/>
                <w:szCs w:val="19"/>
              </w:rPr>
            </w:pPr>
            <w:r>
              <w:rPr>
                <w:sz w:val="19"/>
                <w:szCs w:val="19"/>
              </w:rPr>
              <w:t>3</w:t>
            </w:r>
          </w:p>
        </w:tc>
        <w:tc>
          <w:tcPr>
            <w:tcW w:w="1383" w:type="dxa"/>
            <w:vAlign w:val="top"/>
          </w:tcPr>
          <w:p w14:paraId="68B67F5D">
            <w:pPr>
              <w:pStyle w:val="11"/>
              <w:spacing w:before="133" w:line="183" w:lineRule="auto"/>
              <w:ind w:left="497"/>
              <w:rPr>
                <w:sz w:val="19"/>
                <w:szCs w:val="19"/>
              </w:rPr>
            </w:pPr>
            <w:r>
              <w:rPr>
                <w:spacing w:val="-2"/>
                <w:sz w:val="19"/>
                <w:szCs w:val="19"/>
              </w:rPr>
              <w:t>OLED</w:t>
            </w:r>
          </w:p>
        </w:tc>
      </w:tr>
      <w:tr w14:paraId="4C01ACC3">
        <w:trPr>
          <w:trHeight w:val="339" w:hRule="atLeast"/>
        </w:trPr>
        <w:tc>
          <w:tcPr>
            <w:tcW w:w="983" w:type="dxa"/>
            <w:vAlign w:val="top"/>
          </w:tcPr>
          <w:p w14:paraId="717027F7">
            <w:pPr>
              <w:pStyle w:val="11"/>
              <w:spacing w:before="104" w:line="218" w:lineRule="auto"/>
              <w:ind w:right="7"/>
              <w:jc w:val="right"/>
              <w:rPr>
                <w:sz w:val="19"/>
                <w:szCs w:val="19"/>
              </w:rPr>
            </w:pPr>
            <w:r>
              <w:rPr>
                <w:spacing w:val="-1"/>
                <w:sz w:val="19"/>
                <w:szCs w:val="19"/>
              </w:rPr>
              <w:t>002669.SZ</w:t>
            </w:r>
          </w:p>
        </w:tc>
        <w:tc>
          <w:tcPr>
            <w:tcW w:w="899" w:type="dxa"/>
            <w:vAlign w:val="top"/>
          </w:tcPr>
          <w:p w14:paraId="4FD5367F">
            <w:pPr>
              <w:pStyle w:val="11"/>
              <w:spacing w:before="84" w:line="219" w:lineRule="auto"/>
              <w:ind w:left="62"/>
              <w:rPr>
                <w:sz w:val="19"/>
                <w:szCs w:val="19"/>
              </w:rPr>
            </w:pPr>
            <w:r>
              <w:rPr>
                <w:spacing w:val="-2"/>
                <w:sz w:val="19"/>
                <w:szCs w:val="19"/>
              </w:rPr>
              <w:t>康达新材</w:t>
            </w:r>
          </w:p>
        </w:tc>
        <w:tc>
          <w:tcPr>
            <w:tcW w:w="899" w:type="dxa"/>
            <w:vAlign w:val="top"/>
          </w:tcPr>
          <w:p w14:paraId="1C66E577">
            <w:pPr>
              <w:pStyle w:val="11"/>
              <w:spacing w:before="104" w:line="218" w:lineRule="auto"/>
              <w:ind w:left="202"/>
              <w:rPr>
                <w:sz w:val="19"/>
                <w:szCs w:val="19"/>
              </w:rPr>
            </w:pPr>
            <w:r>
              <w:rPr>
                <w:spacing w:val="-4"/>
                <w:sz w:val="19"/>
                <w:szCs w:val="19"/>
              </w:rPr>
              <w:t>12.61</w:t>
            </w:r>
          </w:p>
        </w:tc>
        <w:tc>
          <w:tcPr>
            <w:tcW w:w="1088" w:type="dxa"/>
            <w:vAlign w:val="top"/>
          </w:tcPr>
          <w:p w14:paraId="474D253F">
            <w:pPr>
              <w:pStyle w:val="11"/>
              <w:spacing w:before="86" w:line="221" w:lineRule="auto"/>
              <w:ind w:left="254"/>
              <w:rPr>
                <w:sz w:val="19"/>
                <w:szCs w:val="19"/>
              </w:rPr>
            </w:pPr>
            <w:r>
              <w:rPr>
                <w:spacing w:val="-2"/>
                <w:sz w:val="19"/>
                <w:szCs w:val="19"/>
              </w:rPr>
              <w:t>2.43亿</w:t>
            </w:r>
          </w:p>
        </w:tc>
        <w:tc>
          <w:tcPr>
            <w:tcW w:w="899" w:type="dxa"/>
            <w:vAlign w:val="top"/>
          </w:tcPr>
          <w:p w14:paraId="4B68A2CF">
            <w:pPr>
              <w:pStyle w:val="11"/>
              <w:spacing w:before="104" w:line="218" w:lineRule="auto"/>
              <w:ind w:left="106"/>
              <w:rPr>
                <w:sz w:val="19"/>
                <w:szCs w:val="19"/>
              </w:rPr>
            </w:pPr>
            <w:r>
              <w:rPr>
                <w:spacing w:val="-2"/>
                <w:sz w:val="19"/>
                <w:szCs w:val="19"/>
              </w:rPr>
              <w:t>9:44:18</w:t>
            </w:r>
          </w:p>
        </w:tc>
        <w:tc>
          <w:tcPr>
            <w:tcW w:w="889" w:type="dxa"/>
            <w:vAlign w:val="top"/>
          </w:tcPr>
          <w:p w14:paraId="38D5898F">
            <w:pPr>
              <w:pStyle w:val="11"/>
              <w:spacing w:before="104" w:line="218" w:lineRule="auto"/>
              <w:ind w:left="387"/>
              <w:rPr>
                <w:sz w:val="19"/>
                <w:szCs w:val="19"/>
              </w:rPr>
            </w:pPr>
            <w:r>
              <w:rPr>
                <w:sz w:val="19"/>
                <w:szCs w:val="19"/>
              </w:rPr>
              <w:t>2</w:t>
            </w:r>
          </w:p>
        </w:tc>
        <w:tc>
          <w:tcPr>
            <w:tcW w:w="1383" w:type="dxa"/>
            <w:vAlign w:val="top"/>
          </w:tcPr>
          <w:p w14:paraId="5E2FCB39">
            <w:pPr>
              <w:pStyle w:val="11"/>
              <w:spacing w:before="134" w:line="183" w:lineRule="auto"/>
              <w:ind w:left="497"/>
              <w:rPr>
                <w:sz w:val="19"/>
                <w:szCs w:val="19"/>
              </w:rPr>
            </w:pPr>
            <w:r>
              <w:rPr>
                <w:spacing w:val="-2"/>
                <w:sz w:val="19"/>
                <w:szCs w:val="19"/>
              </w:rPr>
              <w:t>OLED</w:t>
            </w:r>
          </w:p>
        </w:tc>
      </w:tr>
      <w:tr w14:paraId="62515030">
        <w:trPr>
          <w:trHeight w:val="360" w:hRule="atLeast"/>
        </w:trPr>
        <w:tc>
          <w:tcPr>
            <w:tcW w:w="983" w:type="dxa"/>
            <w:vAlign w:val="top"/>
          </w:tcPr>
          <w:p w14:paraId="2D5F5A68">
            <w:pPr>
              <w:pStyle w:val="11"/>
              <w:spacing w:before="115" w:line="228" w:lineRule="auto"/>
              <w:ind w:right="10"/>
              <w:jc w:val="right"/>
              <w:rPr>
                <w:sz w:val="19"/>
                <w:szCs w:val="19"/>
              </w:rPr>
            </w:pPr>
            <w:r>
              <w:rPr>
                <w:spacing w:val="-1"/>
                <w:sz w:val="19"/>
                <w:szCs w:val="19"/>
              </w:rPr>
              <w:t>300263.SZ</w:t>
            </w:r>
          </w:p>
        </w:tc>
        <w:tc>
          <w:tcPr>
            <w:tcW w:w="899" w:type="dxa"/>
            <w:vAlign w:val="top"/>
          </w:tcPr>
          <w:p w14:paraId="16EB2928">
            <w:pPr>
              <w:pStyle w:val="11"/>
              <w:spacing w:before="95" w:line="219" w:lineRule="auto"/>
              <w:ind w:left="62"/>
              <w:rPr>
                <w:sz w:val="19"/>
                <w:szCs w:val="19"/>
              </w:rPr>
            </w:pPr>
            <w:r>
              <w:rPr>
                <w:spacing w:val="2"/>
                <w:sz w:val="19"/>
                <w:szCs w:val="19"/>
              </w:rPr>
              <w:t>隆华科技</w:t>
            </w:r>
          </w:p>
        </w:tc>
        <w:tc>
          <w:tcPr>
            <w:tcW w:w="899" w:type="dxa"/>
            <w:vAlign w:val="top"/>
          </w:tcPr>
          <w:p w14:paraId="06D031FB">
            <w:pPr>
              <w:pStyle w:val="11"/>
              <w:spacing w:before="115" w:line="228" w:lineRule="auto"/>
              <w:ind w:left="252"/>
              <w:rPr>
                <w:sz w:val="19"/>
                <w:szCs w:val="19"/>
              </w:rPr>
            </w:pPr>
            <w:r>
              <w:rPr>
                <w:spacing w:val="-3"/>
                <w:sz w:val="19"/>
                <w:szCs w:val="19"/>
              </w:rPr>
              <w:t>5.34</w:t>
            </w:r>
          </w:p>
        </w:tc>
        <w:tc>
          <w:tcPr>
            <w:tcW w:w="1088" w:type="dxa"/>
            <w:vAlign w:val="top"/>
          </w:tcPr>
          <w:p w14:paraId="6EDD0553">
            <w:pPr>
              <w:pStyle w:val="11"/>
              <w:spacing w:before="97" w:line="221" w:lineRule="auto"/>
              <w:ind w:left="254"/>
              <w:rPr>
                <w:sz w:val="19"/>
                <w:szCs w:val="19"/>
              </w:rPr>
            </w:pPr>
            <w:r>
              <w:rPr>
                <w:spacing w:val="-2"/>
                <w:sz w:val="19"/>
                <w:szCs w:val="19"/>
              </w:rPr>
              <w:t>4.40亿</w:t>
            </w:r>
          </w:p>
        </w:tc>
        <w:tc>
          <w:tcPr>
            <w:tcW w:w="899" w:type="dxa"/>
            <w:vAlign w:val="top"/>
          </w:tcPr>
          <w:p w14:paraId="498EC603">
            <w:pPr>
              <w:pStyle w:val="11"/>
              <w:spacing w:before="115" w:line="228" w:lineRule="auto"/>
              <w:ind w:left="66"/>
              <w:rPr>
                <w:sz w:val="19"/>
                <w:szCs w:val="19"/>
              </w:rPr>
            </w:pPr>
            <w:r>
              <w:rPr>
                <w:spacing w:val="-3"/>
                <w:sz w:val="19"/>
                <w:szCs w:val="19"/>
              </w:rPr>
              <w:t>11:04:19</w:t>
            </w:r>
          </w:p>
        </w:tc>
        <w:tc>
          <w:tcPr>
            <w:tcW w:w="889" w:type="dxa"/>
            <w:vAlign w:val="top"/>
          </w:tcPr>
          <w:p w14:paraId="705E0F7B">
            <w:pPr>
              <w:pStyle w:val="11"/>
              <w:spacing w:before="115" w:line="228" w:lineRule="auto"/>
              <w:ind w:left="387"/>
              <w:rPr>
                <w:sz w:val="19"/>
                <w:szCs w:val="19"/>
              </w:rPr>
            </w:pPr>
            <w:r>
              <w:rPr>
                <w:sz w:val="19"/>
                <w:szCs w:val="19"/>
              </w:rPr>
              <w:t>2</w:t>
            </w:r>
          </w:p>
        </w:tc>
        <w:tc>
          <w:tcPr>
            <w:tcW w:w="1383" w:type="dxa"/>
            <w:vAlign w:val="top"/>
          </w:tcPr>
          <w:p w14:paraId="04F88794">
            <w:pPr>
              <w:pStyle w:val="11"/>
              <w:spacing w:before="145" w:line="183" w:lineRule="auto"/>
              <w:ind w:left="497"/>
              <w:rPr>
                <w:sz w:val="19"/>
                <w:szCs w:val="19"/>
              </w:rPr>
            </w:pPr>
            <w:r>
              <w:rPr>
                <w:spacing w:val="-2"/>
                <w:sz w:val="19"/>
                <w:szCs w:val="19"/>
              </w:rPr>
              <w:t>OLED</w:t>
            </w:r>
          </w:p>
        </w:tc>
      </w:tr>
      <w:tr w14:paraId="00006A6D">
        <w:trPr>
          <w:trHeight w:val="339" w:hRule="atLeast"/>
        </w:trPr>
        <w:tc>
          <w:tcPr>
            <w:tcW w:w="983" w:type="dxa"/>
            <w:vAlign w:val="top"/>
          </w:tcPr>
          <w:p w14:paraId="4B213600">
            <w:pPr>
              <w:pStyle w:val="11"/>
              <w:spacing w:before="105" w:line="217" w:lineRule="auto"/>
              <w:ind w:right="10"/>
              <w:jc w:val="right"/>
              <w:rPr>
                <w:sz w:val="19"/>
                <w:szCs w:val="19"/>
              </w:rPr>
            </w:pPr>
            <w:r>
              <w:rPr>
                <w:spacing w:val="-1"/>
                <w:sz w:val="19"/>
                <w:szCs w:val="19"/>
              </w:rPr>
              <w:t>300097.SZ</w:t>
            </w:r>
          </w:p>
        </w:tc>
        <w:tc>
          <w:tcPr>
            <w:tcW w:w="899" w:type="dxa"/>
            <w:vAlign w:val="top"/>
          </w:tcPr>
          <w:p w14:paraId="0C5719E5">
            <w:pPr>
              <w:pStyle w:val="11"/>
              <w:spacing w:before="86" w:line="219" w:lineRule="auto"/>
              <w:ind w:left="62"/>
              <w:rPr>
                <w:sz w:val="19"/>
                <w:szCs w:val="19"/>
              </w:rPr>
            </w:pPr>
            <w:r>
              <w:rPr>
                <w:spacing w:val="2"/>
                <w:sz w:val="19"/>
                <w:szCs w:val="19"/>
              </w:rPr>
              <w:t>智云股份</w:t>
            </w:r>
          </w:p>
        </w:tc>
        <w:tc>
          <w:tcPr>
            <w:tcW w:w="899" w:type="dxa"/>
            <w:vAlign w:val="top"/>
          </w:tcPr>
          <w:p w14:paraId="4840A2DA">
            <w:pPr>
              <w:pStyle w:val="11"/>
              <w:spacing w:before="105" w:line="217" w:lineRule="auto"/>
              <w:ind w:left="202"/>
              <w:rPr>
                <w:sz w:val="19"/>
                <w:szCs w:val="19"/>
              </w:rPr>
            </w:pPr>
            <w:r>
              <w:rPr>
                <w:spacing w:val="-4"/>
                <w:sz w:val="19"/>
                <w:szCs w:val="19"/>
              </w:rPr>
              <w:t>14.50</w:t>
            </w:r>
          </w:p>
        </w:tc>
        <w:tc>
          <w:tcPr>
            <w:tcW w:w="1088" w:type="dxa"/>
            <w:vAlign w:val="top"/>
          </w:tcPr>
          <w:p w14:paraId="0808C382">
            <w:pPr>
              <w:pStyle w:val="11"/>
              <w:spacing w:before="87" w:line="221" w:lineRule="auto"/>
              <w:ind w:left="254"/>
              <w:rPr>
                <w:sz w:val="19"/>
                <w:szCs w:val="19"/>
              </w:rPr>
            </w:pPr>
            <w:r>
              <w:rPr>
                <w:spacing w:val="-2"/>
                <w:sz w:val="19"/>
                <w:szCs w:val="19"/>
              </w:rPr>
              <w:t>4.94亿</w:t>
            </w:r>
          </w:p>
        </w:tc>
        <w:tc>
          <w:tcPr>
            <w:tcW w:w="899" w:type="dxa"/>
            <w:vAlign w:val="top"/>
          </w:tcPr>
          <w:p w14:paraId="1E8ABF17">
            <w:pPr>
              <w:pStyle w:val="11"/>
              <w:spacing w:before="105" w:line="217" w:lineRule="auto"/>
              <w:ind w:left="66"/>
              <w:rPr>
                <w:sz w:val="19"/>
                <w:szCs w:val="19"/>
              </w:rPr>
            </w:pPr>
            <w:r>
              <w:rPr>
                <w:spacing w:val="-3"/>
                <w:sz w:val="19"/>
                <w:szCs w:val="19"/>
              </w:rPr>
              <w:t>11:05:19</w:t>
            </w:r>
          </w:p>
        </w:tc>
        <w:tc>
          <w:tcPr>
            <w:tcW w:w="889" w:type="dxa"/>
            <w:vAlign w:val="top"/>
          </w:tcPr>
          <w:p w14:paraId="0A56B096">
            <w:pPr>
              <w:pStyle w:val="11"/>
              <w:spacing w:before="105" w:line="217" w:lineRule="auto"/>
              <w:ind w:left="387"/>
              <w:rPr>
                <w:sz w:val="19"/>
                <w:szCs w:val="19"/>
              </w:rPr>
            </w:pPr>
            <w:r>
              <w:rPr>
                <w:sz w:val="19"/>
                <w:szCs w:val="19"/>
              </w:rPr>
              <w:t>3</w:t>
            </w:r>
          </w:p>
        </w:tc>
        <w:tc>
          <w:tcPr>
            <w:tcW w:w="1383" w:type="dxa"/>
            <w:vAlign w:val="top"/>
          </w:tcPr>
          <w:p w14:paraId="4788B23B">
            <w:pPr>
              <w:pStyle w:val="11"/>
              <w:spacing w:before="135" w:line="183" w:lineRule="auto"/>
              <w:ind w:left="497"/>
              <w:rPr>
                <w:sz w:val="19"/>
                <w:szCs w:val="19"/>
              </w:rPr>
            </w:pPr>
            <w:r>
              <w:rPr>
                <w:spacing w:val="-2"/>
                <w:sz w:val="19"/>
                <w:szCs w:val="19"/>
              </w:rPr>
              <w:t>OLED</w:t>
            </w:r>
          </w:p>
        </w:tc>
      </w:tr>
      <w:tr w14:paraId="69ADDF7E">
        <w:trPr>
          <w:trHeight w:val="354" w:hRule="atLeast"/>
        </w:trPr>
        <w:tc>
          <w:tcPr>
            <w:tcW w:w="983" w:type="dxa"/>
            <w:vAlign w:val="top"/>
          </w:tcPr>
          <w:p w14:paraId="4C2F8804">
            <w:pPr>
              <w:pStyle w:val="11"/>
              <w:spacing w:before="106" w:line="231" w:lineRule="auto"/>
              <w:ind w:right="7"/>
              <w:jc w:val="right"/>
              <w:rPr>
                <w:sz w:val="19"/>
                <w:szCs w:val="19"/>
              </w:rPr>
            </w:pPr>
            <w:r>
              <w:rPr>
                <w:spacing w:val="-1"/>
                <w:sz w:val="19"/>
                <w:szCs w:val="19"/>
              </w:rPr>
              <w:t>603110.SH</w:t>
            </w:r>
          </w:p>
        </w:tc>
        <w:tc>
          <w:tcPr>
            <w:tcW w:w="899" w:type="dxa"/>
            <w:vAlign w:val="top"/>
          </w:tcPr>
          <w:p w14:paraId="29A72A6D">
            <w:pPr>
              <w:pStyle w:val="11"/>
              <w:spacing w:before="86" w:line="219" w:lineRule="auto"/>
              <w:ind w:left="62"/>
              <w:rPr>
                <w:sz w:val="19"/>
                <w:szCs w:val="19"/>
              </w:rPr>
            </w:pPr>
            <w:r>
              <w:rPr>
                <w:spacing w:val="1"/>
                <w:sz w:val="19"/>
                <w:szCs w:val="19"/>
              </w:rPr>
              <w:t>东方材料</w:t>
            </w:r>
          </w:p>
        </w:tc>
        <w:tc>
          <w:tcPr>
            <w:tcW w:w="899" w:type="dxa"/>
            <w:vAlign w:val="top"/>
          </w:tcPr>
          <w:p w14:paraId="01663F22">
            <w:pPr>
              <w:pStyle w:val="11"/>
              <w:spacing w:before="106" w:line="231" w:lineRule="auto"/>
              <w:ind w:left="202"/>
              <w:rPr>
                <w:sz w:val="19"/>
                <w:szCs w:val="19"/>
              </w:rPr>
            </w:pPr>
            <w:r>
              <w:rPr>
                <w:spacing w:val="-4"/>
                <w:sz w:val="19"/>
                <w:szCs w:val="19"/>
              </w:rPr>
              <w:t>12.96</w:t>
            </w:r>
          </w:p>
        </w:tc>
        <w:tc>
          <w:tcPr>
            <w:tcW w:w="1088" w:type="dxa"/>
            <w:vAlign w:val="top"/>
          </w:tcPr>
          <w:p w14:paraId="69DC2079">
            <w:pPr>
              <w:pStyle w:val="11"/>
              <w:spacing w:before="88" w:line="221" w:lineRule="auto"/>
              <w:ind w:left="254"/>
              <w:rPr>
                <w:sz w:val="19"/>
                <w:szCs w:val="19"/>
              </w:rPr>
            </w:pPr>
            <w:r>
              <w:rPr>
                <w:spacing w:val="1"/>
                <w:sz w:val="19"/>
                <w:szCs w:val="19"/>
              </w:rPr>
              <w:t>1.00亿</w:t>
            </w:r>
          </w:p>
        </w:tc>
        <w:tc>
          <w:tcPr>
            <w:tcW w:w="899" w:type="dxa"/>
            <w:vAlign w:val="top"/>
          </w:tcPr>
          <w:p w14:paraId="437BCCC8">
            <w:pPr>
              <w:pStyle w:val="11"/>
              <w:spacing w:before="106" w:line="231" w:lineRule="auto"/>
              <w:ind w:left="66"/>
              <w:rPr>
                <w:sz w:val="19"/>
                <w:szCs w:val="19"/>
              </w:rPr>
            </w:pPr>
            <w:r>
              <w:rPr>
                <w:spacing w:val="-3"/>
                <w:sz w:val="19"/>
                <w:szCs w:val="19"/>
              </w:rPr>
              <w:t>13:32:19</w:t>
            </w:r>
          </w:p>
        </w:tc>
        <w:tc>
          <w:tcPr>
            <w:tcW w:w="889" w:type="dxa"/>
            <w:vAlign w:val="top"/>
          </w:tcPr>
          <w:p w14:paraId="57738E59">
            <w:pPr>
              <w:pStyle w:val="11"/>
              <w:spacing w:before="106" w:line="231" w:lineRule="auto"/>
              <w:ind w:left="387"/>
              <w:rPr>
                <w:sz w:val="19"/>
                <w:szCs w:val="19"/>
              </w:rPr>
            </w:pPr>
            <w:r>
              <w:rPr>
                <w:sz w:val="19"/>
                <w:szCs w:val="19"/>
              </w:rPr>
              <w:t>2</w:t>
            </w:r>
          </w:p>
        </w:tc>
        <w:tc>
          <w:tcPr>
            <w:tcW w:w="1383" w:type="dxa"/>
            <w:vAlign w:val="top"/>
          </w:tcPr>
          <w:p w14:paraId="79A5E4E9">
            <w:pPr>
              <w:pStyle w:val="11"/>
              <w:spacing w:before="87" w:line="219" w:lineRule="auto"/>
              <w:ind w:left="117"/>
              <w:rPr>
                <w:sz w:val="19"/>
                <w:szCs w:val="19"/>
              </w:rPr>
            </w:pPr>
            <w:r>
              <w:rPr>
                <w:spacing w:val="-1"/>
                <w:sz w:val="19"/>
                <w:szCs w:val="19"/>
              </w:rPr>
              <w:t>OLED十石墨烯</w:t>
            </w:r>
          </w:p>
        </w:tc>
      </w:tr>
    </w:tbl>
    <w:p w14:paraId="6D4A469E">
      <w:pPr>
        <w:rPr>
          <w:rFonts w:ascii="Arial"/>
          <w:sz w:val="21"/>
        </w:rPr>
      </w:pPr>
    </w:p>
    <w:p w14:paraId="3CE52D4B">
      <w:pPr>
        <w:rPr>
          <w:rFonts w:ascii="Arial" w:hAnsi="Arial" w:eastAsia="Arial" w:cs="Arial"/>
          <w:sz w:val="21"/>
          <w:szCs w:val="21"/>
        </w:rPr>
        <w:sectPr>
          <w:pgSz w:w="8770" w:h="13360"/>
          <w:pgMar w:top="962" w:right="509" w:bottom="779" w:left="1145" w:header="701" w:footer="520" w:gutter="0"/>
          <w:cols w:space="720" w:num="1"/>
        </w:sectPr>
      </w:pPr>
    </w:p>
    <w:p w14:paraId="549C6D0B">
      <w:pPr>
        <w:spacing w:line="443" w:lineRule="auto"/>
        <w:rPr>
          <w:rFonts w:ascii="Arial"/>
          <w:sz w:val="21"/>
        </w:rPr>
      </w:pPr>
    </w:p>
    <w:p w14:paraId="0ED04337">
      <w:pPr>
        <w:pStyle w:val="7"/>
        <w:spacing w:before="62" w:line="220" w:lineRule="auto"/>
        <w:jc w:val="right"/>
        <w:rPr>
          <w:sz w:val="19"/>
          <w:szCs w:val="19"/>
        </w:rPr>
      </w:pPr>
      <w:r>
        <w:rPr>
          <w:spacing w:val="-5"/>
          <w:sz w:val="19"/>
          <w:szCs w:val="19"/>
        </w:rPr>
        <w:t>续表</w:t>
      </w:r>
    </w:p>
    <w:p w14:paraId="07470D51">
      <w:pPr>
        <w:spacing w:line="30" w:lineRule="exact"/>
      </w:pPr>
    </w:p>
    <w:tbl>
      <w:tblPr>
        <w:tblStyle w:val="10"/>
        <w:tblW w:w="70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3"/>
        <w:gridCol w:w="909"/>
        <w:gridCol w:w="889"/>
        <w:gridCol w:w="1068"/>
        <w:gridCol w:w="899"/>
        <w:gridCol w:w="878"/>
        <w:gridCol w:w="1383"/>
      </w:tblGrid>
      <w:tr w14:paraId="5FF72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93" w:type="dxa"/>
            <w:vAlign w:val="top"/>
          </w:tcPr>
          <w:p w14:paraId="0BFB59B7">
            <w:pPr>
              <w:pStyle w:val="11"/>
              <w:spacing w:before="82" w:line="219" w:lineRule="auto"/>
              <w:ind w:left="124"/>
            </w:pPr>
            <w:r>
              <w:rPr>
                <w:spacing w:val="-2"/>
              </w:rPr>
              <w:t>股票代码</w:t>
            </w:r>
          </w:p>
        </w:tc>
        <w:tc>
          <w:tcPr>
            <w:tcW w:w="909" w:type="dxa"/>
            <w:vAlign w:val="top"/>
          </w:tcPr>
          <w:p w14:paraId="03E54A6E">
            <w:pPr>
              <w:pStyle w:val="11"/>
              <w:spacing w:before="81" w:line="219" w:lineRule="auto"/>
              <w:ind w:left="82"/>
            </w:pPr>
            <w:r>
              <w:rPr>
                <w:spacing w:val="-2"/>
              </w:rPr>
              <w:t>股票简称</w:t>
            </w:r>
          </w:p>
        </w:tc>
        <w:tc>
          <w:tcPr>
            <w:tcW w:w="889" w:type="dxa"/>
            <w:vAlign w:val="top"/>
          </w:tcPr>
          <w:p w14:paraId="3E9BD0F4">
            <w:pPr>
              <w:pStyle w:val="11"/>
              <w:spacing w:before="80" w:line="218" w:lineRule="auto"/>
              <w:ind w:left="72"/>
            </w:pPr>
            <w:r>
              <w:rPr>
                <w:spacing w:val="7"/>
              </w:rPr>
              <w:t>现价(元)</w:t>
            </w:r>
          </w:p>
        </w:tc>
        <w:tc>
          <w:tcPr>
            <w:tcW w:w="1068" w:type="dxa"/>
            <w:vAlign w:val="top"/>
          </w:tcPr>
          <w:p w14:paraId="750763C6">
            <w:pPr>
              <w:pStyle w:val="11"/>
              <w:spacing w:before="82" w:line="219" w:lineRule="auto"/>
              <w:ind w:left="73"/>
            </w:pPr>
            <w:r>
              <w:rPr>
                <w:spacing w:val="6"/>
              </w:rPr>
              <w:t>成交额(元)</w:t>
            </w:r>
          </w:p>
        </w:tc>
        <w:tc>
          <w:tcPr>
            <w:tcW w:w="899" w:type="dxa"/>
            <w:vAlign w:val="top"/>
          </w:tcPr>
          <w:p w14:paraId="423032F0">
            <w:pPr>
              <w:pStyle w:val="11"/>
              <w:spacing w:before="82" w:line="220" w:lineRule="auto"/>
              <w:ind w:left="85"/>
            </w:pPr>
            <w:r>
              <w:rPr>
                <w:spacing w:val="4"/>
              </w:rPr>
              <w:t>涨停时间</w:t>
            </w:r>
          </w:p>
        </w:tc>
        <w:tc>
          <w:tcPr>
            <w:tcW w:w="878" w:type="dxa"/>
            <w:vAlign w:val="top"/>
          </w:tcPr>
          <w:p w14:paraId="674B30A9">
            <w:pPr>
              <w:pStyle w:val="11"/>
              <w:spacing w:before="81" w:line="219" w:lineRule="auto"/>
              <w:ind w:left="76"/>
            </w:pPr>
            <w:r>
              <w:rPr>
                <w:spacing w:val="-2"/>
              </w:rPr>
              <w:t>连板天数</w:t>
            </w:r>
          </w:p>
        </w:tc>
        <w:tc>
          <w:tcPr>
            <w:tcW w:w="1383" w:type="dxa"/>
            <w:vAlign w:val="top"/>
          </w:tcPr>
          <w:p w14:paraId="5810B9FD">
            <w:pPr>
              <w:pStyle w:val="11"/>
              <w:spacing w:before="82" w:line="220" w:lineRule="auto"/>
              <w:ind w:left="328"/>
            </w:pPr>
            <w:r>
              <w:rPr>
                <w:spacing w:val="4"/>
              </w:rPr>
              <w:t>涨停原因</w:t>
            </w:r>
          </w:p>
        </w:tc>
      </w:tr>
      <w:tr w14:paraId="031D1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4477590A">
            <w:pPr>
              <w:pStyle w:val="11"/>
              <w:spacing w:before="106" w:line="239" w:lineRule="auto"/>
              <w:ind w:right="22"/>
              <w:jc w:val="right"/>
            </w:pPr>
            <w:r>
              <w:rPr>
                <w:spacing w:val="-1"/>
              </w:rPr>
              <w:t>000536.SZ</w:t>
            </w:r>
          </w:p>
        </w:tc>
        <w:tc>
          <w:tcPr>
            <w:tcW w:w="909" w:type="dxa"/>
            <w:vAlign w:val="top"/>
          </w:tcPr>
          <w:p w14:paraId="06FD8BEB">
            <w:pPr>
              <w:pStyle w:val="11"/>
              <w:spacing w:before="87" w:line="219" w:lineRule="auto"/>
              <w:ind w:left="82"/>
            </w:pPr>
            <w:r>
              <w:rPr>
                <w:spacing w:val="-2"/>
              </w:rPr>
              <w:t>华映科技</w:t>
            </w:r>
          </w:p>
        </w:tc>
        <w:tc>
          <w:tcPr>
            <w:tcW w:w="889" w:type="dxa"/>
            <w:vAlign w:val="top"/>
          </w:tcPr>
          <w:p w14:paraId="2ED0BE02">
            <w:pPr>
              <w:pStyle w:val="11"/>
              <w:spacing w:before="106" w:line="239" w:lineRule="auto"/>
              <w:ind w:left="253"/>
            </w:pPr>
            <w:r>
              <w:rPr>
                <w:spacing w:val="-2"/>
              </w:rPr>
              <w:t>2.42</w:t>
            </w:r>
          </w:p>
        </w:tc>
        <w:tc>
          <w:tcPr>
            <w:tcW w:w="1068" w:type="dxa"/>
            <w:vAlign w:val="top"/>
          </w:tcPr>
          <w:p w14:paraId="29431DA4">
            <w:pPr>
              <w:pStyle w:val="11"/>
              <w:spacing w:before="89" w:line="221" w:lineRule="auto"/>
              <w:ind w:left="253"/>
            </w:pPr>
            <w:r>
              <w:rPr>
                <w:spacing w:val="1"/>
              </w:rPr>
              <w:t>7.35亿</w:t>
            </w:r>
          </w:p>
        </w:tc>
        <w:tc>
          <w:tcPr>
            <w:tcW w:w="899" w:type="dxa"/>
            <w:vAlign w:val="top"/>
          </w:tcPr>
          <w:p w14:paraId="264D37CC">
            <w:pPr>
              <w:pStyle w:val="11"/>
              <w:spacing w:before="106" w:line="239" w:lineRule="auto"/>
              <w:ind w:left="85"/>
            </w:pPr>
            <w:r>
              <w:rPr>
                <w:spacing w:val="-3"/>
              </w:rPr>
              <w:t>13:32:19</w:t>
            </w:r>
          </w:p>
        </w:tc>
        <w:tc>
          <w:tcPr>
            <w:tcW w:w="878" w:type="dxa"/>
            <w:vAlign w:val="top"/>
          </w:tcPr>
          <w:p w14:paraId="5B07CF11">
            <w:pPr>
              <w:pStyle w:val="11"/>
              <w:spacing w:before="105"/>
              <w:ind w:left="386"/>
            </w:pPr>
            <w:r>
              <w:t>3</w:t>
            </w:r>
          </w:p>
        </w:tc>
        <w:tc>
          <w:tcPr>
            <w:tcW w:w="1383" w:type="dxa"/>
            <w:vAlign w:val="top"/>
          </w:tcPr>
          <w:p w14:paraId="7618B84E">
            <w:pPr>
              <w:pStyle w:val="11"/>
              <w:spacing w:before="134" w:line="183" w:lineRule="auto"/>
              <w:ind w:left="508"/>
            </w:pPr>
            <w:r>
              <w:rPr>
                <w:spacing w:val="-2"/>
              </w:rPr>
              <w:t>OLED</w:t>
            </w:r>
          </w:p>
        </w:tc>
      </w:tr>
      <w:tr w14:paraId="6D525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4030078F">
            <w:pPr>
              <w:pStyle w:val="11"/>
              <w:spacing w:before="106" w:line="239" w:lineRule="auto"/>
              <w:ind w:right="22"/>
              <w:jc w:val="right"/>
            </w:pPr>
            <w:r>
              <w:rPr>
                <w:spacing w:val="-1"/>
              </w:rPr>
              <w:t>002845.SZ</w:t>
            </w:r>
          </w:p>
        </w:tc>
        <w:tc>
          <w:tcPr>
            <w:tcW w:w="909" w:type="dxa"/>
            <w:vAlign w:val="top"/>
          </w:tcPr>
          <w:p w14:paraId="5EEDFE49">
            <w:pPr>
              <w:pStyle w:val="11"/>
              <w:spacing w:before="89" w:line="221" w:lineRule="auto"/>
              <w:ind w:left="171"/>
            </w:pPr>
            <w:r>
              <w:rPr>
                <w:spacing w:val="2"/>
              </w:rPr>
              <w:t>同兴达</w:t>
            </w:r>
          </w:p>
        </w:tc>
        <w:tc>
          <w:tcPr>
            <w:tcW w:w="889" w:type="dxa"/>
            <w:vAlign w:val="top"/>
          </w:tcPr>
          <w:p w14:paraId="460EA90F">
            <w:pPr>
              <w:pStyle w:val="11"/>
              <w:spacing w:before="106" w:line="239" w:lineRule="auto"/>
              <w:ind w:left="212"/>
            </w:pPr>
            <w:r>
              <w:rPr>
                <w:spacing w:val="-4"/>
              </w:rPr>
              <w:t>19.69</w:t>
            </w:r>
          </w:p>
        </w:tc>
        <w:tc>
          <w:tcPr>
            <w:tcW w:w="1068" w:type="dxa"/>
            <w:vAlign w:val="top"/>
          </w:tcPr>
          <w:p w14:paraId="30C30613">
            <w:pPr>
              <w:pStyle w:val="11"/>
              <w:spacing w:before="89" w:line="221" w:lineRule="auto"/>
              <w:ind w:left="253"/>
            </w:pPr>
            <w:r>
              <w:rPr>
                <w:spacing w:val="-3"/>
              </w:rPr>
              <w:t>5.42亿</w:t>
            </w:r>
          </w:p>
        </w:tc>
        <w:tc>
          <w:tcPr>
            <w:tcW w:w="899" w:type="dxa"/>
            <w:vAlign w:val="top"/>
          </w:tcPr>
          <w:p w14:paraId="4C57A131">
            <w:pPr>
              <w:pStyle w:val="11"/>
              <w:spacing w:before="106" w:line="239" w:lineRule="auto"/>
              <w:ind w:left="85"/>
            </w:pPr>
            <w:r>
              <w:rPr>
                <w:spacing w:val="-3"/>
              </w:rPr>
              <w:t>13:35:34</w:t>
            </w:r>
          </w:p>
        </w:tc>
        <w:tc>
          <w:tcPr>
            <w:tcW w:w="878" w:type="dxa"/>
            <w:vAlign w:val="top"/>
          </w:tcPr>
          <w:p w14:paraId="514FE484">
            <w:pPr>
              <w:pStyle w:val="11"/>
              <w:spacing w:before="105"/>
              <w:ind w:left="386"/>
            </w:pPr>
            <w:r>
              <w:t>3</w:t>
            </w:r>
          </w:p>
        </w:tc>
        <w:tc>
          <w:tcPr>
            <w:tcW w:w="1383" w:type="dxa"/>
            <w:vAlign w:val="top"/>
          </w:tcPr>
          <w:p w14:paraId="67FEE6EE">
            <w:pPr>
              <w:pStyle w:val="11"/>
              <w:spacing w:before="134" w:line="183" w:lineRule="auto"/>
              <w:ind w:left="508"/>
            </w:pPr>
            <w:r>
              <w:rPr>
                <w:spacing w:val="-2"/>
              </w:rPr>
              <w:t>OLED</w:t>
            </w:r>
          </w:p>
        </w:tc>
      </w:tr>
      <w:tr w14:paraId="485F1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7019" w:type="dxa"/>
            <w:gridSpan w:val="7"/>
            <w:vAlign w:val="top"/>
          </w:tcPr>
          <w:p w14:paraId="00B8CEF8">
            <w:pPr>
              <w:pStyle w:val="11"/>
              <w:spacing w:before="88" w:line="220" w:lineRule="auto"/>
              <w:ind w:left="3324"/>
            </w:pPr>
            <w:r>
              <w:rPr>
                <w:spacing w:val="-2"/>
              </w:rPr>
              <w:t>创投</w:t>
            </w:r>
          </w:p>
        </w:tc>
      </w:tr>
      <w:tr w14:paraId="10975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43882C19">
            <w:pPr>
              <w:pStyle w:val="11"/>
              <w:spacing w:before="96" w:line="239" w:lineRule="auto"/>
              <w:ind w:right="22"/>
              <w:jc w:val="right"/>
            </w:pPr>
            <w:r>
              <w:rPr>
                <w:spacing w:val="-1"/>
              </w:rPr>
              <w:t>002164.SZ</w:t>
            </w:r>
          </w:p>
        </w:tc>
        <w:tc>
          <w:tcPr>
            <w:tcW w:w="909" w:type="dxa"/>
            <w:vAlign w:val="top"/>
          </w:tcPr>
          <w:p w14:paraId="67A57630">
            <w:pPr>
              <w:pStyle w:val="11"/>
              <w:spacing w:before="79" w:line="219" w:lineRule="auto"/>
              <w:ind w:left="82"/>
            </w:pPr>
            <w:r>
              <w:rPr>
                <w:spacing w:val="3"/>
              </w:rPr>
              <w:t>宁波东力</w:t>
            </w:r>
          </w:p>
        </w:tc>
        <w:tc>
          <w:tcPr>
            <w:tcW w:w="889" w:type="dxa"/>
            <w:vAlign w:val="top"/>
          </w:tcPr>
          <w:p w14:paraId="5BD375D0">
            <w:pPr>
              <w:pStyle w:val="11"/>
              <w:spacing w:before="96" w:line="239" w:lineRule="auto"/>
              <w:ind w:left="253"/>
            </w:pPr>
            <w:r>
              <w:rPr>
                <w:spacing w:val="-2"/>
              </w:rPr>
              <w:t>3.37</w:t>
            </w:r>
          </w:p>
        </w:tc>
        <w:tc>
          <w:tcPr>
            <w:tcW w:w="1068" w:type="dxa"/>
            <w:vAlign w:val="top"/>
          </w:tcPr>
          <w:p w14:paraId="6A889E9E">
            <w:pPr>
              <w:pStyle w:val="11"/>
              <w:spacing w:before="80" w:line="221" w:lineRule="auto"/>
              <w:ind w:left="253"/>
            </w:pPr>
            <w:r>
              <w:rPr>
                <w:spacing w:val="-1"/>
              </w:rPr>
              <w:t>0.53亿</w:t>
            </w:r>
          </w:p>
        </w:tc>
        <w:tc>
          <w:tcPr>
            <w:tcW w:w="899" w:type="dxa"/>
            <w:vAlign w:val="top"/>
          </w:tcPr>
          <w:p w14:paraId="0ECAEAF1">
            <w:pPr>
              <w:pStyle w:val="11"/>
              <w:spacing w:before="96" w:line="239" w:lineRule="auto"/>
              <w:ind w:left="125"/>
            </w:pPr>
            <w:r>
              <w:rPr>
                <w:spacing w:val="-1"/>
              </w:rPr>
              <w:t>9:32:45</w:t>
            </w:r>
          </w:p>
        </w:tc>
        <w:tc>
          <w:tcPr>
            <w:tcW w:w="878" w:type="dxa"/>
            <w:vAlign w:val="top"/>
          </w:tcPr>
          <w:p w14:paraId="4F52FD93">
            <w:pPr>
              <w:pStyle w:val="11"/>
              <w:spacing w:before="96" w:line="239" w:lineRule="auto"/>
              <w:ind w:left="386"/>
            </w:pPr>
            <w:r>
              <w:t>1</w:t>
            </w:r>
          </w:p>
        </w:tc>
        <w:tc>
          <w:tcPr>
            <w:tcW w:w="1383" w:type="dxa"/>
            <w:vAlign w:val="top"/>
          </w:tcPr>
          <w:p w14:paraId="4FBA6DD3">
            <w:pPr>
              <w:pStyle w:val="11"/>
              <w:spacing w:before="79" w:line="220" w:lineRule="auto"/>
              <w:ind w:left="508"/>
            </w:pPr>
            <w:r>
              <w:rPr>
                <w:spacing w:val="-2"/>
              </w:rPr>
              <w:t>创投</w:t>
            </w:r>
          </w:p>
        </w:tc>
      </w:tr>
      <w:tr w14:paraId="77CB8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4A439E91">
            <w:pPr>
              <w:pStyle w:val="11"/>
              <w:spacing w:before="106" w:line="239" w:lineRule="auto"/>
              <w:ind w:left="34"/>
            </w:pPr>
            <w:r>
              <w:rPr>
                <w:spacing w:val="-1"/>
              </w:rPr>
              <w:t>600207.SH</w:t>
            </w:r>
          </w:p>
        </w:tc>
        <w:tc>
          <w:tcPr>
            <w:tcW w:w="909" w:type="dxa"/>
            <w:vAlign w:val="top"/>
          </w:tcPr>
          <w:p w14:paraId="3F389756">
            <w:pPr>
              <w:pStyle w:val="11"/>
              <w:spacing w:before="88" w:line="219" w:lineRule="auto"/>
              <w:ind w:left="82"/>
            </w:pPr>
            <w:r>
              <w:rPr>
                <w:spacing w:val="-2"/>
              </w:rPr>
              <w:t>安彩高科</w:t>
            </w:r>
          </w:p>
        </w:tc>
        <w:tc>
          <w:tcPr>
            <w:tcW w:w="889" w:type="dxa"/>
            <w:vAlign w:val="top"/>
          </w:tcPr>
          <w:p w14:paraId="2CF9EEA3">
            <w:pPr>
              <w:pStyle w:val="11"/>
              <w:spacing w:before="106" w:line="239" w:lineRule="auto"/>
              <w:ind w:left="253"/>
            </w:pPr>
            <w:r>
              <w:rPr>
                <w:spacing w:val="-2"/>
              </w:rPr>
              <w:t>4.80</w:t>
            </w:r>
          </w:p>
        </w:tc>
        <w:tc>
          <w:tcPr>
            <w:tcW w:w="1068" w:type="dxa"/>
            <w:vAlign w:val="top"/>
          </w:tcPr>
          <w:p w14:paraId="74EE7BC4">
            <w:pPr>
              <w:pStyle w:val="11"/>
              <w:spacing w:before="90" w:line="221" w:lineRule="auto"/>
              <w:ind w:left="253"/>
            </w:pPr>
            <w:r>
              <w:rPr>
                <w:spacing w:val="-1"/>
              </w:rPr>
              <w:t>0.65亿</w:t>
            </w:r>
          </w:p>
        </w:tc>
        <w:tc>
          <w:tcPr>
            <w:tcW w:w="899" w:type="dxa"/>
            <w:vAlign w:val="top"/>
          </w:tcPr>
          <w:p w14:paraId="730F3312">
            <w:pPr>
              <w:pStyle w:val="11"/>
              <w:spacing w:before="106" w:line="239" w:lineRule="auto"/>
              <w:ind w:left="125"/>
            </w:pPr>
            <w:r>
              <w:rPr>
                <w:spacing w:val="-1"/>
              </w:rPr>
              <w:t>9:35:45</w:t>
            </w:r>
          </w:p>
        </w:tc>
        <w:tc>
          <w:tcPr>
            <w:tcW w:w="878" w:type="dxa"/>
            <w:vAlign w:val="top"/>
          </w:tcPr>
          <w:p w14:paraId="0DA7EEA3">
            <w:pPr>
              <w:pStyle w:val="11"/>
              <w:spacing w:before="106" w:line="239" w:lineRule="auto"/>
              <w:ind w:left="386"/>
            </w:pPr>
            <w:r>
              <w:t>1</w:t>
            </w:r>
          </w:p>
        </w:tc>
        <w:tc>
          <w:tcPr>
            <w:tcW w:w="1383" w:type="dxa"/>
            <w:vAlign w:val="top"/>
          </w:tcPr>
          <w:p w14:paraId="42C73C8A">
            <w:pPr>
              <w:pStyle w:val="11"/>
              <w:spacing w:before="88" w:line="219" w:lineRule="auto"/>
              <w:ind w:left="418"/>
            </w:pPr>
            <w:r>
              <w:rPr>
                <w:spacing w:val="-2"/>
              </w:rPr>
              <w:t>独角兽</w:t>
            </w:r>
          </w:p>
        </w:tc>
      </w:tr>
      <w:tr w14:paraId="19596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309EE2FD">
            <w:pPr>
              <w:pStyle w:val="11"/>
              <w:spacing w:before="106" w:line="238" w:lineRule="auto"/>
              <w:ind w:right="22"/>
              <w:jc w:val="right"/>
            </w:pPr>
            <w:r>
              <w:rPr>
                <w:spacing w:val="-1"/>
              </w:rPr>
              <w:t>600689.SH</w:t>
            </w:r>
          </w:p>
        </w:tc>
        <w:tc>
          <w:tcPr>
            <w:tcW w:w="909" w:type="dxa"/>
            <w:vAlign w:val="top"/>
          </w:tcPr>
          <w:p w14:paraId="4B2EE8D9">
            <w:pPr>
              <w:pStyle w:val="11"/>
              <w:spacing w:before="90" w:line="221" w:lineRule="auto"/>
              <w:ind w:left="82"/>
            </w:pPr>
            <w:r>
              <w:rPr>
                <w:spacing w:val="-2"/>
              </w:rPr>
              <w:t>上海三毛</w:t>
            </w:r>
          </w:p>
        </w:tc>
        <w:tc>
          <w:tcPr>
            <w:tcW w:w="889" w:type="dxa"/>
            <w:vAlign w:val="top"/>
          </w:tcPr>
          <w:p w14:paraId="3DA2DA0C">
            <w:pPr>
              <w:pStyle w:val="11"/>
              <w:spacing w:before="106" w:line="238" w:lineRule="auto"/>
              <w:ind w:left="253"/>
            </w:pPr>
            <w:r>
              <w:rPr>
                <w:spacing w:val="-2"/>
              </w:rPr>
              <w:t>9.85</w:t>
            </w:r>
          </w:p>
        </w:tc>
        <w:tc>
          <w:tcPr>
            <w:tcW w:w="1068" w:type="dxa"/>
            <w:vAlign w:val="top"/>
          </w:tcPr>
          <w:p w14:paraId="27CF8C4E">
            <w:pPr>
              <w:pStyle w:val="11"/>
              <w:spacing w:before="90" w:line="221" w:lineRule="auto"/>
              <w:ind w:left="253"/>
            </w:pPr>
            <w:r>
              <w:rPr>
                <w:spacing w:val="1"/>
              </w:rPr>
              <w:t>1.01亿</w:t>
            </w:r>
          </w:p>
        </w:tc>
        <w:tc>
          <w:tcPr>
            <w:tcW w:w="899" w:type="dxa"/>
            <w:vAlign w:val="top"/>
          </w:tcPr>
          <w:p w14:paraId="27A82812">
            <w:pPr>
              <w:pStyle w:val="11"/>
              <w:spacing w:before="106" w:line="238" w:lineRule="auto"/>
              <w:ind w:left="125"/>
            </w:pPr>
            <w:r>
              <w:rPr>
                <w:spacing w:val="-1"/>
              </w:rPr>
              <w:t>9:47:03</w:t>
            </w:r>
          </w:p>
        </w:tc>
        <w:tc>
          <w:tcPr>
            <w:tcW w:w="878" w:type="dxa"/>
            <w:vAlign w:val="top"/>
          </w:tcPr>
          <w:p w14:paraId="45029B26">
            <w:pPr>
              <w:pStyle w:val="11"/>
              <w:spacing w:before="106" w:line="238" w:lineRule="auto"/>
              <w:ind w:left="386"/>
            </w:pPr>
            <w:r>
              <w:t>1</w:t>
            </w:r>
          </w:p>
        </w:tc>
        <w:tc>
          <w:tcPr>
            <w:tcW w:w="1383" w:type="dxa"/>
            <w:vAlign w:val="top"/>
          </w:tcPr>
          <w:p w14:paraId="3EB7519B">
            <w:pPr>
              <w:pStyle w:val="11"/>
              <w:spacing w:before="88" w:line="219" w:lineRule="auto"/>
              <w:ind w:left="238"/>
            </w:pPr>
            <w:r>
              <w:rPr>
                <w:spacing w:val="-2"/>
              </w:rPr>
              <w:t>参股独角兽</w:t>
            </w:r>
          </w:p>
        </w:tc>
      </w:tr>
      <w:tr w14:paraId="35FEF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5F045C6A">
            <w:pPr>
              <w:pStyle w:val="11"/>
              <w:spacing w:before="107" w:line="238" w:lineRule="auto"/>
              <w:ind w:right="22"/>
              <w:jc w:val="right"/>
            </w:pPr>
            <w:r>
              <w:rPr>
                <w:spacing w:val="-1"/>
              </w:rPr>
              <w:t>002288.SZ</w:t>
            </w:r>
          </w:p>
        </w:tc>
        <w:tc>
          <w:tcPr>
            <w:tcW w:w="909" w:type="dxa"/>
            <w:vAlign w:val="top"/>
          </w:tcPr>
          <w:p w14:paraId="3CE6485E">
            <w:pPr>
              <w:pStyle w:val="11"/>
              <w:spacing w:before="89" w:line="219" w:lineRule="auto"/>
              <w:ind w:left="82"/>
            </w:pPr>
            <w:r>
              <w:rPr>
                <w:spacing w:val="-2"/>
              </w:rPr>
              <w:t>超华科技</w:t>
            </w:r>
          </w:p>
        </w:tc>
        <w:tc>
          <w:tcPr>
            <w:tcW w:w="889" w:type="dxa"/>
            <w:vAlign w:val="top"/>
          </w:tcPr>
          <w:p w14:paraId="5D331220">
            <w:pPr>
              <w:pStyle w:val="11"/>
              <w:spacing w:before="107" w:line="238" w:lineRule="auto"/>
              <w:ind w:left="253"/>
            </w:pPr>
            <w:r>
              <w:rPr>
                <w:spacing w:val="-2"/>
              </w:rPr>
              <w:t>5.16</w:t>
            </w:r>
          </w:p>
        </w:tc>
        <w:tc>
          <w:tcPr>
            <w:tcW w:w="1068" w:type="dxa"/>
            <w:vAlign w:val="top"/>
          </w:tcPr>
          <w:p w14:paraId="48D567D3">
            <w:pPr>
              <w:pStyle w:val="11"/>
              <w:spacing w:before="91" w:line="221" w:lineRule="auto"/>
              <w:ind w:left="253"/>
            </w:pPr>
            <w:r>
              <w:rPr>
                <w:spacing w:val="-1"/>
              </w:rPr>
              <w:t>4.04亿</w:t>
            </w:r>
          </w:p>
        </w:tc>
        <w:tc>
          <w:tcPr>
            <w:tcW w:w="899" w:type="dxa"/>
            <w:vAlign w:val="top"/>
          </w:tcPr>
          <w:p w14:paraId="4A49AD68">
            <w:pPr>
              <w:pStyle w:val="11"/>
              <w:spacing w:before="107" w:line="238" w:lineRule="auto"/>
              <w:ind w:left="125"/>
            </w:pPr>
            <w:r>
              <w:rPr>
                <w:spacing w:val="-1"/>
              </w:rPr>
              <w:t>9:49:33</w:t>
            </w:r>
          </w:p>
        </w:tc>
        <w:tc>
          <w:tcPr>
            <w:tcW w:w="878" w:type="dxa"/>
            <w:vAlign w:val="top"/>
          </w:tcPr>
          <w:p w14:paraId="38F09A1C">
            <w:pPr>
              <w:pStyle w:val="11"/>
              <w:spacing w:before="107" w:line="238" w:lineRule="auto"/>
              <w:ind w:left="386"/>
            </w:pPr>
            <w:r>
              <w:t>2</w:t>
            </w:r>
          </w:p>
        </w:tc>
        <w:tc>
          <w:tcPr>
            <w:tcW w:w="1383" w:type="dxa"/>
            <w:vAlign w:val="top"/>
          </w:tcPr>
          <w:p w14:paraId="072BA527">
            <w:pPr>
              <w:pStyle w:val="11"/>
              <w:spacing w:before="89" w:line="219" w:lineRule="auto"/>
              <w:ind w:left="418"/>
            </w:pPr>
            <w:r>
              <w:rPr>
                <w:spacing w:val="-2"/>
              </w:rPr>
              <w:t>独角兽</w:t>
            </w:r>
          </w:p>
        </w:tc>
      </w:tr>
      <w:tr w14:paraId="403BC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6DA5CB61">
            <w:pPr>
              <w:pStyle w:val="11"/>
              <w:spacing w:before="107" w:line="237" w:lineRule="auto"/>
              <w:ind w:right="24"/>
              <w:jc w:val="right"/>
            </w:pPr>
            <w:r>
              <w:rPr>
                <w:spacing w:val="-1"/>
              </w:rPr>
              <w:t>300221.SZ</w:t>
            </w:r>
          </w:p>
        </w:tc>
        <w:tc>
          <w:tcPr>
            <w:tcW w:w="909" w:type="dxa"/>
            <w:vAlign w:val="top"/>
          </w:tcPr>
          <w:p w14:paraId="5E8A1C69">
            <w:pPr>
              <w:pStyle w:val="11"/>
              <w:spacing w:before="89" w:line="219" w:lineRule="auto"/>
              <w:ind w:left="82"/>
            </w:pPr>
            <w:r>
              <w:rPr>
                <w:spacing w:val="-2"/>
              </w:rPr>
              <w:t>银禧科技</w:t>
            </w:r>
          </w:p>
        </w:tc>
        <w:tc>
          <w:tcPr>
            <w:tcW w:w="889" w:type="dxa"/>
            <w:vAlign w:val="top"/>
          </w:tcPr>
          <w:p w14:paraId="46231F6A">
            <w:pPr>
              <w:pStyle w:val="11"/>
              <w:spacing w:before="107" w:line="237" w:lineRule="auto"/>
              <w:ind w:left="253"/>
            </w:pPr>
            <w:r>
              <w:rPr>
                <w:spacing w:val="-2"/>
              </w:rPr>
              <w:t>6.60</w:t>
            </w:r>
          </w:p>
        </w:tc>
        <w:tc>
          <w:tcPr>
            <w:tcW w:w="1068" w:type="dxa"/>
            <w:vAlign w:val="top"/>
          </w:tcPr>
          <w:p w14:paraId="47BF1A86">
            <w:pPr>
              <w:pStyle w:val="11"/>
              <w:spacing w:before="91" w:line="221" w:lineRule="auto"/>
              <w:ind w:left="253"/>
            </w:pPr>
            <w:r>
              <w:rPr>
                <w:spacing w:val="1"/>
              </w:rPr>
              <w:t>1.29亿</w:t>
            </w:r>
          </w:p>
        </w:tc>
        <w:tc>
          <w:tcPr>
            <w:tcW w:w="899" w:type="dxa"/>
            <w:vAlign w:val="top"/>
          </w:tcPr>
          <w:p w14:paraId="63EEE38F">
            <w:pPr>
              <w:pStyle w:val="11"/>
              <w:spacing w:before="107" w:line="237" w:lineRule="auto"/>
              <w:ind w:left="125"/>
            </w:pPr>
            <w:r>
              <w:rPr>
                <w:spacing w:val="-1"/>
              </w:rPr>
              <w:t>9:53:48</w:t>
            </w:r>
          </w:p>
        </w:tc>
        <w:tc>
          <w:tcPr>
            <w:tcW w:w="878" w:type="dxa"/>
            <w:vAlign w:val="top"/>
          </w:tcPr>
          <w:p w14:paraId="62904B73">
            <w:pPr>
              <w:pStyle w:val="11"/>
              <w:spacing w:before="107" w:line="237" w:lineRule="auto"/>
              <w:ind w:left="386"/>
            </w:pPr>
            <w:r>
              <w:t>2</w:t>
            </w:r>
          </w:p>
        </w:tc>
        <w:tc>
          <w:tcPr>
            <w:tcW w:w="1383" w:type="dxa"/>
            <w:vAlign w:val="top"/>
          </w:tcPr>
          <w:p w14:paraId="57A8B866">
            <w:pPr>
              <w:pStyle w:val="11"/>
              <w:spacing w:before="90" w:line="220" w:lineRule="auto"/>
              <w:ind w:left="508"/>
            </w:pPr>
            <w:r>
              <w:rPr>
                <w:spacing w:val="-2"/>
              </w:rPr>
              <w:t>创投</w:t>
            </w:r>
          </w:p>
        </w:tc>
      </w:tr>
      <w:tr w14:paraId="4A150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24D553BF">
            <w:pPr>
              <w:pStyle w:val="11"/>
              <w:spacing w:before="108" w:line="237" w:lineRule="auto"/>
              <w:ind w:right="22"/>
              <w:jc w:val="right"/>
            </w:pPr>
            <w:r>
              <w:rPr>
                <w:spacing w:val="-1"/>
              </w:rPr>
              <w:t>603366.SH</w:t>
            </w:r>
          </w:p>
        </w:tc>
        <w:tc>
          <w:tcPr>
            <w:tcW w:w="909" w:type="dxa"/>
            <w:vAlign w:val="top"/>
          </w:tcPr>
          <w:p w14:paraId="55DD868F">
            <w:pPr>
              <w:pStyle w:val="11"/>
              <w:spacing w:before="91" w:line="219" w:lineRule="auto"/>
              <w:ind w:left="82"/>
            </w:pPr>
            <w:r>
              <w:rPr>
                <w:spacing w:val="1"/>
              </w:rPr>
              <w:t>日出东方</w:t>
            </w:r>
          </w:p>
        </w:tc>
        <w:tc>
          <w:tcPr>
            <w:tcW w:w="889" w:type="dxa"/>
            <w:vAlign w:val="top"/>
          </w:tcPr>
          <w:p w14:paraId="35582A39">
            <w:pPr>
              <w:pStyle w:val="11"/>
              <w:spacing w:before="108" w:line="237" w:lineRule="auto"/>
              <w:ind w:left="253"/>
            </w:pPr>
            <w:r>
              <w:rPr>
                <w:spacing w:val="-2"/>
              </w:rPr>
              <w:t>4.31</w:t>
            </w:r>
          </w:p>
        </w:tc>
        <w:tc>
          <w:tcPr>
            <w:tcW w:w="1068" w:type="dxa"/>
            <w:vAlign w:val="top"/>
          </w:tcPr>
          <w:p w14:paraId="7F2B3F25">
            <w:pPr>
              <w:pStyle w:val="11"/>
              <w:spacing w:before="92" w:line="221" w:lineRule="auto"/>
              <w:ind w:left="253"/>
            </w:pPr>
            <w:r>
              <w:rPr>
                <w:spacing w:val="-2"/>
              </w:rPr>
              <w:t>0.47亿</w:t>
            </w:r>
          </w:p>
        </w:tc>
        <w:tc>
          <w:tcPr>
            <w:tcW w:w="899" w:type="dxa"/>
            <w:vAlign w:val="top"/>
          </w:tcPr>
          <w:p w14:paraId="58633A75">
            <w:pPr>
              <w:pStyle w:val="11"/>
              <w:spacing w:before="108" w:line="237" w:lineRule="auto"/>
              <w:ind w:left="125"/>
            </w:pPr>
            <w:r>
              <w:rPr>
                <w:spacing w:val="-1"/>
              </w:rPr>
              <w:t>9:58:18</w:t>
            </w:r>
          </w:p>
        </w:tc>
        <w:tc>
          <w:tcPr>
            <w:tcW w:w="878" w:type="dxa"/>
            <w:vAlign w:val="top"/>
          </w:tcPr>
          <w:p w14:paraId="34F4CCD1">
            <w:pPr>
              <w:pStyle w:val="11"/>
              <w:spacing w:before="108" w:line="237" w:lineRule="auto"/>
              <w:ind w:left="386"/>
            </w:pPr>
            <w:r>
              <w:t>1</w:t>
            </w:r>
          </w:p>
        </w:tc>
        <w:tc>
          <w:tcPr>
            <w:tcW w:w="1383" w:type="dxa"/>
            <w:vAlign w:val="top"/>
          </w:tcPr>
          <w:p w14:paraId="38EC619B">
            <w:pPr>
              <w:pStyle w:val="11"/>
              <w:spacing w:before="90" w:line="219" w:lineRule="auto"/>
              <w:ind w:left="418"/>
            </w:pPr>
            <w:r>
              <w:rPr>
                <w:spacing w:val="-2"/>
              </w:rPr>
              <w:t>独角兽</w:t>
            </w:r>
          </w:p>
        </w:tc>
      </w:tr>
      <w:tr w14:paraId="25347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6002021E">
            <w:pPr>
              <w:pStyle w:val="11"/>
              <w:spacing w:before="108" w:line="237" w:lineRule="auto"/>
              <w:ind w:right="24"/>
              <w:jc w:val="right"/>
            </w:pPr>
            <w:r>
              <w:rPr>
                <w:spacing w:val="-1"/>
              </w:rPr>
              <w:t>300512.SZ</w:t>
            </w:r>
          </w:p>
        </w:tc>
        <w:tc>
          <w:tcPr>
            <w:tcW w:w="909" w:type="dxa"/>
            <w:vAlign w:val="top"/>
          </w:tcPr>
          <w:p w14:paraId="14052D5C">
            <w:pPr>
              <w:pStyle w:val="11"/>
              <w:spacing w:before="91" w:line="219" w:lineRule="auto"/>
              <w:ind w:left="82"/>
            </w:pPr>
            <w:r>
              <w:rPr>
                <w:spacing w:val="1"/>
              </w:rPr>
              <w:t>中亚股份</w:t>
            </w:r>
          </w:p>
        </w:tc>
        <w:tc>
          <w:tcPr>
            <w:tcW w:w="889" w:type="dxa"/>
            <w:vAlign w:val="top"/>
          </w:tcPr>
          <w:p w14:paraId="28DC6026">
            <w:pPr>
              <w:pStyle w:val="11"/>
              <w:spacing w:before="108" w:line="237" w:lineRule="auto"/>
              <w:ind w:left="212"/>
            </w:pPr>
            <w:r>
              <w:rPr>
                <w:spacing w:val="-4"/>
              </w:rPr>
              <w:t>14.52</w:t>
            </w:r>
          </w:p>
        </w:tc>
        <w:tc>
          <w:tcPr>
            <w:tcW w:w="1068" w:type="dxa"/>
            <w:vAlign w:val="top"/>
          </w:tcPr>
          <w:p w14:paraId="4C4D693F">
            <w:pPr>
              <w:pStyle w:val="11"/>
              <w:spacing w:before="92" w:line="221" w:lineRule="auto"/>
              <w:ind w:left="253"/>
            </w:pPr>
            <w:r>
              <w:rPr>
                <w:spacing w:val="1"/>
              </w:rPr>
              <w:t>1.53亿</w:t>
            </w:r>
          </w:p>
        </w:tc>
        <w:tc>
          <w:tcPr>
            <w:tcW w:w="899" w:type="dxa"/>
            <w:vAlign w:val="top"/>
          </w:tcPr>
          <w:p w14:paraId="29E89104">
            <w:pPr>
              <w:pStyle w:val="11"/>
              <w:spacing w:before="108" w:line="237" w:lineRule="auto"/>
              <w:ind w:left="85"/>
            </w:pPr>
            <w:r>
              <w:rPr>
                <w:spacing w:val="-3"/>
              </w:rPr>
              <w:t>11:30:00</w:t>
            </w:r>
          </w:p>
        </w:tc>
        <w:tc>
          <w:tcPr>
            <w:tcW w:w="878" w:type="dxa"/>
            <w:vAlign w:val="top"/>
          </w:tcPr>
          <w:p w14:paraId="63F47AA0">
            <w:pPr>
              <w:pStyle w:val="11"/>
              <w:spacing w:before="108" w:line="237" w:lineRule="auto"/>
              <w:ind w:left="386"/>
            </w:pPr>
            <w:r>
              <w:t>1</w:t>
            </w:r>
          </w:p>
        </w:tc>
        <w:tc>
          <w:tcPr>
            <w:tcW w:w="1383" w:type="dxa"/>
            <w:vAlign w:val="top"/>
          </w:tcPr>
          <w:p w14:paraId="5DA8B058">
            <w:pPr>
              <w:pStyle w:val="11"/>
              <w:spacing w:before="91" w:line="220" w:lineRule="auto"/>
              <w:ind w:left="169"/>
            </w:pPr>
            <w:r>
              <w:rPr>
                <w:spacing w:val="13"/>
                <w:w w:val="118"/>
              </w:rPr>
              <w:t>OLED+创投</w:t>
            </w:r>
          </w:p>
        </w:tc>
      </w:tr>
      <w:tr w14:paraId="6B253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2D1CFB88">
            <w:pPr>
              <w:pStyle w:val="11"/>
              <w:spacing w:before="108" w:line="236" w:lineRule="auto"/>
              <w:ind w:right="22"/>
              <w:jc w:val="right"/>
            </w:pPr>
            <w:r>
              <w:rPr>
                <w:spacing w:val="-1"/>
              </w:rPr>
              <w:t>000068.SZ</w:t>
            </w:r>
          </w:p>
        </w:tc>
        <w:tc>
          <w:tcPr>
            <w:tcW w:w="909" w:type="dxa"/>
            <w:vAlign w:val="top"/>
          </w:tcPr>
          <w:p w14:paraId="67DD5A65">
            <w:pPr>
              <w:pStyle w:val="11"/>
              <w:spacing w:before="91" w:line="219" w:lineRule="auto"/>
              <w:ind w:left="82"/>
            </w:pPr>
            <w:r>
              <w:rPr>
                <w:spacing w:val="-2"/>
              </w:rPr>
              <w:t>华控赛格</w:t>
            </w:r>
          </w:p>
        </w:tc>
        <w:tc>
          <w:tcPr>
            <w:tcW w:w="889" w:type="dxa"/>
            <w:vAlign w:val="top"/>
          </w:tcPr>
          <w:p w14:paraId="35724E02">
            <w:pPr>
              <w:pStyle w:val="11"/>
              <w:spacing w:before="108" w:line="236" w:lineRule="auto"/>
              <w:ind w:left="253"/>
            </w:pPr>
            <w:r>
              <w:rPr>
                <w:spacing w:val="-2"/>
              </w:rPr>
              <w:t>4.73</w:t>
            </w:r>
          </w:p>
        </w:tc>
        <w:tc>
          <w:tcPr>
            <w:tcW w:w="1068" w:type="dxa"/>
            <w:vAlign w:val="top"/>
          </w:tcPr>
          <w:p w14:paraId="5037F94F">
            <w:pPr>
              <w:pStyle w:val="11"/>
              <w:spacing w:before="92" w:line="221" w:lineRule="auto"/>
              <w:ind w:left="253"/>
            </w:pPr>
            <w:r>
              <w:rPr>
                <w:spacing w:val="-2"/>
              </w:rPr>
              <w:t>3.05亿</w:t>
            </w:r>
          </w:p>
        </w:tc>
        <w:tc>
          <w:tcPr>
            <w:tcW w:w="899" w:type="dxa"/>
            <w:vAlign w:val="top"/>
          </w:tcPr>
          <w:p w14:paraId="4D2470F1">
            <w:pPr>
              <w:pStyle w:val="11"/>
              <w:spacing w:before="108" w:line="236" w:lineRule="auto"/>
              <w:ind w:left="85"/>
            </w:pPr>
            <w:r>
              <w:rPr>
                <w:spacing w:val="-3"/>
              </w:rPr>
              <w:t>13:20:49</w:t>
            </w:r>
          </w:p>
        </w:tc>
        <w:tc>
          <w:tcPr>
            <w:tcW w:w="878" w:type="dxa"/>
            <w:vAlign w:val="top"/>
          </w:tcPr>
          <w:p w14:paraId="5769A29F">
            <w:pPr>
              <w:pStyle w:val="11"/>
              <w:spacing w:before="108" w:line="236" w:lineRule="auto"/>
              <w:ind w:left="386"/>
            </w:pPr>
            <w:r>
              <w:t>1</w:t>
            </w:r>
          </w:p>
        </w:tc>
        <w:tc>
          <w:tcPr>
            <w:tcW w:w="1383" w:type="dxa"/>
            <w:vAlign w:val="top"/>
          </w:tcPr>
          <w:p w14:paraId="283EEB2A">
            <w:pPr>
              <w:pStyle w:val="11"/>
              <w:spacing w:before="91" w:line="220" w:lineRule="auto"/>
              <w:ind w:left="508"/>
            </w:pPr>
            <w:r>
              <w:rPr>
                <w:spacing w:val="-2"/>
              </w:rPr>
              <w:t>创投</w:t>
            </w:r>
          </w:p>
        </w:tc>
      </w:tr>
      <w:tr w14:paraId="4D3D9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326CEB92">
            <w:pPr>
              <w:pStyle w:val="11"/>
              <w:spacing w:before="109" w:line="236" w:lineRule="auto"/>
              <w:ind w:right="24"/>
              <w:jc w:val="right"/>
            </w:pPr>
            <w:r>
              <w:rPr>
                <w:spacing w:val="-1"/>
              </w:rPr>
              <w:t>300479.SZ</w:t>
            </w:r>
          </w:p>
        </w:tc>
        <w:tc>
          <w:tcPr>
            <w:tcW w:w="909" w:type="dxa"/>
            <w:vAlign w:val="top"/>
          </w:tcPr>
          <w:p w14:paraId="6ED2DFBD">
            <w:pPr>
              <w:pStyle w:val="11"/>
              <w:spacing w:before="92" w:line="219" w:lineRule="auto"/>
              <w:ind w:left="82"/>
            </w:pPr>
            <w:r>
              <w:rPr>
                <w:spacing w:val="-2"/>
              </w:rPr>
              <w:t>神思电子</w:t>
            </w:r>
          </w:p>
        </w:tc>
        <w:tc>
          <w:tcPr>
            <w:tcW w:w="889" w:type="dxa"/>
            <w:vAlign w:val="top"/>
          </w:tcPr>
          <w:p w14:paraId="4334C7DB">
            <w:pPr>
              <w:pStyle w:val="11"/>
              <w:spacing w:before="109" w:line="236" w:lineRule="auto"/>
              <w:ind w:left="212"/>
            </w:pPr>
            <w:r>
              <w:rPr>
                <w:spacing w:val="-4"/>
              </w:rPr>
              <w:t>14.66</w:t>
            </w:r>
          </w:p>
        </w:tc>
        <w:tc>
          <w:tcPr>
            <w:tcW w:w="1068" w:type="dxa"/>
            <w:vAlign w:val="top"/>
          </w:tcPr>
          <w:p w14:paraId="5EE966C8">
            <w:pPr>
              <w:pStyle w:val="11"/>
              <w:spacing w:before="93" w:line="221" w:lineRule="auto"/>
              <w:ind w:left="253"/>
            </w:pPr>
            <w:r>
              <w:rPr>
                <w:spacing w:val="1"/>
              </w:rPr>
              <w:t>1.97亿</w:t>
            </w:r>
          </w:p>
        </w:tc>
        <w:tc>
          <w:tcPr>
            <w:tcW w:w="899" w:type="dxa"/>
            <w:vAlign w:val="top"/>
          </w:tcPr>
          <w:p w14:paraId="090D8736">
            <w:pPr>
              <w:pStyle w:val="11"/>
              <w:spacing w:before="109" w:line="236" w:lineRule="auto"/>
              <w:ind w:left="85"/>
            </w:pPr>
            <w:r>
              <w:rPr>
                <w:spacing w:val="-3"/>
              </w:rPr>
              <w:t>14:40:50</w:t>
            </w:r>
          </w:p>
        </w:tc>
        <w:tc>
          <w:tcPr>
            <w:tcW w:w="878" w:type="dxa"/>
            <w:vAlign w:val="top"/>
          </w:tcPr>
          <w:p w14:paraId="5552A0DA">
            <w:pPr>
              <w:pStyle w:val="11"/>
              <w:spacing w:before="109" w:line="236" w:lineRule="auto"/>
              <w:ind w:left="386"/>
            </w:pPr>
            <w:r>
              <w:t>1</w:t>
            </w:r>
          </w:p>
        </w:tc>
        <w:tc>
          <w:tcPr>
            <w:tcW w:w="1383" w:type="dxa"/>
            <w:vAlign w:val="top"/>
          </w:tcPr>
          <w:p w14:paraId="099BA280">
            <w:pPr>
              <w:pStyle w:val="11"/>
              <w:spacing w:before="91" w:line="219" w:lineRule="auto"/>
              <w:ind w:left="238"/>
            </w:pPr>
            <w:r>
              <w:rPr>
                <w:spacing w:val="-2"/>
              </w:rPr>
              <w:t>参股独角兽</w:t>
            </w:r>
          </w:p>
        </w:tc>
      </w:tr>
      <w:tr w14:paraId="68ABF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9" w:type="dxa"/>
            <w:gridSpan w:val="7"/>
            <w:vAlign w:val="top"/>
          </w:tcPr>
          <w:p w14:paraId="487384E7">
            <w:pPr>
              <w:pStyle w:val="11"/>
              <w:spacing w:before="92" w:line="220" w:lineRule="auto"/>
              <w:ind w:left="3144"/>
            </w:pPr>
            <w:r>
              <w:rPr>
                <w:spacing w:val="-2"/>
              </w:rPr>
              <w:t>清洁能源</w:t>
            </w:r>
          </w:p>
        </w:tc>
      </w:tr>
      <w:tr w14:paraId="62482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93" w:type="dxa"/>
            <w:vAlign w:val="top"/>
          </w:tcPr>
          <w:p w14:paraId="45CE1889">
            <w:pPr>
              <w:pStyle w:val="11"/>
              <w:spacing w:before="99" w:line="235" w:lineRule="auto"/>
              <w:ind w:right="22"/>
              <w:jc w:val="right"/>
            </w:pPr>
            <w:r>
              <w:rPr>
                <w:spacing w:val="-1"/>
              </w:rPr>
              <w:t>000862.SZ</w:t>
            </w:r>
          </w:p>
        </w:tc>
        <w:tc>
          <w:tcPr>
            <w:tcW w:w="909" w:type="dxa"/>
            <w:vAlign w:val="top"/>
          </w:tcPr>
          <w:p w14:paraId="30878553">
            <w:pPr>
              <w:pStyle w:val="11"/>
              <w:spacing w:before="83" w:line="221" w:lineRule="auto"/>
              <w:ind w:left="82"/>
            </w:pPr>
            <w:r>
              <w:rPr>
                <w:spacing w:val="-2"/>
              </w:rPr>
              <w:t>银星能源</w:t>
            </w:r>
          </w:p>
        </w:tc>
        <w:tc>
          <w:tcPr>
            <w:tcW w:w="889" w:type="dxa"/>
            <w:vAlign w:val="top"/>
          </w:tcPr>
          <w:p w14:paraId="2889B946">
            <w:pPr>
              <w:pStyle w:val="11"/>
              <w:spacing w:before="99" w:line="235" w:lineRule="auto"/>
              <w:ind w:left="253"/>
            </w:pPr>
            <w:r>
              <w:rPr>
                <w:spacing w:val="-2"/>
              </w:rPr>
              <w:t>5.81</w:t>
            </w:r>
          </w:p>
        </w:tc>
        <w:tc>
          <w:tcPr>
            <w:tcW w:w="1068" w:type="dxa"/>
            <w:vAlign w:val="top"/>
          </w:tcPr>
          <w:p w14:paraId="6869D650">
            <w:pPr>
              <w:pStyle w:val="11"/>
              <w:spacing w:before="83" w:line="221" w:lineRule="auto"/>
              <w:ind w:left="253"/>
            </w:pPr>
            <w:r>
              <w:rPr>
                <w:spacing w:val="-1"/>
              </w:rPr>
              <w:t>0.77亿</w:t>
            </w:r>
          </w:p>
        </w:tc>
        <w:tc>
          <w:tcPr>
            <w:tcW w:w="899" w:type="dxa"/>
            <w:vAlign w:val="top"/>
          </w:tcPr>
          <w:p w14:paraId="001A59BC">
            <w:pPr>
              <w:pStyle w:val="11"/>
              <w:spacing w:before="99" w:line="235" w:lineRule="auto"/>
              <w:ind w:left="125"/>
            </w:pPr>
            <w:r>
              <w:rPr>
                <w:spacing w:val="-1"/>
              </w:rPr>
              <w:t>9:30:00</w:t>
            </w:r>
          </w:p>
        </w:tc>
        <w:tc>
          <w:tcPr>
            <w:tcW w:w="878" w:type="dxa"/>
            <w:vAlign w:val="top"/>
          </w:tcPr>
          <w:p w14:paraId="1E8D80A4">
            <w:pPr>
              <w:pStyle w:val="11"/>
              <w:spacing w:before="99" w:line="235" w:lineRule="auto"/>
              <w:ind w:left="386"/>
            </w:pPr>
            <w:r>
              <w:t>7</w:t>
            </w:r>
          </w:p>
        </w:tc>
        <w:tc>
          <w:tcPr>
            <w:tcW w:w="1383" w:type="dxa"/>
            <w:vAlign w:val="top"/>
          </w:tcPr>
          <w:p w14:paraId="4843ACA0">
            <w:pPr>
              <w:pStyle w:val="11"/>
              <w:spacing w:before="81" w:line="219" w:lineRule="auto"/>
              <w:ind w:left="278"/>
            </w:pPr>
            <w:r>
              <w:rPr>
                <w:spacing w:val="-2"/>
              </w:rPr>
              <w:t>光伏+风电</w:t>
            </w:r>
          </w:p>
        </w:tc>
      </w:tr>
      <w:tr w14:paraId="203F0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07A7C353">
            <w:pPr>
              <w:pStyle w:val="11"/>
              <w:spacing w:before="110" w:line="235" w:lineRule="auto"/>
              <w:ind w:left="44"/>
            </w:pPr>
            <w:r>
              <w:rPr>
                <w:spacing w:val="-1"/>
              </w:rPr>
              <w:t>603063.SH</w:t>
            </w:r>
          </w:p>
        </w:tc>
        <w:tc>
          <w:tcPr>
            <w:tcW w:w="909" w:type="dxa"/>
            <w:vAlign w:val="top"/>
          </w:tcPr>
          <w:p w14:paraId="65A95E08">
            <w:pPr>
              <w:pStyle w:val="11"/>
              <w:spacing w:before="93" w:line="220" w:lineRule="auto"/>
              <w:ind w:left="82"/>
            </w:pPr>
            <w:r>
              <w:rPr>
                <w:spacing w:val="2"/>
              </w:rPr>
              <w:t>禾望电气</w:t>
            </w:r>
          </w:p>
        </w:tc>
        <w:tc>
          <w:tcPr>
            <w:tcW w:w="889" w:type="dxa"/>
            <w:vAlign w:val="top"/>
          </w:tcPr>
          <w:p w14:paraId="50AD79AC">
            <w:pPr>
              <w:pStyle w:val="11"/>
              <w:spacing w:before="110" w:line="235" w:lineRule="auto"/>
              <w:ind w:left="253"/>
            </w:pPr>
            <w:r>
              <w:rPr>
                <w:spacing w:val="-2"/>
              </w:rPr>
              <w:t>8.89</w:t>
            </w:r>
          </w:p>
        </w:tc>
        <w:tc>
          <w:tcPr>
            <w:tcW w:w="1068" w:type="dxa"/>
            <w:vAlign w:val="top"/>
          </w:tcPr>
          <w:p w14:paraId="7C3F2B25">
            <w:pPr>
              <w:pStyle w:val="11"/>
              <w:spacing w:before="94" w:line="221" w:lineRule="auto"/>
              <w:ind w:left="253"/>
            </w:pPr>
            <w:r>
              <w:rPr>
                <w:spacing w:val="-3"/>
              </w:rPr>
              <w:t>3.47亿</w:t>
            </w:r>
          </w:p>
        </w:tc>
        <w:tc>
          <w:tcPr>
            <w:tcW w:w="899" w:type="dxa"/>
            <w:vAlign w:val="top"/>
          </w:tcPr>
          <w:p w14:paraId="75072719">
            <w:pPr>
              <w:pStyle w:val="11"/>
              <w:spacing w:before="110" w:line="235" w:lineRule="auto"/>
              <w:ind w:left="85"/>
            </w:pPr>
            <w:r>
              <w:rPr>
                <w:spacing w:val="-3"/>
              </w:rPr>
              <w:t>11:15:34</w:t>
            </w:r>
          </w:p>
        </w:tc>
        <w:tc>
          <w:tcPr>
            <w:tcW w:w="878" w:type="dxa"/>
            <w:vAlign w:val="top"/>
          </w:tcPr>
          <w:p w14:paraId="2A284BF5">
            <w:pPr>
              <w:pStyle w:val="11"/>
              <w:spacing w:before="110" w:line="235" w:lineRule="auto"/>
              <w:ind w:left="386"/>
            </w:pPr>
            <w:r>
              <w:t>1</w:t>
            </w:r>
          </w:p>
        </w:tc>
        <w:tc>
          <w:tcPr>
            <w:tcW w:w="1383" w:type="dxa"/>
            <w:vAlign w:val="top"/>
          </w:tcPr>
          <w:p w14:paraId="67138F8E">
            <w:pPr>
              <w:pStyle w:val="11"/>
              <w:spacing w:before="92" w:line="219" w:lineRule="auto"/>
              <w:ind w:left="278"/>
            </w:pPr>
            <w:r>
              <w:rPr>
                <w:spacing w:val="-2"/>
              </w:rPr>
              <w:t>光伏+风电</w:t>
            </w:r>
          </w:p>
        </w:tc>
      </w:tr>
      <w:tr w14:paraId="309B5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27E7D173">
            <w:pPr>
              <w:pStyle w:val="11"/>
              <w:spacing w:before="110" w:line="235" w:lineRule="auto"/>
              <w:ind w:right="24"/>
              <w:jc w:val="right"/>
            </w:pPr>
            <w:r>
              <w:rPr>
                <w:spacing w:val="-1"/>
              </w:rPr>
              <w:t>300118.SZ</w:t>
            </w:r>
          </w:p>
        </w:tc>
        <w:tc>
          <w:tcPr>
            <w:tcW w:w="909" w:type="dxa"/>
            <w:vAlign w:val="top"/>
          </w:tcPr>
          <w:p w14:paraId="23184BE0">
            <w:pPr>
              <w:pStyle w:val="11"/>
              <w:spacing w:before="93" w:line="219" w:lineRule="auto"/>
              <w:ind w:left="82"/>
            </w:pPr>
            <w:r>
              <w:rPr>
                <w:spacing w:val="2"/>
              </w:rPr>
              <w:t>东方日升</w:t>
            </w:r>
          </w:p>
        </w:tc>
        <w:tc>
          <w:tcPr>
            <w:tcW w:w="889" w:type="dxa"/>
            <w:vAlign w:val="top"/>
          </w:tcPr>
          <w:p w14:paraId="49318C04">
            <w:pPr>
              <w:pStyle w:val="11"/>
              <w:spacing w:before="110" w:line="235" w:lineRule="auto"/>
              <w:ind w:left="253"/>
            </w:pPr>
            <w:r>
              <w:rPr>
                <w:spacing w:val="-2"/>
              </w:rPr>
              <w:t>9.19</w:t>
            </w:r>
          </w:p>
        </w:tc>
        <w:tc>
          <w:tcPr>
            <w:tcW w:w="1068" w:type="dxa"/>
            <w:vAlign w:val="top"/>
          </w:tcPr>
          <w:p w14:paraId="34ABDEC6">
            <w:pPr>
              <w:pStyle w:val="11"/>
              <w:spacing w:before="94" w:line="221" w:lineRule="auto"/>
              <w:ind w:left="253"/>
            </w:pPr>
            <w:r>
              <w:rPr>
                <w:spacing w:val="-3"/>
              </w:rPr>
              <w:t>5.43亿</w:t>
            </w:r>
          </w:p>
        </w:tc>
        <w:tc>
          <w:tcPr>
            <w:tcW w:w="899" w:type="dxa"/>
            <w:vAlign w:val="top"/>
          </w:tcPr>
          <w:p w14:paraId="4BA167C3">
            <w:pPr>
              <w:pStyle w:val="11"/>
              <w:spacing w:before="110" w:line="235" w:lineRule="auto"/>
              <w:ind w:left="85"/>
            </w:pPr>
            <w:r>
              <w:rPr>
                <w:spacing w:val="-3"/>
              </w:rPr>
              <w:t>14:45:20</w:t>
            </w:r>
          </w:p>
        </w:tc>
        <w:tc>
          <w:tcPr>
            <w:tcW w:w="878" w:type="dxa"/>
            <w:vAlign w:val="top"/>
          </w:tcPr>
          <w:p w14:paraId="3BD6D3E5">
            <w:pPr>
              <w:pStyle w:val="11"/>
              <w:spacing w:before="110" w:line="235" w:lineRule="auto"/>
              <w:ind w:left="386"/>
            </w:pPr>
            <w:r>
              <w:t>1</w:t>
            </w:r>
          </w:p>
        </w:tc>
        <w:tc>
          <w:tcPr>
            <w:tcW w:w="1383" w:type="dxa"/>
            <w:vAlign w:val="top"/>
          </w:tcPr>
          <w:p w14:paraId="475B7966">
            <w:pPr>
              <w:pStyle w:val="11"/>
              <w:spacing w:before="92" w:line="219" w:lineRule="auto"/>
              <w:ind w:left="328"/>
            </w:pPr>
            <w:r>
              <w:rPr>
                <w:spacing w:val="-2"/>
              </w:rPr>
              <w:t>光伏概念</w:t>
            </w:r>
          </w:p>
        </w:tc>
      </w:tr>
      <w:tr w14:paraId="4D099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2A7FB02D">
            <w:pPr>
              <w:pStyle w:val="11"/>
              <w:spacing w:before="111" w:line="233" w:lineRule="auto"/>
              <w:ind w:left="44"/>
            </w:pPr>
            <w:r>
              <w:rPr>
                <w:spacing w:val="-1"/>
              </w:rPr>
              <w:t>600218.SH</w:t>
            </w:r>
          </w:p>
        </w:tc>
        <w:tc>
          <w:tcPr>
            <w:tcW w:w="909" w:type="dxa"/>
            <w:vAlign w:val="top"/>
          </w:tcPr>
          <w:p w14:paraId="6013935E">
            <w:pPr>
              <w:pStyle w:val="11"/>
              <w:spacing w:before="93" w:line="219" w:lineRule="auto"/>
              <w:ind w:left="82"/>
            </w:pPr>
            <w:r>
              <w:rPr>
                <w:spacing w:val="3"/>
              </w:rPr>
              <w:t>全柴动力</w:t>
            </w:r>
          </w:p>
        </w:tc>
        <w:tc>
          <w:tcPr>
            <w:tcW w:w="889" w:type="dxa"/>
            <w:vAlign w:val="top"/>
          </w:tcPr>
          <w:p w14:paraId="0D363E01">
            <w:pPr>
              <w:pStyle w:val="11"/>
              <w:spacing w:before="111" w:line="233" w:lineRule="auto"/>
              <w:ind w:left="253"/>
            </w:pPr>
            <w:r>
              <w:rPr>
                <w:spacing w:val="-2"/>
              </w:rPr>
              <w:t>8.95</w:t>
            </w:r>
          </w:p>
        </w:tc>
        <w:tc>
          <w:tcPr>
            <w:tcW w:w="1068" w:type="dxa"/>
            <w:vAlign w:val="top"/>
          </w:tcPr>
          <w:p w14:paraId="405EF325">
            <w:pPr>
              <w:pStyle w:val="11"/>
              <w:spacing w:before="94" w:line="221" w:lineRule="auto"/>
              <w:ind w:left="253"/>
            </w:pPr>
            <w:r>
              <w:t>9.14亿</w:t>
            </w:r>
          </w:p>
        </w:tc>
        <w:tc>
          <w:tcPr>
            <w:tcW w:w="899" w:type="dxa"/>
            <w:vAlign w:val="top"/>
          </w:tcPr>
          <w:p w14:paraId="3F20736D">
            <w:pPr>
              <w:pStyle w:val="11"/>
              <w:spacing w:before="111" w:line="233" w:lineRule="auto"/>
              <w:ind w:left="85"/>
            </w:pPr>
            <w:r>
              <w:rPr>
                <w:spacing w:val="-3"/>
              </w:rPr>
              <w:t>15:00:00</w:t>
            </w:r>
          </w:p>
        </w:tc>
        <w:tc>
          <w:tcPr>
            <w:tcW w:w="878" w:type="dxa"/>
            <w:vAlign w:val="top"/>
          </w:tcPr>
          <w:p w14:paraId="23E6B457">
            <w:pPr>
              <w:pStyle w:val="11"/>
              <w:spacing w:before="111" w:line="233" w:lineRule="auto"/>
              <w:ind w:left="386"/>
            </w:pPr>
            <w:r>
              <w:t>1</w:t>
            </w:r>
          </w:p>
        </w:tc>
        <w:tc>
          <w:tcPr>
            <w:tcW w:w="1383" w:type="dxa"/>
            <w:vAlign w:val="top"/>
          </w:tcPr>
          <w:p w14:paraId="563D16AD">
            <w:pPr>
              <w:pStyle w:val="11"/>
              <w:spacing w:before="93" w:line="220" w:lineRule="auto"/>
              <w:ind w:left="328"/>
            </w:pPr>
            <w:r>
              <w:rPr>
                <w:spacing w:val="-2"/>
              </w:rPr>
              <w:t>燃料电池</w:t>
            </w:r>
          </w:p>
        </w:tc>
      </w:tr>
      <w:tr w14:paraId="0BA6D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9" w:type="dxa"/>
            <w:gridSpan w:val="7"/>
            <w:vAlign w:val="top"/>
          </w:tcPr>
          <w:p w14:paraId="02345D15">
            <w:pPr>
              <w:pStyle w:val="11"/>
              <w:spacing w:before="140" w:line="183" w:lineRule="auto"/>
              <w:ind w:left="3414"/>
            </w:pPr>
            <w:r>
              <w:rPr>
                <w:spacing w:val="-3"/>
              </w:rPr>
              <w:t>5G</w:t>
            </w:r>
          </w:p>
        </w:tc>
      </w:tr>
      <w:tr w14:paraId="78A57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25D29E2B">
            <w:pPr>
              <w:pStyle w:val="11"/>
              <w:spacing w:before="111" w:line="234" w:lineRule="auto"/>
              <w:ind w:right="24"/>
              <w:jc w:val="right"/>
            </w:pPr>
            <w:r>
              <w:rPr>
                <w:spacing w:val="-1"/>
              </w:rPr>
              <w:t>300593.SZ</w:t>
            </w:r>
          </w:p>
        </w:tc>
        <w:tc>
          <w:tcPr>
            <w:tcW w:w="909" w:type="dxa"/>
            <w:vAlign w:val="top"/>
          </w:tcPr>
          <w:p w14:paraId="19568C58">
            <w:pPr>
              <w:pStyle w:val="11"/>
              <w:spacing w:before="94" w:line="220" w:lineRule="auto"/>
              <w:ind w:left="171"/>
            </w:pPr>
            <w:r>
              <w:rPr>
                <w:spacing w:val="-2"/>
              </w:rPr>
              <w:t>新雷能</w:t>
            </w:r>
          </w:p>
        </w:tc>
        <w:tc>
          <w:tcPr>
            <w:tcW w:w="889" w:type="dxa"/>
            <w:vAlign w:val="top"/>
          </w:tcPr>
          <w:p w14:paraId="663645E4">
            <w:pPr>
              <w:pStyle w:val="11"/>
              <w:spacing w:before="111" w:line="234" w:lineRule="auto"/>
              <w:ind w:left="212"/>
            </w:pPr>
            <w:r>
              <w:rPr>
                <w:spacing w:val="-2"/>
              </w:rPr>
              <w:t>21.00</w:t>
            </w:r>
          </w:p>
        </w:tc>
        <w:tc>
          <w:tcPr>
            <w:tcW w:w="1068" w:type="dxa"/>
            <w:vAlign w:val="top"/>
          </w:tcPr>
          <w:p w14:paraId="737C6F24">
            <w:pPr>
              <w:pStyle w:val="11"/>
              <w:spacing w:before="95" w:line="221" w:lineRule="auto"/>
              <w:ind w:left="253"/>
            </w:pPr>
            <w:r>
              <w:rPr>
                <w:spacing w:val="1"/>
              </w:rPr>
              <w:t>1.86亿</w:t>
            </w:r>
          </w:p>
        </w:tc>
        <w:tc>
          <w:tcPr>
            <w:tcW w:w="899" w:type="dxa"/>
            <w:vAlign w:val="top"/>
          </w:tcPr>
          <w:p w14:paraId="21F74A81">
            <w:pPr>
              <w:pStyle w:val="11"/>
              <w:spacing w:before="111" w:line="234" w:lineRule="auto"/>
              <w:ind w:left="85"/>
            </w:pPr>
            <w:r>
              <w:rPr>
                <w:spacing w:val="-3"/>
              </w:rPr>
              <w:t>14:08:50</w:t>
            </w:r>
          </w:p>
        </w:tc>
        <w:tc>
          <w:tcPr>
            <w:tcW w:w="878" w:type="dxa"/>
            <w:vAlign w:val="top"/>
          </w:tcPr>
          <w:p w14:paraId="3B7CD9B8">
            <w:pPr>
              <w:pStyle w:val="11"/>
              <w:spacing w:before="111" w:line="234" w:lineRule="auto"/>
              <w:ind w:left="386"/>
            </w:pPr>
            <w:r>
              <w:t>2</w:t>
            </w:r>
          </w:p>
        </w:tc>
        <w:tc>
          <w:tcPr>
            <w:tcW w:w="1383" w:type="dxa"/>
            <w:vAlign w:val="top"/>
          </w:tcPr>
          <w:p w14:paraId="6945B50A">
            <w:pPr>
              <w:pStyle w:val="11"/>
              <w:spacing w:before="140" w:line="183" w:lineRule="auto"/>
              <w:ind w:left="598"/>
            </w:pPr>
            <w:r>
              <w:rPr>
                <w:spacing w:val="-3"/>
              </w:rPr>
              <w:t>5G</w:t>
            </w:r>
          </w:p>
        </w:tc>
      </w:tr>
      <w:tr w14:paraId="0851A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0DFE2E74">
            <w:pPr>
              <w:pStyle w:val="11"/>
              <w:spacing w:before="112" w:line="232" w:lineRule="auto"/>
              <w:ind w:right="22"/>
              <w:jc w:val="right"/>
            </w:pPr>
            <w:r>
              <w:rPr>
                <w:spacing w:val="-1"/>
              </w:rPr>
              <w:t>600776.SH</w:t>
            </w:r>
          </w:p>
        </w:tc>
        <w:tc>
          <w:tcPr>
            <w:tcW w:w="909" w:type="dxa"/>
            <w:vAlign w:val="top"/>
          </w:tcPr>
          <w:p w14:paraId="668CF6AF">
            <w:pPr>
              <w:pStyle w:val="11"/>
              <w:spacing w:before="94" w:line="219" w:lineRule="auto"/>
              <w:ind w:left="82"/>
            </w:pPr>
            <w:r>
              <w:rPr>
                <w:spacing w:val="3"/>
              </w:rPr>
              <w:t>东方通信</w:t>
            </w:r>
          </w:p>
        </w:tc>
        <w:tc>
          <w:tcPr>
            <w:tcW w:w="889" w:type="dxa"/>
            <w:vAlign w:val="top"/>
          </w:tcPr>
          <w:p w14:paraId="17B09F4F">
            <w:pPr>
              <w:pStyle w:val="11"/>
              <w:spacing w:before="112" w:line="232" w:lineRule="auto"/>
              <w:ind w:left="212"/>
            </w:pPr>
            <w:r>
              <w:rPr>
                <w:spacing w:val="-4"/>
              </w:rPr>
              <w:t>18.30</w:t>
            </w:r>
          </w:p>
        </w:tc>
        <w:tc>
          <w:tcPr>
            <w:tcW w:w="1068" w:type="dxa"/>
            <w:vAlign w:val="top"/>
          </w:tcPr>
          <w:p w14:paraId="4240D550">
            <w:pPr>
              <w:pStyle w:val="11"/>
              <w:spacing w:before="95" w:line="221" w:lineRule="auto"/>
              <w:ind w:left="213"/>
            </w:pPr>
            <w:r>
              <w:rPr>
                <w:spacing w:val="-2"/>
              </w:rPr>
              <w:t>21.80亿</w:t>
            </w:r>
          </w:p>
        </w:tc>
        <w:tc>
          <w:tcPr>
            <w:tcW w:w="899" w:type="dxa"/>
            <w:vAlign w:val="top"/>
          </w:tcPr>
          <w:p w14:paraId="4F3F7A5E">
            <w:pPr>
              <w:pStyle w:val="11"/>
              <w:spacing w:before="112" w:line="232" w:lineRule="auto"/>
              <w:ind w:left="85"/>
            </w:pPr>
            <w:r>
              <w:rPr>
                <w:spacing w:val="-3"/>
              </w:rPr>
              <w:t>14:11:35</w:t>
            </w:r>
          </w:p>
        </w:tc>
        <w:tc>
          <w:tcPr>
            <w:tcW w:w="878" w:type="dxa"/>
            <w:vAlign w:val="top"/>
          </w:tcPr>
          <w:p w14:paraId="4FC58A3C">
            <w:pPr>
              <w:pStyle w:val="11"/>
              <w:spacing w:before="112" w:line="232" w:lineRule="auto"/>
              <w:ind w:left="386"/>
            </w:pPr>
            <w:r>
              <w:t>4</w:t>
            </w:r>
          </w:p>
        </w:tc>
        <w:tc>
          <w:tcPr>
            <w:tcW w:w="1383" w:type="dxa"/>
            <w:vAlign w:val="top"/>
          </w:tcPr>
          <w:p w14:paraId="6AACA919">
            <w:pPr>
              <w:pStyle w:val="11"/>
              <w:spacing w:before="140" w:line="183" w:lineRule="auto"/>
              <w:ind w:left="598"/>
            </w:pPr>
            <w:r>
              <w:rPr>
                <w:spacing w:val="-3"/>
              </w:rPr>
              <w:t>5G</w:t>
            </w:r>
          </w:p>
        </w:tc>
      </w:tr>
      <w:tr w14:paraId="739B9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 w:hRule="atLeast"/>
        </w:trPr>
        <w:tc>
          <w:tcPr>
            <w:tcW w:w="993" w:type="dxa"/>
            <w:vAlign w:val="top"/>
          </w:tcPr>
          <w:p w14:paraId="00BAD83B">
            <w:pPr>
              <w:pStyle w:val="11"/>
              <w:spacing w:before="102" w:line="233" w:lineRule="auto"/>
              <w:ind w:right="24"/>
              <w:jc w:val="right"/>
            </w:pPr>
            <w:r>
              <w:rPr>
                <w:spacing w:val="-1"/>
              </w:rPr>
              <w:t>300250.SZ</w:t>
            </w:r>
          </w:p>
        </w:tc>
        <w:tc>
          <w:tcPr>
            <w:tcW w:w="909" w:type="dxa"/>
            <w:vAlign w:val="top"/>
          </w:tcPr>
          <w:p w14:paraId="55B52B39">
            <w:pPr>
              <w:pStyle w:val="11"/>
              <w:spacing w:before="85" w:line="219" w:lineRule="auto"/>
              <w:ind w:left="82"/>
            </w:pPr>
            <w:r>
              <w:rPr>
                <w:spacing w:val="-2"/>
              </w:rPr>
              <w:t>初灵信息</w:t>
            </w:r>
          </w:p>
        </w:tc>
        <w:tc>
          <w:tcPr>
            <w:tcW w:w="889" w:type="dxa"/>
            <w:vAlign w:val="top"/>
          </w:tcPr>
          <w:p w14:paraId="410A12EF">
            <w:pPr>
              <w:pStyle w:val="11"/>
              <w:spacing w:before="102" w:line="233" w:lineRule="auto"/>
              <w:ind w:left="212"/>
            </w:pPr>
            <w:r>
              <w:rPr>
                <w:spacing w:val="-4"/>
              </w:rPr>
              <w:t>15.64</w:t>
            </w:r>
          </w:p>
        </w:tc>
        <w:tc>
          <w:tcPr>
            <w:tcW w:w="1068" w:type="dxa"/>
            <w:vAlign w:val="top"/>
          </w:tcPr>
          <w:p w14:paraId="4B0B698E">
            <w:pPr>
              <w:pStyle w:val="11"/>
              <w:spacing w:before="86" w:line="221" w:lineRule="auto"/>
              <w:ind w:left="253"/>
            </w:pPr>
            <w:r>
              <w:rPr>
                <w:spacing w:val="-1"/>
              </w:rPr>
              <w:t>4.03亿</w:t>
            </w:r>
          </w:p>
        </w:tc>
        <w:tc>
          <w:tcPr>
            <w:tcW w:w="899" w:type="dxa"/>
            <w:vAlign w:val="top"/>
          </w:tcPr>
          <w:p w14:paraId="0FE76F9F">
            <w:pPr>
              <w:pStyle w:val="11"/>
              <w:spacing w:before="102" w:line="233" w:lineRule="auto"/>
              <w:ind w:left="85"/>
            </w:pPr>
            <w:r>
              <w:rPr>
                <w:spacing w:val="-3"/>
              </w:rPr>
              <w:t>14:57:00</w:t>
            </w:r>
          </w:p>
        </w:tc>
        <w:tc>
          <w:tcPr>
            <w:tcW w:w="878" w:type="dxa"/>
            <w:vAlign w:val="top"/>
          </w:tcPr>
          <w:p w14:paraId="162B09AA">
            <w:pPr>
              <w:pStyle w:val="11"/>
              <w:spacing w:before="102" w:line="233" w:lineRule="auto"/>
              <w:ind w:left="386"/>
            </w:pPr>
            <w:r>
              <w:t>0</w:t>
            </w:r>
          </w:p>
        </w:tc>
        <w:tc>
          <w:tcPr>
            <w:tcW w:w="1383" w:type="dxa"/>
            <w:vAlign w:val="top"/>
          </w:tcPr>
          <w:p w14:paraId="78629F87">
            <w:pPr>
              <w:pStyle w:val="11"/>
              <w:spacing w:before="131" w:line="183" w:lineRule="auto"/>
              <w:ind w:left="598"/>
            </w:pPr>
            <w:r>
              <w:rPr>
                <w:spacing w:val="-3"/>
              </w:rPr>
              <w:t>5G</w:t>
            </w:r>
          </w:p>
        </w:tc>
      </w:tr>
      <w:tr w14:paraId="1FD85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7019" w:type="dxa"/>
            <w:gridSpan w:val="7"/>
            <w:vAlign w:val="top"/>
          </w:tcPr>
          <w:p w14:paraId="3E705321">
            <w:pPr>
              <w:pStyle w:val="11"/>
              <w:spacing w:before="95" w:line="220" w:lineRule="auto"/>
              <w:ind w:left="3324"/>
            </w:pPr>
            <w:r>
              <w:rPr>
                <w:spacing w:val="-2"/>
              </w:rPr>
              <w:t>其他</w:t>
            </w:r>
          </w:p>
        </w:tc>
      </w:tr>
      <w:tr w14:paraId="30EAC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946B67A">
            <w:pPr>
              <w:pStyle w:val="11"/>
              <w:spacing w:before="113" w:line="231" w:lineRule="auto"/>
              <w:ind w:left="84"/>
            </w:pPr>
            <w:r>
              <w:rPr>
                <w:spacing w:val="-1"/>
              </w:rPr>
              <w:t>300338.SZ</w:t>
            </w:r>
          </w:p>
        </w:tc>
        <w:tc>
          <w:tcPr>
            <w:tcW w:w="909" w:type="dxa"/>
            <w:vAlign w:val="top"/>
          </w:tcPr>
          <w:p w14:paraId="5B01B7AD">
            <w:pPr>
              <w:pStyle w:val="11"/>
              <w:spacing w:before="95" w:line="219" w:lineRule="auto"/>
              <w:ind w:left="82"/>
            </w:pPr>
            <w:r>
              <w:rPr>
                <w:spacing w:val="-2"/>
              </w:rPr>
              <w:t>开元股份</w:t>
            </w:r>
          </w:p>
        </w:tc>
        <w:tc>
          <w:tcPr>
            <w:tcW w:w="889" w:type="dxa"/>
            <w:vAlign w:val="top"/>
          </w:tcPr>
          <w:p w14:paraId="1ABC22E6">
            <w:pPr>
              <w:pStyle w:val="11"/>
              <w:spacing w:before="113" w:line="231" w:lineRule="auto"/>
              <w:ind w:left="253"/>
            </w:pPr>
            <w:r>
              <w:rPr>
                <w:spacing w:val="-3"/>
              </w:rPr>
              <w:t>7.92</w:t>
            </w:r>
          </w:p>
        </w:tc>
        <w:tc>
          <w:tcPr>
            <w:tcW w:w="1068" w:type="dxa"/>
            <w:vAlign w:val="top"/>
          </w:tcPr>
          <w:p w14:paraId="38C6FAA0">
            <w:pPr>
              <w:pStyle w:val="11"/>
              <w:spacing w:before="96" w:line="221" w:lineRule="auto"/>
              <w:ind w:left="253"/>
            </w:pPr>
            <w:r>
              <w:rPr>
                <w:spacing w:val="-1"/>
              </w:rPr>
              <w:t>0.31亿</w:t>
            </w:r>
          </w:p>
        </w:tc>
        <w:tc>
          <w:tcPr>
            <w:tcW w:w="899" w:type="dxa"/>
            <w:vAlign w:val="top"/>
          </w:tcPr>
          <w:p w14:paraId="29D46B3A">
            <w:pPr>
              <w:pStyle w:val="11"/>
              <w:spacing w:before="113" w:line="231" w:lineRule="auto"/>
              <w:ind w:left="125"/>
            </w:pPr>
            <w:r>
              <w:rPr>
                <w:spacing w:val="-1"/>
              </w:rPr>
              <w:t>9:30:30</w:t>
            </w:r>
          </w:p>
        </w:tc>
        <w:tc>
          <w:tcPr>
            <w:tcW w:w="878" w:type="dxa"/>
            <w:vAlign w:val="top"/>
          </w:tcPr>
          <w:p w14:paraId="327CF002">
            <w:pPr>
              <w:pStyle w:val="11"/>
              <w:spacing w:before="113" w:line="231" w:lineRule="auto"/>
              <w:ind w:left="386"/>
            </w:pPr>
            <w:r>
              <w:t>1</w:t>
            </w:r>
          </w:p>
        </w:tc>
        <w:tc>
          <w:tcPr>
            <w:tcW w:w="1383" w:type="dxa"/>
            <w:vAlign w:val="top"/>
          </w:tcPr>
          <w:p w14:paraId="49671853">
            <w:pPr>
              <w:pStyle w:val="11"/>
              <w:spacing w:before="95" w:line="219" w:lineRule="auto"/>
              <w:ind w:left="508"/>
            </w:pPr>
            <w:r>
              <w:rPr>
                <w:spacing w:val="7"/>
              </w:rPr>
              <w:t>教育</w:t>
            </w:r>
          </w:p>
        </w:tc>
      </w:tr>
      <w:tr w14:paraId="71FEA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93" w:type="dxa"/>
            <w:vAlign w:val="top"/>
          </w:tcPr>
          <w:p w14:paraId="0470B2CB">
            <w:pPr>
              <w:pStyle w:val="11"/>
              <w:spacing w:before="113" w:line="232" w:lineRule="auto"/>
              <w:ind w:left="64"/>
            </w:pPr>
            <w:r>
              <w:rPr>
                <w:spacing w:val="-1"/>
              </w:rPr>
              <w:t>002689.SZ</w:t>
            </w:r>
          </w:p>
        </w:tc>
        <w:tc>
          <w:tcPr>
            <w:tcW w:w="909" w:type="dxa"/>
            <w:vAlign w:val="top"/>
          </w:tcPr>
          <w:p w14:paraId="64DD8ED5">
            <w:pPr>
              <w:pStyle w:val="11"/>
              <w:spacing w:before="96" w:line="220" w:lineRule="auto"/>
              <w:ind w:left="82"/>
            </w:pPr>
            <w:r>
              <w:rPr>
                <w:spacing w:val="-2"/>
              </w:rPr>
              <w:t>远大智能</w:t>
            </w:r>
          </w:p>
        </w:tc>
        <w:tc>
          <w:tcPr>
            <w:tcW w:w="889" w:type="dxa"/>
            <w:vAlign w:val="top"/>
          </w:tcPr>
          <w:p w14:paraId="5542D8D8">
            <w:pPr>
              <w:pStyle w:val="11"/>
              <w:spacing w:before="113" w:line="232" w:lineRule="auto"/>
              <w:ind w:left="253"/>
            </w:pPr>
            <w:r>
              <w:rPr>
                <w:spacing w:val="-2"/>
              </w:rPr>
              <w:t>3.82</w:t>
            </w:r>
          </w:p>
        </w:tc>
        <w:tc>
          <w:tcPr>
            <w:tcW w:w="1068" w:type="dxa"/>
            <w:vAlign w:val="top"/>
          </w:tcPr>
          <w:p w14:paraId="70D51B70">
            <w:pPr>
              <w:pStyle w:val="11"/>
              <w:spacing w:before="97" w:line="221" w:lineRule="auto"/>
              <w:ind w:left="253"/>
            </w:pPr>
            <w:r>
              <w:rPr>
                <w:spacing w:val="-2"/>
              </w:rPr>
              <w:t>0.44亿</w:t>
            </w:r>
          </w:p>
        </w:tc>
        <w:tc>
          <w:tcPr>
            <w:tcW w:w="899" w:type="dxa"/>
            <w:vAlign w:val="top"/>
          </w:tcPr>
          <w:p w14:paraId="5B591DF2">
            <w:pPr>
              <w:pStyle w:val="11"/>
              <w:spacing w:before="113" w:line="232" w:lineRule="auto"/>
              <w:ind w:left="125"/>
            </w:pPr>
            <w:r>
              <w:rPr>
                <w:spacing w:val="-1"/>
              </w:rPr>
              <w:t>9:31:45</w:t>
            </w:r>
          </w:p>
        </w:tc>
        <w:tc>
          <w:tcPr>
            <w:tcW w:w="878" w:type="dxa"/>
            <w:vAlign w:val="top"/>
          </w:tcPr>
          <w:p w14:paraId="62831FEB">
            <w:pPr>
              <w:pStyle w:val="11"/>
              <w:spacing w:before="113" w:line="232" w:lineRule="auto"/>
              <w:ind w:left="386"/>
            </w:pPr>
            <w:r>
              <w:t>1</w:t>
            </w:r>
          </w:p>
        </w:tc>
        <w:tc>
          <w:tcPr>
            <w:tcW w:w="1383" w:type="dxa"/>
            <w:vAlign w:val="top"/>
          </w:tcPr>
          <w:p w14:paraId="556739B2">
            <w:pPr>
              <w:pStyle w:val="11"/>
              <w:spacing w:before="97" w:line="221" w:lineRule="auto"/>
              <w:ind w:left="328"/>
            </w:pPr>
            <w:r>
              <w:rPr>
                <w:spacing w:val="-2"/>
              </w:rPr>
              <w:t>人工智能</w:t>
            </w:r>
          </w:p>
        </w:tc>
      </w:tr>
      <w:tr w14:paraId="52D8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9" w:hRule="atLeast"/>
        </w:trPr>
        <w:tc>
          <w:tcPr>
            <w:tcW w:w="993" w:type="dxa"/>
            <w:vAlign w:val="top"/>
          </w:tcPr>
          <w:p w14:paraId="0E5FBD47">
            <w:pPr>
              <w:pStyle w:val="11"/>
              <w:spacing w:before="224" w:line="239" w:lineRule="auto"/>
              <w:ind w:left="64"/>
            </w:pPr>
            <w:r>
              <w:rPr>
                <w:spacing w:val="-1"/>
              </w:rPr>
              <w:t>002450.SZ</w:t>
            </w:r>
          </w:p>
        </w:tc>
        <w:tc>
          <w:tcPr>
            <w:tcW w:w="909" w:type="dxa"/>
            <w:vAlign w:val="top"/>
          </w:tcPr>
          <w:p w14:paraId="53E0CE58">
            <w:pPr>
              <w:pStyle w:val="11"/>
              <w:spacing w:before="206" w:line="219" w:lineRule="auto"/>
              <w:ind w:left="82"/>
            </w:pPr>
            <w:r>
              <w:rPr>
                <w:spacing w:val="-2"/>
              </w:rPr>
              <w:t>ST康得新</w:t>
            </w:r>
          </w:p>
        </w:tc>
        <w:tc>
          <w:tcPr>
            <w:tcW w:w="889" w:type="dxa"/>
            <w:vAlign w:val="top"/>
          </w:tcPr>
          <w:p w14:paraId="0CD34D32">
            <w:pPr>
              <w:pStyle w:val="11"/>
              <w:spacing w:before="224" w:line="239" w:lineRule="auto"/>
              <w:ind w:left="253"/>
            </w:pPr>
            <w:r>
              <w:rPr>
                <w:spacing w:val="-2"/>
              </w:rPr>
              <w:t>4.83</w:t>
            </w:r>
          </w:p>
        </w:tc>
        <w:tc>
          <w:tcPr>
            <w:tcW w:w="1068" w:type="dxa"/>
            <w:vAlign w:val="top"/>
          </w:tcPr>
          <w:p w14:paraId="770D582B">
            <w:pPr>
              <w:pStyle w:val="11"/>
              <w:spacing w:before="207" w:line="221" w:lineRule="auto"/>
              <w:ind w:left="253"/>
            </w:pPr>
            <w:r>
              <w:rPr>
                <w:spacing w:val="-2"/>
              </w:rPr>
              <w:t>5.09亿</w:t>
            </w:r>
          </w:p>
        </w:tc>
        <w:tc>
          <w:tcPr>
            <w:tcW w:w="899" w:type="dxa"/>
            <w:vAlign w:val="top"/>
          </w:tcPr>
          <w:p w14:paraId="67AFD602">
            <w:pPr>
              <w:pStyle w:val="11"/>
              <w:spacing w:before="224" w:line="239" w:lineRule="auto"/>
              <w:ind w:left="125"/>
            </w:pPr>
            <w:r>
              <w:rPr>
                <w:spacing w:val="-1"/>
              </w:rPr>
              <w:t>9:44:18</w:t>
            </w:r>
          </w:p>
        </w:tc>
        <w:tc>
          <w:tcPr>
            <w:tcW w:w="878" w:type="dxa"/>
            <w:vAlign w:val="top"/>
          </w:tcPr>
          <w:p w14:paraId="7CB5C05E">
            <w:pPr>
              <w:pStyle w:val="11"/>
              <w:spacing w:before="223"/>
              <w:ind w:left="386"/>
            </w:pPr>
            <w:r>
              <w:t>3</w:t>
            </w:r>
          </w:p>
        </w:tc>
        <w:tc>
          <w:tcPr>
            <w:tcW w:w="1383" w:type="dxa"/>
            <w:vAlign w:val="top"/>
          </w:tcPr>
          <w:p w14:paraId="3B66B830">
            <w:pPr>
              <w:pStyle w:val="11"/>
              <w:spacing w:before="96" w:line="219" w:lineRule="auto"/>
              <w:ind w:left="238"/>
            </w:pPr>
            <w:r>
              <w:rPr>
                <w:spacing w:val="-2"/>
              </w:rPr>
              <w:t>债务问题取</w:t>
            </w:r>
          </w:p>
          <w:p w14:paraId="0F8FD95B">
            <w:pPr>
              <w:pStyle w:val="11"/>
              <w:spacing w:before="16" w:line="219" w:lineRule="auto"/>
              <w:ind w:left="418"/>
            </w:pPr>
            <w:r>
              <w:rPr>
                <w:spacing w:val="-2"/>
              </w:rPr>
              <w:t>得进展</w:t>
            </w:r>
          </w:p>
        </w:tc>
      </w:tr>
      <w:tr w14:paraId="56408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93" w:type="dxa"/>
            <w:vAlign w:val="top"/>
          </w:tcPr>
          <w:p w14:paraId="116C3152">
            <w:pPr>
              <w:pStyle w:val="11"/>
              <w:spacing w:before="115" w:line="229" w:lineRule="auto"/>
              <w:ind w:right="22"/>
              <w:jc w:val="right"/>
            </w:pPr>
            <w:r>
              <w:rPr>
                <w:spacing w:val="-1"/>
              </w:rPr>
              <w:t>600399.SH</w:t>
            </w:r>
          </w:p>
        </w:tc>
        <w:tc>
          <w:tcPr>
            <w:tcW w:w="909" w:type="dxa"/>
            <w:vAlign w:val="top"/>
          </w:tcPr>
          <w:p w14:paraId="0D12EAAD">
            <w:pPr>
              <w:pStyle w:val="11"/>
              <w:spacing w:before="97" w:line="219" w:lineRule="auto"/>
              <w:ind w:left="131"/>
            </w:pPr>
            <w:r>
              <w:rPr>
                <w:spacing w:val="-1"/>
              </w:rPr>
              <w:t>*ST抚钢</w:t>
            </w:r>
          </w:p>
        </w:tc>
        <w:tc>
          <w:tcPr>
            <w:tcW w:w="889" w:type="dxa"/>
            <w:vAlign w:val="top"/>
          </w:tcPr>
          <w:p w14:paraId="7AFF4D67">
            <w:pPr>
              <w:pStyle w:val="11"/>
              <w:spacing w:before="115" w:line="229" w:lineRule="auto"/>
              <w:ind w:left="253"/>
            </w:pPr>
            <w:r>
              <w:rPr>
                <w:spacing w:val="-2"/>
              </w:rPr>
              <w:t>2.86</w:t>
            </w:r>
          </w:p>
        </w:tc>
        <w:tc>
          <w:tcPr>
            <w:tcW w:w="1068" w:type="dxa"/>
            <w:vAlign w:val="top"/>
          </w:tcPr>
          <w:p w14:paraId="5D555FCB">
            <w:pPr>
              <w:pStyle w:val="11"/>
              <w:spacing w:before="98" w:line="221" w:lineRule="auto"/>
              <w:ind w:left="253"/>
            </w:pPr>
            <w:r>
              <w:rPr>
                <w:spacing w:val="-1"/>
              </w:rPr>
              <w:t>0.36亿</w:t>
            </w:r>
          </w:p>
        </w:tc>
        <w:tc>
          <w:tcPr>
            <w:tcW w:w="899" w:type="dxa"/>
            <w:vAlign w:val="top"/>
          </w:tcPr>
          <w:p w14:paraId="351E2BDB">
            <w:pPr>
              <w:pStyle w:val="11"/>
              <w:spacing w:before="115" w:line="229" w:lineRule="auto"/>
              <w:ind w:left="85"/>
            </w:pPr>
            <w:r>
              <w:rPr>
                <w:spacing w:val="-3"/>
              </w:rPr>
              <w:t>10:17:48</w:t>
            </w:r>
          </w:p>
        </w:tc>
        <w:tc>
          <w:tcPr>
            <w:tcW w:w="878" w:type="dxa"/>
            <w:vAlign w:val="top"/>
          </w:tcPr>
          <w:p w14:paraId="6F4CE289">
            <w:pPr>
              <w:pStyle w:val="11"/>
              <w:spacing w:before="115" w:line="229" w:lineRule="auto"/>
              <w:ind w:left="386"/>
            </w:pPr>
            <w:r>
              <w:t>1</w:t>
            </w:r>
          </w:p>
        </w:tc>
        <w:tc>
          <w:tcPr>
            <w:tcW w:w="1383" w:type="dxa"/>
            <w:vAlign w:val="top"/>
          </w:tcPr>
          <w:p w14:paraId="1AB5FC89">
            <w:pPr>
              <w:pStyle w:val="11"/>
              <w:spacing w:before="96" w:line="219" w:lineRule="auto"/>
              <w:ind w:left="328"/>
            </w:pPr>
            <w:r>
              <w:rPr>
                <w:spacing w:val="-2"/>
              </w:rPr>
              <w:t>摘帽预期</w:t>
            </w:r>
          </w:p>
        </w:tc>
      </w:tr>
      <w:tr w14:paraId="46A7F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5" w:hRule="atLeast"/>
        </w:trPr>
        <w:tc>
          <w:tcPr>
            <w:tcW w:w="993" w:type="dxa"/>
            <w:vAlign w:val="top"/>
          </w:tcPr>
          <w:p w14:paraId="27D6C6A9">
            <w:pPr>
              <w:pStyle w:val="11"/>
              <w:spacing w:before="115" w:line="235" w:lineRule="auto"/>
              <w:ind w:left="64"/>
            </w:pPr>
            <w:r>
              <w:rPr>
                <w:spacing w:val="-1"/>
              </w:rPr>
              <w:t>002756.SZ</w:t>
            </w:r>
          </w:p>
        </w:tc>
        <w:tc>
          <w:tcPr>
            <w:tcW w:w="909" w:type="dxa"/>
            <w:vAlign w:val="top"/>
          </w:tcPr>
          <w:p w14:paraId="712009FB">
            <w:pPr>
              <w:pStyle w:val="11"/>
              <w:spacing w:before="98" w:line="219" w:lineRule="auto"/>
              <w:ind w:left="82"/>
            </w:pPr>
            <w:r>
              <w:rPr>
                <w:spacing w:val="2"/>
              </w:rPr>
              <w:t>永兴特钢</w:t>
            </w:r>
          </w:p>
        </w:tc>
        <w:tc>
          <w:tcPr>
            <w:tcW w:w="889" w:type="dxa"/>
            <w:vAlign w:val="top"/>
          </w:tcPr>
          <w:p w14:paraId="5BE221B2">
            <w:pPr>
              <w:pStyle w:val="11"/>
              <w:spacing w:before="115" w:line="235" w:lineRule="auto"/>
              <w:ind w:left="212"/>
            </w:pPr>
            <w:r>
              <w:rPr>
                <w:spacing w:val="-4"/>
              </w:rPr>
              <w:t>14.50</w:t>
            </w:r>
          </w:p>
        </w:tc>
        <w:tc>
          <w:tcPr>
            <w:tcW w:w="1068" w:type="dxa"/>
            <w:vAlign w:val="top"/>
          </w:tcPr>
          <w:p w14:paraId="42F48E9C">
            <w:pPr>
              <w:pStyle w:val="11"/>
              <w:spacing w:before="99" w:line="221" w:lineRule="auto"/>
              <w:ind w:left="253"/>
            </w:pPr>
            <w:r>
              <w:rPr>
                <w:spacing w:val="1"/>
              </w:rPr>
              <w:t>1.71亿</w:t>
            </w:r>
          </w:p>
        </w:tc>
        <w:tc>
          <w:tcPr>
            <w:tcW w:w="899" w:type="dxa"/>
            <w:vAlign w:val="top"/>
          </w:tcPr>
          <w:p w14:paraId="7026E1F8">
            <w:pPr>
              <w:pStyle w:val="11"/>
              <w:spacing w:before="115" w:line="235" w:lineRule="auto"/>
              <w:ind w:left="85"/>
            </w:pPr>
            <w:r>
              <w:rPr>
                <w:spacing w:val="-3"/>
              </w:rPr>
              <w:t>10:27:18</w:t>
            </w:r>
          </w:p>
        </w:tc>
        <w:tc>
          <w:tcPr>
            <w:tcW w:w="878" w:type="dxa"/>
            <w:vAlign w:val="top"/>
          </w:tcPr>
          <w:p w14:paraId="7D1C1EBC">
            <w:pPr>
              <w:pStyle w:val="11"/>
              <w:spacing w:before="115" w:line="235" w:lineRule="auto"/>
              <w:ind w:left="386"/>
            </w:pPr>
            <w:r>
              <w:t>1</w:t>
            </w:r>
          </w:p>
        </w:tc>
        <w:tc>
          <w:tcPr>
            <w:tcW w:w="1383" w:type="dxa"/>
            <w:vAlign w:val="top"/>
          </w:tcPr>
          <w:p w14:paraId="5B894029">
            <w:pPr>
              <w:pStyle w:val="11"/>
              <w:spacing w:before="98" w:line="219" w:lineRule="auto"/>
              <w:ind w:left="418"/>
            </w:pPr>
            <w:r>
              <w:rPr>
                <w:spacing w:val="-3"/>
              </w:rPr>
              <w:t>高送转</w:t>
            </w:r>
          </w:p>
        </w:tc>
      </w:tr>
    </w:tbl>
    <w:p w14:paraId="16ACEC61">
      <w:pPr>
        <w:rPr>
          <w:rFonts w:ascii="Arial"/>
          <w:sz w:val="21"/>
        </w:rPr>
      </w:pPr>
    </w:p>
    <w:p w14:paraId="73FD0CC1">
      <w:pPr>
        <w:rPr>
          <w:rFonts w:ascii="Arial" w:hAnsi="Arial" w:eastAsia="Arial" w:cs="Arial"/>
          <w:sz w:val="21"/>
          <w:szCs w:val="21"/>
        </w:rPr>
        <w:sectPr>
          <w:pgSz w:w="8740" w:h="13340"/>
          <w:pgMar w:top="950" w:right="1228" w:bottom="708" w:left="465" w:header="689" w:footer="476" w:gutter="0"/>
          <w:cols w:space="720" w:num="1"/>
        </w:sectPr>
      </w:pPr>
    </w:p>
    <w:p w14:paraId="5805A24C">
      <w:pPr>
        <w:spacing w:line="411" w:lineRule="auto"/>
        <w:rPr>
          <w:rFonts w:ascii="Arial"/>
          <w:sz w:val="21"/>
        </w:rPr>
      </w:pPr>
    </w:p>
    <w:p w14:paraId="331DCAC6">
      <w:pPr>
        <w:pStyle w:val="7"/>
        <w:spacing w:before="62" w:line="220" w:lineRule="auto"/>
        <w:ind w:left="6700"/>
        <w:rPr>
          <w:sz w:val="19"/>
          <w:szCs w:val="19"/>
        </w:rPr>
      </w:pPr>
      <w:r>
        <w:rPr>
          <w:spacing w:val="-3"/>
          <w:sz w:val="19"/>
          <w:szCs w:val="19"/>
        </w:rPr>
        <w:t>续表</w:t>
      </w:r>
    </w:p>
    <w:p w14:paraId="7DD45824">
      <w:pPr>
        <w:spacing w:line="40" w:lineRule="exact"/>
      </w:pPr>
    </w:p>
    <w:tbl>
      <w:tblPr>
        <w:tblStyle w:val="10"/>
        <w:tblW w:w="705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3"/>
        <w:gridCol w:w="899"/>
        <w:gridCol w:w="899"/>
        <w:gridCol w:w="1088"/>
        <w:gridCol w:w="899"/>
        <w:gridCol w:w="889"/>
        <w:gridCol w:w="1393"/>
      </w:tblGrid>
      <w:tr w14:paraId="6C2C2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4" w:hRule="atLeast"/>
        </w:trPr>
        <w:tc>
          <w:tcPr>
            <w:tcW w:w="983" w:type="dxa"/>
            <w:vAlign w:val="top"/>
          </w:tcPr>
          <w:p w14:paraId="53140C30">
            <w:pPr>
              <w:pStyle w:val="11"/>
              <w:spacing w:before="82" w:line="219" w:lineRule="auto"/>
              <w:ind w:left="104"/>
              <w:rPr>
                <w:sz w:val="19"/>
                <w:szCs w:val="19"/>
              </w:rPr>
            </w:pPr>
            <w:r>
              <w:rPr>
                <w:spacing w:val="-2"/>
                <w:sz w:val="19"/>
                <w:szCs w:val="19"/>
              </w:rPr>
              <w:t>股票代码</w:t>
            </w:r>
          </w:p>
        </w:tc>
        <w:tc>
          <w:tcPr>
            <w:tcW w:w="899" w:type="dxa"/>
            <w:vAlign w:val="top"/>
          </w:tcPr>
          <w:p w14:paraId="67FD4065">
            <w:pPr>
              <w:pStyle w:val="11"/>
              <w:spacing w:before="81" w:line="219" w:lineRule="auto"/>
              <w:ind w:left="62"/>
              <w:rPr>
                <w:sz w:val="19"/>
                <w:szCs w:val="19"/>
              </w:rPr>
            </w:pPr>
            <w:r>
              <w:rPr>
                <w:spacing w:val="-2"/>
                <w:sz w:val="19"/>
                <w:szCs w:val="19"/>
              </w:rPr>
              <w:t>股票简称</w:t>
            </w:r>
          </w:p>
        </w:tc>
        <w:tc>
          <w:tcPr>
            <w:tcW w:w="899" w:type="dxa"/>
            <w:vAlign w:val="top"/>
          </w:tcPr>
          <w:p w14:paraId="4E19BE9F">
            <w:pPr>
              <w:pStyle w:val="11"/>
              <w:spacing w:before="81" w:line="218" w:lineRule="auto"/>
              <w:ind w:left="63"/>
              <w:rPr>
                <w:sz w:val="19"/>
                <w:szCs w:val="19"/>
              </w:rPr>
            </w:pPr>
            <w:r>
              <w:rPr>
                <w:spacing w:val="8"/>
                <w:sz w:val="19"/>
                <w:szCs w:val="19"/>
              </w:rPr>
              <w:t>现价(元)</w:t>
            </w:r>
          </w:p>
        </w:tc>
        <w:tc>
          <w:tcPr>
            <w:tcW w:w="1088" w:type="dxa"/>
            <w:vAlign w:val="top"/>
          </w:tcPr>
          <w:p w14:paraId="3DF60A88">
            <w:pPr>
              <w:pStyle w:val="11"/>
              <w:spacing w:before="82" w:line="219" w:lineRule="auto"/>
              <w:ind w:left="63"/>
              <w:rPr>
                <w:sz w:val="19"/>
                <w:szCs w:val="19"/>
              </w:rPr>
            </w:pPr>
            <w:r>
              <w:rPr>
                <w:spacing w:val="6"/>
                <w:sz w:val="19"/>
                <w:szCs w:val="19"/>
              </w:rPr>
              <w:t>成交额(元)</w:t>
            </w:r>
          </w:p>
        </w:tc>
        <w:tc>
          <w:tcPr>
            <w:tcW w:w="899" w:type="dxa"/>
            <w:vAlign w:val="top"/>
          </w:tcPr>
          <w:p w14:paraId="09ADD08E">
            <w:pPr>
              <w:pStyle w:val="11"/>
              <w:spacing w:before="83" w:line="220" w:lineRule="auto"/>
              <w:ind w:left="66"/>
              <w:rPr>
                <w:sz w:val="19"/>
                <w:szCs w:val="19"/>
              </w:rPr>
            </w:pPr>
            <w:r>
              <w:rPr>
                <w:spacing w:val="4"/>
                <w:sz w:val="19"/>
                <w:szCs w:val="19"/>
              </w:rPr>
              <w:t>涨停时间</w:t>
            </w:r>
          </w:p>
        </w:tc>
        <w:tc>
          <w:tcPr>
            <w:tcW w:w="889" w:type="dxa"/>
            <w:vAlign w:val="top"/>
          </w:tcPr>
          <w:p w14:paraId="4A7282B0">
            <w:pPr>
              <w:pStyle w:val="11"/>
              <w:spacing w:before="81" w:line="219" w:lineRule="auto"/>
              <w:ind w:left="56"/>
              <w:rPr>
                <w:sz w:val="19"/>
                <w:szCs w:val="19"/>
              </w:rPr>
            </w:pPr>
            <w:r>
              <w:rPr>
                <w:spacing w:val="-2"/>
                <w:sz w:val="19"/>
                <w:szCs w:val="19"/>
              </w:rPr>
              <w:t>连板天数</w:t>
            </w:r>
          </w:p>
        </w:tc>
        <w:tc>
          <w:tcPr>
            <w:tcW w:w="1393" w:type="dxa"/>
            <w:vAlign w:val="top"/>
          </w:tcPr>
          <w:p w14:paraId="34950601">
            <w:pPr>
              <w:pStyle w:val="11"/>
              <w:spacing w:before="83" w:line="220" w:lineRule="auto"/>
              <w:ind w:left="308"/>
              <w:rPr>
                <w:sz w:val="19"/>
                <w:szCs w:val="19"/>
              </w:rPr>
            </w:pPr>
            <w:r>
              <w:rPr>
                <w:spacing w:val="4"/>
                <w:sz w:val="19"/>
                <w:szCs w:val="19"/>
              </w:rPr>
              <w:t>涨停原因</w:t>
            </w:r>
          </w:p>
        </w:tc>
      </w:tr>
      <w:tr w14:paraId="65C95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6791A18B">
            <w:pPr>
              <w:pStyle w:val="11"/>
              <w:spacing w:before="98" w:line="235" w:lineRule="auto"/>
              <w:ind w:left="54"/>
              <w:rPr>
                <w:sz w:val="19"/>
                <w:szCs w:val="19"/>
              </w:rPr>
            </w:pPr>
            <w:r>
              <w:rPr>
                <w:spacing w:val="-1"/>
                <w:sz w:val="19"/>
                <w:szCs w:val="19"/>
              </w:rPr>
              <w:t>002074.SZ</w:t>
            </w:r>
          </w:p>
        </w:tc>
        <w:tc>
          <w:tcPr>
            <w:tcW w:w="899" w:type="dxa"/>
            <w:vAlign w:val="top"/>
          </w:tcPr>
          <w:p w14:paraId="543BDF18">
            <w:pPr>
              <w:pStyle w:val="11"/>
              <w:spacing w:before="77" w:line="219" w:lineRule="auto"/>
              <w:ind w:left="62"/>
              <w:rPr>
                <w:sz w:val="19"/>
                <w:szCs w:val="19"/>
              </w:rPr>
            </w:pPr>
            <w:r>
              <w:rPr>
                <w:spacing w:val="1"/>
                <w:sz w:val="19"/>
                <w:szCs w:val="19"/>
              </w:rPr>
              <w:t>国轩高科</w:t>
            </w:r>
          </w:p>
        </w:tc>
        <w:tc>
          <w:tcPr>
            <w:tcW w:w="899" w:type="dxa"/>
            <w:vAlign w:val="top"/>
          </w:tcPr>
          <w:p w14:paraId="27DD8CA6">
            <w:pPr>
              <w:pStyle w:val="11"/>
              <w:spacing w:before="98" w:line="235" w:lineRule="auto"/>
              <w:ind w:left="202"/>
              <w:rPr>
                <w:sz w:val="19"/>
                <w:szCs w:val="19"/>
              </w:rPr>
            </w:pPr>
            <w:r>
              <w:rPr>
                <w:spacing w:val="-4"/>
                <w:sz w:val="19"/>
                <w:szCs w:val="19"/>
              </w:rPr>
              <w:t>14.70</w:t>
            </w:r>
          </w:p>
        </w:tc>
        <w:tc>
          <w:tcPr>
            <w:tcW w:w="1088" w:type="dxa"/>
            <w:vAlign w:val="top"/>
          </w:tcPr>
          <w:p w14:paraId="117255A3">
            <w:pPr>
              <w:pStyle w:val="11"/>
              <w:spacing w:before="79" w:line="221" w:lineRule="auto"/>
              <w:ind w:left="254"/>
              <w:rPr>
                <w:sz w:val="19"/>
                <w:szCs w:val="19"/>
              </w:rPr>
            </w:pPr>
            <w:r>
              <w:rPr>
                <w:spacing w:val="-1"/>
                <w:sz w:val="19"/>
                <w:szCs w:val="19"/>
              </w:rPr>
              <w:t>6.51亿</w:t>
            </w:r>
          </w:p>
        </w:tc>
        <w:tc>
          <w:tcPr>
            <w:tcW w:w="899" w:type="dxa"/>
            <w:vAlign w:val="top"/>
          </w:tcPr>
          <w:p w14:paraId="05125695">
            <w:pPr>
              <w:pStyle w:val="11"/>
              <w:spacing w:before="98" w:line="235" w:lineRule="auto"/>
              <w:ind w:left="66"/>
              <w:rPr>
                <w:sz w:val="19"/>
                <w:szCs w:val="19"/>
              </w:rPr>
            </w:pPr>
            <w:r>
              <w:rPr>
                <w:spacing w:val="-3"/>
                <w:sz w:val="19"/>
                <w:szCs w:val="19"/>
              </w:rPr>
              <w:t>10:36:49</w:t>
            </w:r>
          </w:p>
        </w:tc>
        <w:tc>
          <w:tcPr>
            <w:tcW w:w="889" w:type="dxa"/>
            <w:vAlign w:val="top"/>
          </w:tcPr>
          <w:p w14:paraId="33382E5E">
            <w:pPr>
              <w:pStyle w:val="11"/>
              <w:spacing w:before="98" w:line="235" w:lineRule="auto"/>
              <w:ind w:left="387"/>
              <w:rPr>
                <w:sz w:val="19"/>
                <w:szCs w:val="19"/>
              </w:rPr>
            </w:pPr>
            <w:r>
              <w:rPr>
                <w:sz w:val="19"/>
                <w:szCs w:val="19"/>
              </w:rPr>
              <w:t>1</w:t>
            </w:r>
          </w:p>
        </w:tc>
        <w:tc>
          <w:tcPr>
            <w:tcW w:w="1393" w:type="dxa"/>
            <w:vAlign w:val="top"/>
          </w:tcPr>
          <w:p w14:paraId="7E73C3AB">
            <w:pPr>
              <w:pStyle w:val="11"/>
              <w:spacing w:before="79" w:line="220" w:lineRule="auto"/>
              <w:ind w:left="308"/>
              <w:rPr>
                <w:sz w:val="19"/>
                <w:szCs w:val="19"/>
              </w:rPr>
            </w:pPr>
            <w:r>
              <w:rPr>
                <w:spacing w:val="-2"/>
                <w:sz w:val="19"/>
                <w:szCs w:val="19"/>
              </w:rPr>
              <w:t>签订协议</w:t>
            </w:r>
          </w:p>
        </w:tc>
      </w:tr>
      <w:tr w14:paraId="71D68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4F3D97C">
            <w:pPr>
              <w:pStyle w:val="11"/>
              <w:spacing w:before="98" w:line="234" w:lineRule="auto"/>
              <w:ind w:left="54"/>
              <w:rPr>
                <w:sz w:val="19"/>
                <w:szCs w:val="19"/>
              </w:rPr>
            </w:pPr>
            <w:r>
              <w:rPr>
                <w:spacing w:val="-1"/>
                <w:sz w:val="19"/>
                <w:szCs w:val="19"/>
              </w:rPr>
              <w:t>300389.SZ</w:t>
            </w:r>
          </w:p>
        </w:tc>
        <w:tc>
          <w:tcPr>
            <w:tcW w:w="899" w:type="dxa"/>
            <w:vAlign w:val="top"/>
          </w:tcPr>
          <w:p w14:paraId="1BD3660F">
            <w:pPr>
              <w:pStyle w:val="11"/>
              <w:spacing w:before="78" w:line="219" w:lineRule="auto"/>
              <w:ind w:left="152"/>
              <w:rPr>
                <w:sz w:val="19"/>
                <w:szCs w:val="19"/>
              </w:rPr>
            </w:pPr>
            <w:r>
              <w:rPr>
                <w:spacing w:val="-3"/>
                <w:sz w:val="19"/>
                <w:szCs w:val="19"/>
              </w:rPr>
              <w:t>艾比森</w:t>
            </w:r>
          </w:p>
        </w:tc>
        <w:tc>
          <w:tcPr>
            <w:tcW w:w="899" w:type="dxa"/>
            <w:vAlign w:val="top"/>
          </w:tcPr>
          <w:p w14:paraId="287173C3">
            <w:pPr>
              <w:pStyle w:val="11"/>
              <w:spacing w:before="98" w:line="234" w:lineRule="auto"/>
              <w:ind w:left="202"/>
              <w:rPr>
                <w:sz w:val="19"/>
                <w:szCs w:val="19"/>
              </w:rPr>
            </w:pPr>
            <w:r>
              <w:rPr>
                <w:spacing w:val="-4"/>
                <w:sz w:val="19"/>
                <w:szCs w:val="19"/>
              </w:rPr>
              <w:t>17.12</w:t>
            </w:r>
          </w:p>
        </w:tc>
        <w:tc>
          <w:tcPr>
            <w:tcW w:w="1088" w:type="dxa"/>
            <w:vAlign w:val="top"/>
          </w:tcPr>
          <w:p w14:paraId="4F42F052">
            <w:pPr>
              <w:pStyle w:val="11"/>
              <w:spacing w:before="79" w:line="221" w:lineRule="auto"/>
              <w:ind w:left="254"/>
              <w:rPr>
                <w:sz w:val="19"/>
                <w:szCs w:val="19"/>
              </w:rPr>
            </w:pPr>
            <w:r>
              <w:rPr>
                <w:spacing w:val="-1"/>
                <w:sz w:val="19"/>
                <w:szCs w:val="19"/>
              </w:rPr>
              <w:t>0.66亿</w:t>
            </w:r>
          </w:p>
        </w:tc>
        <w:tc>
          <w:tcPr>
            <w:tcW w:w="899" w:type="dxa"/>
            <w:vAlign w:val="top"/>
          </w:tcPr>
          <w:p w14:paraId="02554CC2">
            <w:pPr>
              <w:pStyle w:val="11"/>
              <w:spacing w:before="98" w:line="234" w:lineRule="auto"/>
              <w:ind w:left="66"/>
              <w:rPr>
                <w:sz w:val="19"/>
                <w:szCs w:val="19"/>
              </w:rPr>
            </w:pPr>
            <w:r>
              <w:rPr>
                <w:spacing w:val="-3"/>
                <w:sz w:val="19"/>
                <w:szCs w:val="19"/>
              </w:rPr>
              <w:t>13:05:04</w:t>
            </w:r>
          </w:p>
        </w:tc>
        <w:tc>
          <w:tcPr>
            <w:tcW w:w="889" w:type="dxa"/>
            <w:vAlign w:val="top"/>
          </w:tcPr>
          <w:p w14:paraId="632C98C8">
            <w:pPr>
              <w:pStyle w:val="11"/>
              <w:spacing w:before="98" w:line="234" w:lineRule="auto"/>
              <w:ind w:left="387"/>
              <w:rPr>
                <w:sz w:val="19"/>
                <w:szCs w:val="19"/>
              </w:rPr>
            </w:pPr>
            <w:r>
              <w:rPr>
                <w:sz w:val="19"/>
                <w:szCs w:val="19"/>
              </w:rPr>
              <w:t>1</w:t>
            </w:r>
          </w:p>
        </w:tc>
        <w:tc>
          <w:tcPr>
            <w:tcW w:w="1393" w:type="dxa"/>
            <w:vAlign w:val="top"/>
          </w:tcPr>
          <w:p w14:paraId="204A58BA">
            <w:pPr>
              <w:pStyle w:val="11"/>
              <w:spacing w:before="79" w:line="220" w:lineRule="auto"/>
              <w:ind w:left="308"/>
              <w:rPr>
                <w:sz w:val="19"/>
                <w:szCs w:val="19"/>
              </w:rPr>
            </w:pPr>
            <w:r>
              <w:rPr>
                <w:spacing w:val="-2"/>
                <w:sz w:val="19"/>
                <w:szCs w:val="19"/>
              </w:rPr>
              <w:t>业绩增长</w:t>
            </w:r>
          </w:p>
        </w:tc>
      </w:tr>
      <w:tr w14:paraId="324B4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3CA8D7E">
            <w:pPr>
              <w:pStyle w:val="11"/>
              <w:spacing w:before="98" w:line="234" w:lineRule="auto"/>
              <w:ind w:left="54"/>
              <w:rPr>
                <w:sz w:val="19"/>
                <w:szCs w:val="19"/>
              </w:rPr>
            </w:pPr>
            <w:r>
              <w:rPr>
                <w:spacing w:val="-1"/>
                <w:sz w:val="19"/>
                <w:szCs w:val="19"/>
              </w:rPr>
              <w:t>600518.SH</w:t>
            </w:r>
          </w:p>
        </w:tc>
        <w:tc>
          <w:tcPr>
            <w:tcW w:w="899" w:type="dxa"/>
            <w:vAlign w:val="top"/>
          </w:tcPr>
          <w:p w14:paraId="28D4DC4B">
            <w:pPr>
              <w:pStyle w:val="11"/>
              <w:spacing w:before="79" w:line="219" w:lineRule="auto"/>
              <w:ind w:left="62"/>
              <w:rPr>
                <w:sz w:val="19"/>
                <w:szCs w:val="19"/>
              </w:rPr>
            </w:pPr>
            <w:r>
              <w:rPr>
                <w:spacing w:val="-2"/>
                <w:sz w:val="19"/>
                <w:szCs w:val="19"/>
              </w:rPr>
              <w:t>康美药业</w:t>
            </w:r>
          </w:p>
        </w:tc>
        <w:tc>
          <w:tcPr>
            <w:tcW w:w="899" w:type="dxa"/>
            <w:vAlign w:val="top"/>
          </w:tcPr>
          <w:p w14:paraId="752D6ACD">
            <w:pPr>
              <w:pStyle w:val="11"/>
              <w:spacing w:before="98" w:line="234" w:lineRule="auto"/>
              <w:ind w:left="252"/>
              <w:rPr>
                <w:sz w:val="19"/>
                <w:szCs w:val="19"/>
              </w:rPr>
            </w:pPr>
            <w:r>
              <w:rPr>
                <w:spacing w:val="-2"/>
                <w:sz w:val="19"/>
                <w:szCs w:val="19"/>
              </w:rPr>
              <w:t>8.37</w:t>
            </w:r>
          </w:p>
        </w:tc>
        <w:tc>
          <w:tcPr>
            <w:tcW w:w="1088" w:type="dxa"/>
            <w:vAlign w:val="top"/>
          </w:tcPr>
          <w:p w14:paraId="374EC55D">
            <w:pPr>
              <w:pStyle w:val="11"/>
              <w:spacing w:before="80" w:line="221" w:lineRule="auto"/>
              <w:ind w:left="204"/>
              <w:rPr>
                <w:sz w:val="19"/>
                <w:szCs w:val="19"/>
              </w:rPr>
            </w:pPr>
            <w:r>
              <w:rPr>
                <w:sz w:val="19"/>
                <w:szCs w:val="19"/>
              </w:rPr>
              <w:t>16.95亿</w:t>
            </w:r>
          </w:p>
        </w:tc>
        <w:tc>
          <w:tcPr>
            <w:tcW w:w="899" w:type="dxa"/>
            <w:vAlign w:val="top"/>
          </w:tcPr>
          <w:p w14:paraId="62DE2FAA">
            <w:pPr>
              <w:pStyle w:val="11"/>
              <w:spacing w:before="98" w:line="234" w:lineRule="auto"/>
              <w:ind w:left="66"/>
              <w:rPr>
                <w:sz w:val="19"/>
                <w:szCs w:val="19"/>
              </w:rPr>
            </w:pPr>
            <w:r>
              <w:rPr>
                <w:spacing w:val="-3"/>
                <w:sz w:val="19"/>
                <w:szCs w:val="19"/>
              </w:rPr>
              <w:t>13:19:49</w:t>
            </w:r>
          </w:p>
        </w:tc>
        <w:tc>
          <w:tcPr>
            <w:tcW w:w="889" w:type="dxa"/>
            <w:vAlign w:val="top"/>
          </w:tcPr>
          <w:p w14:paraId="5AB34588">
            <w:pPr>
              <w:pStyle w:val="11"/>
              <w:spacing w:before="98" w:line="234" w:lineRule="auto"/>
              <w:ind w:left="387"/>
              <w:rPr>
                <w:sz w:val="19"/>
                <w:szCs w:val="19"/>
              </w:rPr>
            </w:pPr>
            <w:r>
              <w:rPr>
                <w:sz w:val="19"/>
                <w:szCs w:val="19"/>
              </w:rPr>
              <w:t>1</w:t>
            </w:r>
          </w:p>
        </w:tc>
        <w:tc>
          <w:tcPr>
            <w:tcW w:w="1393" w:type="dxa"/>
            <w:vAlign w:val="top"/>
          </w:tcPr>
          <w:p w14:paraId="64FE56BF">
            <w:pPr>
              <w:pStyle w:val="11"/>
              <w:spacing w:before="78" w:line="219" w:lineRule="auto"/>
              <w:ind w:left="308"/>
              <w:rPr>
                <w:sz w:val="19"/>
                <w:szCs w:val="19"/>
              </w:rPr>
            </w:pPr>
            <w:r>
              <w:rPr>
                <w:spacing w:val="-2"/>
                <w:sz w:val="19"/>
                <w:szCs w:val="19"/>
              </w:rPr>
              <w:t>超跌反弹</w:t>
            </w:r>
          </w:p>
        </w:tc>
      </w:tr>
      <w:tr w14:paraId="18201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47E09B8C">
            <w:pPr>
              <w:pStyle w:val="11"/>
              <w:spacing w:before="100" w:line="233" w:lineRule="auto"/>
              <w:ind w:left="54"/>
              <w:rPr>
                <w:sz w:val="19"/>
                <w:szCs w:val="19"/>
              </w:rPr>
            </w:pPr>
            <w:r>
              <w:rPr>
                <w:spacing w:val="-1"/>
                <w:sz w:val="19"/>
                <w:szCs w:val="19"/>
              </w:rPr>
              <w:t>300356.SZ</w:t>
            </w:r>
          </w:p>
        </w:tc>
        <w:tc>
          <w:tcPr>
            <w:tcW w:w="899" w:type="dxa"/>
            <w:vAlign w:val="top"/>
          </w:tcPr>
          <w:p w14:paraId="71053EFB">
            <w:pPr>
              <w:pStyle w:val="11"/>
              <w:spacing w:before="79" w:line="219" w:lineRule="auto"/>
              <w:ind w:left="62"/>
              <w:rPr>
                <w:sz w:val="19"/>
                <w:szCs w:val="19"/>
              </w:rPr>
            </w:pPr>
            <w:r>
              <w:rPr>
                <w:spacing w:val="-3"/>
                <w:sz w:val="19"/>
                <w:szCs w:val="19"/>
              </w:rPr>
              <w:t>光一科技</w:t>
            </w:r>
          </w:p>
        </w:tc>
        <w:tc>
          <w:tcPr>
            <w:tcW w:w="899" w:type="dxa"/>
            <w:vAlign w:val="top"/>
          </w:tcPr>
          <w:p w14:paraId="2843C532">
            <w:pPr>
              <w:pStyle w:val="11"/>
              <w:spacing w:before="100" w:line="233" w:lineRule="auto"/>
              <w:ind w:left="252"/>
              <w:rPr>
                <w:sz w:val="19"/>
                <w:szCs w:val="19"/>
              </w:rPr>
            </w:pPr>
            <w:r>
              <w:rPr>
                <w:spacing w:val="-3"/>
                <w:sz w:val="19"/>
                <w:szCs w:val="19"/>
              </w:rPr>
              <w:t>7.02</w:t>
            </w:r>
          </w:p>
        </w:tc>
        <w:tc>
          <w:tcPr>
            <w:tcW w:w="1088" w:type="dxa"/>
            <w:vAlign w:val="top"/>
          </w:tcPr>
          <w:p w14:paraId="13CA452A">
            <w:pPr>
              <w:pStyle w:val="11"/>
              <w:spacing w:before="81" w:line="221" w:lineRule="auto"/>
              <w:ind w:left="254"/>
              <w:rPr>
                <w:sz w:val="19"/>
                <w:szCs w:val="19"/>
              </w:rPr>
            </w:pPr>
            <w:r>
              <w:rPr>
                <w:spacing w:val="-2"/>
                <w:sz w:val="19"/>
                <w:szCs w:val="19"/>
              </w:rPr>
              <w:t>2.93亿</w:t>
            </w:r>
          </w:p>
        </w:tc>
        <w:tc>
          <w:tcPr>
            <w:tcW w:w="899" w:type="dxa"/>
            <w:vAlign w:val="top"/>
          </w:tcPr>
          <w:p w14:paraId="06BCF17A">
            <w:pPr>
              <w:pStyle w:val="11"/>
              <w:spacing w:before="100" w:line="233" w:lineRule="auto"/>
              <w:ind w:left="66"/>
              <w:rPr>
                <w:sz w:val="19"/>
                <w:szCs w:val="19"/>
              </w:rPr>
            </w:pPr>
            <w:r>
              <w:rPr>
                <w:spacing w:val="-3"/>
                <w:sz w:val="19"/>
                <w:szCs w:val="19"/>
              </w:rPr>
              <w:t>13:50:49</w:t>
            </w:r>
          </w:p>
        </w:tc>
        <w:tc>
          <w:tcPr>
            <w:tcW w:w="889" w:type="dxa"/>
            <w:vAlign w:val="top"/>
          </w:tcPr>
          <w:p w14:paraId="7D1A42D0">
            <w:pPr>
              <w:pStyle w:val="11"/>
              <w:spacing w:before="100" w:line="233" w:lineRule="auto"/>
              <w:ind w:left="387"/>
              <w:rPr>
                <w:sz w:val="19"/>
                <w:szCs w:val="19"/>
              </w:rPr>
            </w:pPr>
            <w:r>
              <w:rPr>
                <w:sz w:val="19"/>
                <w:szCs w:val="19"/>
              </w:rPr>
              <w:t>1</w:t>
            </w:r>
          </w:p>
        </w:tc>
        <w:tc>
          <w:tcPr>
            <w:tcW w:w="1393" w:type="dxa"/>
            <w:vAlign w:val="top"/>
          </w:tcPr>
          <w:p w14:paraId="415A819F">
            <w:pPr>
              <w:pStyle w:val="11"/>
              <w:spacing w:before="80" w:line="219" w:lineRule="auto"/>
              <w:ind w:left="118"/>
              <w:rPr>
                <w:sz w:val="19"/>
                <w:szCs w:val="19"/>
              </w:rPr>
            </w:pPr>
            <w:r>
              <w:rPr>
                <w:spacing w:val="2"/>
                <w:sz w:val="19"/>
                <w:szCs w:val="19"/>
              </w:rPr>
              <w:t>知识产权保护</w:t>
            </w:r>
          </w:p>
        </w:tc>
      </w:tr>
      <w:tr w14:paraId="11AC0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7AAA08C6">
            <w:pPr>
              <w:pStyle w:val="11"/>
              <w:spacing w:before="100" w:line="232" w:lineRule="auto"/>
              <w:ind w:left="54"/>
              <w:rPr>
                <w:sz w:val="19"/>
                <w:szCs w:val="19"/>
              </w:rPr>
            </w:pPr>
            <w:r>
              <w:rPr>
                <w:spacing w:val="-1"/>
                <w:sz w:val="19"/>
                <w:szCs w:val="19"/>
              </w:rPr>
              <w:t>600975.SH</w:t>
            </w:r>
          </w:p>
        </w:tc>
        <w:tc>
          <w:tcPr>
            <w:tcW w:w="899" w:type="dxa"/>
            <w:vAlign w:val="top"/>
          </w:tcPr>
          <w:p w14:paraId="65521270">
            <w:pPr>
              <w:pStyle w:val="11"/>
              <w:spacing w:before="81" w:line="220" w:lineRule="auto"/>
              <w:ind w:left="152"/>
              <w:rPr>
                <w:sz w:val="19"/>
                <w:szCs w:val="19"/>
              </w:rPr>
            </w:pPr>
            <w:r>
              <w:rPr>
                <w:spacing w:val="-2"/>
                <w:sz w:val="19"/>
                <w:szCs w:val="19"/>
              </w:rPr>
              <w:t>新五丰</w:t>
            </w:r>
          </w:p>
        </w:tc>
        <w:tc>
          <w:tcPr>
            <w:tcW w:w="899" w:type="dxa"/>
            <w:vAlign w:val="top"/>
          </w:tcPr>
          <w:p w14:paraId="0B6EEDF8">
            <w:pPr>
              <w:pStyle w:val="11"/>
              <w:spacing w:before="100" w:line="232" w:lineRule="auto"/>
              <w:ind w:left="252"/>
              <w:rPr>
                <w:sz w:val="19"/>
                <w:szCs w:val="19"/>
              </w:rPr>
            </w:pPr>
            <w:r>
              <w:rPr>
                <w:spacing w:val="-3"/>
                <w:sz w:val="19"/>
                <w:szCs w:val="19"/>
              </w:rPr>
              <w:t>5.26</w:t>
            </w:r>
          </w:p>
        </w:tc>
        <w:tc>
          <w:tcPr>
            <w:tcW w:w="1088" w:type="dxa"/>
            <w:vAlign w:val="top"/>
          </w:tcPr>
          <w:p w14:paraId="0A58C151">
            <w:pPr>
              <w:pStyle w:val="11"/>
              <w:spacing w:before="81" w:line="221" w:lineRule="auto"/>
              <w:ind w:left="254"/>
              <w:rPr>
                <w:sz w:val="19"/>
                <w:szCs w:val="19"/>
              </w:rPr>
            </w:pPr>
            <w:r>
              <w:rPr>
                <w:spacing w:val="1"/>
                <w:sz w:val="19"/>
                <w:szCs w:val="19"/>
              </w:rPr>
              <w:t>1.49亿</w:t>
            </w:r>
          </w:p>
        </w:tc>
        <w:tc>
          <w:tcPr>
            <w:tcW w:w="899" w:type="dxa"/>
            <w:vAlign w:val="top"/>
          </w:tcPr>
          <w:p w14:paraId="249925B7">
            <w:pPr>
              <w:pStyle w:val="11"/>
              <w:spacing w:before="100" w:line="232" w:lineRule="auto"/>
              <w:ind w:left="66"/>
              <w:rPr>
                <w:sz w:val="19"/>
                <w:szCs w:val="19"/>
              </w:rPr>
            </w:pPr>
            <w:r>
              <w:rPr>
                <w:spacing w:val="-3"/>
                <w:sz w:val="19"/>
                <w:szCs w:val="19"/>
              </w:rPr>
              <w:t>13:55:49</w:t>
            </w:r>
          </w:p>
        </w:tc>
        <w:tc>
          <w:tcPr>
            <w:tcW w:w="889" w:type="dxa"/>
            <w:vAlign w:val="top"/>
          </w:tcPr>
          <w:p w14:paraId="1AEB91D4">
            <w:pPr>
              <w:pStyle w:val="11"/>
              <w:spacing w:before="100" w:line="232" w:lineRule="auto"/>
              <w:ind w:left="387"/>
              <w:rPr>
                <w:sz w:val="19"/>
                <w:szCs w:val="19"/>
              </w:rPr>
            </w:pPr>
            <w:r>
              <w:rPr>
                <w:sz w:val="19"/>
                <w:szCs w:val="19"/>
              </w:rPr>
              <w:t>1</w:t>
            </w:r>
          </w:p>
        </w:tc>
        <w:tc>
          <w:tcPr>
            <w:tcW w:w="1393" w:type="dxa"/>
            <w:vAlign w:val="top"/>
          </w:tcPr>
          <w:p w14:paraId="126F3752">
            <w:pPr>
              <w:pStyle w:val="11"/>
              <w:spacing w:before="81" w:line="220" w:lineRule="auto"/>
              <w:ind w:left="498"/>
              <w:rPr>
                <w:sz w:val="19"/>
                <w:szCs w:val="19"/>
              </w:rPr>
            </w:pPr>
            <w:r>
              <w:rPr>
                <w:spacing w:val="9"/>
                <w:sz w:val="19"/>
                <w:szCs w:val="19"/>
              </w:rPr>
              <w:t>猪肉</w:t>
            </w:r>
          </w:p>
        </w:tc>
      </w:tr>
      <w:tr w14:paraId="65C08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6654DB7">
            <w:pPr>
              <w:pStyle w:val="11"/>
              <w:spacing w:before="100" w:line="233" w:lineRule="auto"/>
              <w:ind w:left="54"/>
              <w:rPr>
                <w:sz w:val="19"/>
                <w:szCs w:val="19"/>
              </w:rPr>
            </w:pPr>
            <w:r>
              <w:rPr>
                <w:spacing w:val="-1"/>
                <w:sz w:val="19"/>
                <w:szCs w:val="19"/>
              </w:rPr>
              <w:t>600610.SH</w:t>
            </w:r>
          </w:p>
        </w:tc>
        <w:tc>
          <w:tcPr>
            <w:tcW w:w="899" w:type="dxa"/>
            <w:vAlign w:val="top"/>
          </w:tcPr>
          <w:p w14:paraId="6B190616">
            <w:pPr>
              <w:pStyle w:val="11"/>
              <w:spacing w:before="82" w:line="220" w:lineRule="auto"/>
              <w:ind w:left="102"/>
              <w:rPr>
                <w:sz w:val="19"/>
                <w:szCs w:val="19"/>
              </w:rPr>
            </w:pPr>
            <w:r>
              <w:rPr>
                <w:spacing w:val="-1"/>
                <w:sz w:val="19"/>
                <w:szCs w:val="19"/>
              </w:rPr>
              <w:t>*ST毅达</w:t>
            </w:r>
          </w:p>
        </w:tc>
        <w:tc>
          <w:tcPr>
            <w:tcW w:w="899" w:type="dxa"/>
            <w:vAlign w:val="top"/>
          </w:tcPr>
          <w:p w14:paraId="12A98086">
            <w:pPr>
              <w:pStyle w:val="11"/>
              <w:spacing w:before="100" w:line="233" w:lineRule="auto"/>
              <w:ind w:left="252"/>
              <w:rPr>
                <w:sz w:val="19"/>
                <w:szCs w:val="19"/>
              </w:rPr>
            </w:pPr>
            <w:r>
              <w:rPr>
                <w:spacing w:val="-2"/>
                <w:sz w:val="19"/>
                <w:szCs w:val="19"/>
              </w:rPr>
              <w:t>2.15</w:t>
            </w:r>
          </w:p>
        </w:tc>
        <w:tc>
          <w:tcPr>
            <w:tcW w:w="1088" w:type="dxa"/>
            <w:vAlign w:val="top"/>
          </w:tcPr>
          <w:p w14:paraId="7B95D420">
            <w:pPr>
              <w:pStyle w:val="11"/>
              <w:spacing w:before="82" w:line="221" w:lineRule="auto"/>
              <w:ind w:left="254"/>
              <w:rPr>
                <w:sz w:val="19"/>
                <w:szCs w:val="19"/>
              </w:rPr>
            </w:pPr>
            <w:r>
              <w:rPr>
                <w:spacing w:val="-1"/>
                <w:sz w:val="19"/>
                <w:szCs w:val="19"/>
              </w:rPr>
              <w:t>0.27亿</w:t>
            </w:r>
          </w:p>
        </w:tc>
        <w:tc>
          <w:tcPr>
            <w:tcW w:w="899" w:type="dxa"/>
            <w:vAlign w:val="top"/>
          </w:tcPr>
          <w:p w14:paraId="2CD35B39">
            <w:pPr>
              <w:pStyle w:val="11"/>
              <w:spacing w:before="100" w:line="233" w:lineRule="auto"/>
              <w:ind w:left="66"/>
              <w:rPr>
                <w:sz w:val="19"/>
                <w:szCs w:val="19"/>
              </w:rPr>
            </w:pPr>
            <w:r>
              <w:rPr>
                <w:spacing w:val="-3"/>
                <w:sz w:val="19"/>
                <w:szCs w:val="19"/>
              </w:rPr>
              <w:t>14:09:05</w:t>
            </w:r>
          </w:p>
        </w:tc>
        <w:tc>
          <w:tcPr>
            <w:tcW w:w="889" w:type="dxa"/>
            <w:vAlign w:val="top"/>
          </w:tcPr>
          <w:p w14:paraId="40C813D4">
            <w:pPr>
              <w:pStyle w:val="11"/>
              <w:spacing w:before="100" w:line="233" w:lineRule="auto"/>
              <w:ind w:left="387"/>
              <w:rPr>
                <w:sz w:val="19"/>
                <w:szCs w:val="19"/>
              </w:rPr>
            </w:pPr>
            <w:r>
              <w:rPr>
                <w:sz w:val="19"/>
                <w:szCs w:val="19"/>
              </w:rPr>
              <w:t>5</w:t>
            </w:r>
          </w:p>
        </w:tc>
        <w:tc>
          <w:tcPr>
            <w:tcW w:w="1393" w:type="dxa"/>
            <w:vAlign w:val="top"/>
          </w:tcPr>
          <w:p w14:paraId="40538399">
            <w:pPr>
              <w:pStyle w:val="11"/>
              <w:spacing w:before="80" w:line="219" w:lineRule="auto"/>
              <w:ind w:left="118"/>
              <w:rPr>
                <w:sz w:val="19"/>
                <w:szCs w:val="19"/>
              </w:rPr>
            </w:pPr>
            <w:r>
              <w:rPr>
                <w:spacing w:val="1"/>
                <w:sz w:val="19"/>
                <w:szCs w:val="19"/>
              </w:rPr>
              <w:t>实控人拟变更</w:t>
            </w:r>
          </w:p>
        </w:tc>
      </w:tr>
      <w:tr w14:paraId="06380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983" w:type="dxa"/>
            <w:vAlign w:val="top"/>
          </w:tcPr>
          <w:p w14:paraId="11E05DA6">
            <w:pPr>
              <w:pStyle w:val="11"/>
              <w:spacing w:before="100" w:line="222" w:lineRule="auto"/>
              <w:ind w:left="54"/>
              <w:rPr>
                <w:sz w:val="19"/>
                <w:szCs w:val="19"/>
              </w:rPr>
            </w:pPr>
            <w:r>
              <w:rPr>
                <w:spacing w:val="-1"/>
                <w:sz w:val="19"/>
                <w:szCs w:val="19"/>
              </w:rPr>
              <w:t>601700.SH</w:t>
            </w:r>
          </w:p>
        </w:tc>
        <w:tc>
          <w:tcPr>
            <w:tcW w:w="899" w:type="dxa"/>
            <w:vAlign w:val="top"/>
          </w:tcPr>
          <w:p w14:paraId="31C603DD">
            <w:pPr>
              <w:pStyle w:val="11"/>
              <w:spacing w:before="81" w:line="219" w:lineRule="auto"/>
              <w:ind w:left="62"/>
              <w:rPr>
                <w:sz w:val="19"/>
                <w:szCs w:val="19"/>
              </w:rPr>
            </w:pPr>
            <w:r>
              <w:rPr>
                <w:spacing w:val="-2"/>
                <w:sz w:val="19"/>
                <w:szCs w:val="19"/>
              </w:rPr>
              <w:t>风范股份</w:t>
            </w:r>
          </w:p>
        </w:tc>
        <w:tc>
          <w:tcPr>
            <w:tcW w:w="899" w:type="dxa"/>
            <w:vAlign w:val="top"/>
          </w:tcPr>
          <w:p w14:paraId="7CA473D8">
            <w:pPr>
              <w:pStyle w:val="11"/>
              <w:spacing w:before="100" w:line="222" w:lineRule="auto"/>
              <w:ind w:left="252"/>
              <w:rPr>
                <w:sz w:val="19"/>
                <w:szCs w:val="19"/>
              </w:rPr>
            </w:pPr>
            <w:r>
              <w:rPr>
                <w:spacing w:val="-3"/>
                <w:sz w:val="19"/>
                <w:szCs w:val="19"/>
              </w:rPr>
              <w:t>5.73</w:t>
            </w:r>
          </w:p>
        </w:tc>
        <w:tc>
          <w:tcPr>
            <w:tcW w:w="1088" w:type="dxa"/>
            <w:vAlign w:val="top"/>
          </w:tcPr>
          <w:p w14:paraId="3777BA0D">
            <w:pPr>
              <w:pStyle w:val="11"/>
              <w:spacing w:before="82" w:line="221" w:lineRule="auto"/>
              <w:ind w:left="254"/>
              <w:rPr>
                <w:sz w:val="19"/>
                <w:szCs w:val="19"/>
              </w:rPr>
            </w:pPr>
            <w:r>
              <w:rPr>
                <w:spacing w:val="-1"/>
                <w:sz w:val="19"/>
                <w:szCs w:val="19"/>
              </w:rPr>
              <w:t>8.06亿</w:t>
            </w:r>
          </w:p>
        </w:tc>
        <w:tc>
          <w:tcPr>
            <w:tcW w:w="899" w:type="dxa"/>
            <w:vAlign w:val="top"/>
          </w:tcPr>
          <w:p w14:paraId="4897B5BB">
            <w:pPr>
              <w:pStyle w:val="11"/>
              <w:spacing w:before="100" w:line="222" w:lineRule="auto"/>
              <w:ind w:left="66"/>
              <w:rPr>
                <w:sz w:val="19"/>
                <w:szCs w:val="19"/>
              </w:rPr>
            </w:pPr>
            <w:r>
              <w:rPr>
                <w:spacing w:val="-3"/>
                <w:sz w:val="19"/>
                <w:szCs w:val="19"/>
              </w:rPr>
              <w:t>14:14:20</w:t>
            </w:r>
          </w:p>
        </w:tc>
        <w:tc>
          <w:tcPr>
            <w:tcW w:w="889" w:type="dxa"/>
            <w:vAlign w:val="top"/>
          </w:tcPr>
          <w:p w14:paraId="1421B989">
            <w:pPr>
              <w:pStyle w:val="11"/>
              <w:spacing w:before="100" w:line="222" w:lineRule="auto"/>
              <w:ind w:left="387"/>
              <w:rPr>
                <w:sz w:val="19"/>
                <w:szCs w:val="19"/>
              </w:rPr>
            </w:pPr>
            <w:r>
              <w:rPr>
                <w:sz w:val="19"/>
                <w:szCs w:val="19"/>
              </w:rPr>
              <w:t>1</w:t>
            </w:r>
          </w:p>
        </w:tc>
        <w:tc>
          <w:tcPr>
            <w:tcW w:w="1393" w:type="dxa"/>
            <w:vAlign w:val="top"/>
          </w:tcPr>
          <w:p w14:paraId="3246C984">
            <w:pPr>
              <w:pStyle w:val="11"/>
              <w:spacing w:before="81" w:line="219" w:lineRule="auto"/>
              <w:ind w:left="407"/>
              <w:rPr>
                <w:sz w:val="19"/>
                <w:szCs w:val="19"/>
              </w:rPr>
            </w:pPr>
            <w:r>
              <w:rPr>
                <w:spacing w:val="-2"/>
                <w:sz w:val="19"/>
                <w:szCs w:val="19"/>
              </w:rPr>
              <w:t>特高压</w:t>
            </w:r>
          </w:p>
        </w:tc>
      </w:tr>
      <w:tr w14:paraId="39A99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4FDA169">
            <w:pPr>
              <w:pStyle w:val="11"/>
              <w:spacing w:before="102" w:line="230" w:lineRule="auto"/>
              <w:ind w:left="54"/>
              <w:rPr>
                <w:sz w:val="19"/>
                <w:szCs w:val="19"/>
              </w:rPr>
            </w:pPr>
            <w:r>
              <w:rPr>
                <w:spacing w:val="-1"/>
                <w:sz w:val="19"/>
                <w:szCs w:val="19"/>
              </w:rPr>
              <w:t>002102.SZ</w:t>
            </w:r>
          </w:p>
        </w:tc>
        <w:tc>
          <w:tcPr>
            <w:tcW w:w="899" w:type="dxa"/>
            <w:vAlign w:val="top"/>
          </w:tcPr>
          <w:p w14:paraId="4D7E082E">
            <w:pPr>
              <w:pStyle w:val="11"/>
              <w:spacing w:before="82" w:line="219" w:lineRule="auto"/>
              <w:ind w:left="152"/>
              <w:rPr>
                <w:sz w:val="19"/>
                <w:szCs w:val="19"/>
              </w:rPr>
            </w:pPr>
            <w:r>
              <w:rPr>
                <w:sz w:val="19"/>
                <w:szCs w:val="19"/>
              </w:rPr>
              <w:t>ST</w:t>
            </w:r>
            <w:r>
              <w:rPr>
                <w:spacing w:val="6"/>
                <w:sz w:val="19"/>
                <w:szCs w:val="19"/>
              </w:rPr>
              <w:t>冠福</w:t>
            </w:r>
          </w:p>
        </w:tc>
        <w:tc>
          <w:tcPr>
            <w:tcW w:w="899" w:type="dxa"/>
            <w:vAlign w:val="top"/>
          </w:tcPr>
          <w:p w14:paraId="4AAF9003">
            <w:pPr>
              <w:pStyle w:val="11"/>
              <w:spacing w:before="102" w:line="230" w:lineRule="auto"/>
              <w:ind w:left="252"/>
              <w:rPr>
                <w:sz w:val="19"/>
                <w:szCs w:val="19"/>
              </w:rPr>
            </w:pPr>
            <w:r>
              <w:rPr>
                <w:spacing w:val="-5"/>
                <w:sz w:val="19"/>
                <w:szCs w:val="19"/>
              </w:rPr>
              <w:t>1.68</w:t>
            </w:r>
          </w:p>
        </w:tc>
        <w:tc>
          <w:tcPr>
            <w:tcW w:w="1088" w:type="dxa"/>
            <w:vAlign w:val="top"/>
          </w:tcPr>
          <w:p w14:paraId="04641E86">
            <w:pPr>
              <w:pStyle w:val="11"/>
              <w:spacing w:before="83" w:line="221" w:lineRule="auto"/>
              <w:ind w:left="254"/>
              <w:rPr>
                <w:sz w:val="19"/>
                <w:szCs w:val="19"/>
              </w:rPr>
            </w:pPr>
            <w:r>
              <w:rPr>
                <w:spacing w:val="-2"/>
                <w:sz w:val="19"/>
                <w:szCs w:val="19"/>
              </w:rPr>
              <w:t>0.92亿</w:t>
            </w:r>
          </w:p>
        </w:tc>
        <w:tc>
          <w:tcPr>
            <w:tcW w:w="899" w:type="dxa"/>
            <w:vAlign w:val="top"/>
          </w:tcPr>
          <w:p w14:paraId="477BBF22">
            <w:pPr>
              <w:pStyle w:val="11"/>
              <w:spacing w:before="102" w:line="230" w:lineRule="auto"/>
              <w:ind w:left="66"/>
              <w:rPr>
                <w:sz w:val="19"/>
                <w:szCs w:val="19"/>
              </w:rPr>
            </w:pPr>
            <w:r>
              <w:rPr>
                <w:spacing w:val="-3"/>
                <w:sz w:val="19"/>
                <w:szCs w:val="19"/>
              </w:rPr>
              <w:t>14:17:35</w:t>
            </w:r>
          </w:p>
        </w:tc>
        <w:tc>
          <w:tcPr>
            <w:tcW w:w="889" w:type="dxa"/>
            <w:vAlign w:val="top"/>
          </w:tcPr>
          <w:p w14:paraId="137078C6">
            <w:pPr>
              <w:pStyle w:val="11"/>
              <w:spacing w:before="102" w:line="230" w:lineRule="auto"/>
              <w:ind w:left="387"/>
              <w:rPr>
                <w:sz w:val="19"/>
                <w:szCs w:val="19"/>
              </w:rPr>
            </w:pPr>
            <w:r>
              <w:rPr>
                <w:sz w:val="19"/>
                <w:szCs w:val="19"/>
              </w:rPr>
              <w:t>1</w:t>
            </w:r>
          </w:p>
        </w:tc>
        <w:tc>
          <w:tcPr>
            <w:tcW w:w="1393" w:type="dxa"/>
            <w:vAlign w:val="top"/>
          </w:tcPr>
          <w:p w14:paraId="433E0257">
            <w:pPr>
              <w:pStyle w:val="11"/>
              <w:spacing w:before="81" w:line="219" w:lineRule="auto"/>
              <w:ind w:left="308"/>
              <w:rPr>
                <w:sz w:val="19"/>
                <w:szCs w:val="19"/>
              </w:rPr>
            </w:pPr>
            <w:r>
              <w:rPr>
                <w:spacing w:val="-2"/>
                <w:sz w:val="19"/>
                <w:szCs w:val="19"/>
              </w:rPr>
              <w:t>超跌反弹</w:t>
            </w:r>
          </w:p>
        </w:tc>
      </w:tr>
      <w:tr w14:paraId="196F9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12A5E492">
            <w:pPr>
              <w:pStyle w:val="11"/>
              <w:spacing w:before="102" w:line="231" w:lineRule="auto"/>
              <w:ind w:left="54"/>
              <w:rPr>
                <w:sz w:val="19"/>
                <w:szCs w:val="19"/>
              </w:rPr>
            </w:pPr>
            <w:r>
              <w:rPr>
                <w:spacing w:val="-1"/>
                <w:sz w:val="19"/>
                <w:szCs w:val="19"/>
              </w:rPr>
              <w:t>002252.SZ</w:t>
            </w:r>
          </w:p>
        </w:tc>
        <w:tc>
          <w:tcPr>
            <w:tcW w:w="899" w:type="dxa"/>
            <w:vAlign w:val="top"/>
          </w:tcPr>
          <w:p w14:paraId="06C40DAA">
            <w:pPr>
              <w:pStyle w:val="11"/>
              <w:spacing w:before="83" w:line="219" w:lineRule="auto"/>
              <w:ind w:left="62"/>
              <w:rPr>
                <w:sz w:val="19"/>
                <w:szCs w:val="19"/>
              </w:rPr>
            </w:pPr>
            <w:r>
              <w:rPr>
                <w:spacing w:val="-2"/>
                <w:sz w:val="19"/>
                <w:szCs w:val="19"/>
              </w:rPr>
              <w:t>上海菜士</w:t>
            </w:r>
          </w:p>
        </w:tc>
        <w:tc>
          <w:tcPr>
            <w:tcW w:w="899" w:type="dxa"/>
            <w:vAlign w:val="top"/>
          </w:tcPr>
          <w:p w14:paraId="0F6B90A3">
            <w:pPr>
              <w:pStyle w:val="11"/>
              <w:spacing w:before="102" w:line="231" w:lineRule="auto"/>
              <w:ind w:left="252"/>
              <w:rPr>
                <w:sz w:val="19"/>
                <w:szCs w:val="19"/>
              </w:rPr>
            </w:pPr>
            <w:r>
              <w:rPr>
                <w:spacing w:val="-3"/>
                <w:sz w:val="19"/>
                <w:szCs w:val="19"/>
              </w:rPr>
              <w:t>7.25</w:t>
            </w:r>
          </w:p>
        </w:tc>
        <w:tc>
          <w:tcPr>
            <w:tcW w:w="1088" w:type="dxa"/>
            <w:vAlign w:val="top"/>
          </w:tcPr>
          <w:p w14:paraId="2F0FC8CD">
            <w:pPr>
              <w:pStyle w:val="11"/>
              <w:spacing w:before="84" w:line="221" w:lineRule="auto"/>
              <w:ind w:left="254"/>
              <w:rPr>
                <w:sz w:val="19"/>
                <w:szCs w:val="19"/>
              </w:rPr>
            </w:pPr>
            <w:r>
              <w:rPr>
                <w:sz w:val="19"/>
                <w:szCs w:val="19"/>
              </w:rPr>
              <w:t>8.17亿</w:t>
            </w:r>
          </w:p>
        </w:tc>
        <w:tc>
          <w:tcPr>
            <w:tcW w:w="899" w:type="dxa"/>
            <w:vAlign w:val="top"/>
          </w:tcPr>
          <w:p w14:paraId="1D10EA39">
            <w:pPr>
              <w:pStyle w:val="11"/>
              <w:spacing w:before="102" w:line="231" w:lineRule="auto"/>
              <w:ind w:left="66"/>
              <w:rPr>
                <w:sz w:val="19"/>
                <w:szCs w:val="19"/>
              </w:rPr>
            </w:pPr>
            <w:r>
              <w:rPr>
                <w:spacing w:val="-3"/>
                <w:sz w:val="19"/>
                <w:szCs w:val="19"/>
              </w:rPr>
              <w:t>14:18:50</w:t>
            </w:r>
          </w:p>
        </w:tc>
        <w:tc>
          <w:tcPr>
            <w:tcW w:w="889" w:type="dxa"/>
            <w:vAlign w:val="top"/>
          </w:tcPr>
          <w:p w14:paraId="7A3403DF">
            <w:pPr>
              <w:pStyle w:val="11"/>
              <w:spacing w:before="102" w:line="231" w:lineRule="auto"/>
              <w:ind w:left="387"/>
              <w:rPr>
                <w:sz w:val="19"/>
                <w:szCs w:val="19"/>
              </w:rPr>
            </w:pPr>
            <w:r>
              <w:rPr>
                <w:sz w:val="19"/>
                <w:szCs w:val="19"/>
              </w:rPr>
              <w:t>1</w:t>
            </w:r>
          </w:p>
        </w:tc>
        <w:tc>
          <w:tcPr>
            <w:tcW w:w="1393" w:type="dxa"/>
            <w:vAlign w:val="top"/>
          </w:tcPr>
          <w:p w14:paraId="2D209C92">
            <w:pPr>
              <w:pStyle w:val="11"/>
              <w:spacing w:before="82" w:line="219" w:lineRule="auto"/>
              <w:ind w:left="308"/>
              <w:rPr>
                <w:sz w:val="19"/>
                <w:szCs w:val="19"/>
              </w:rPr>
            </w:pPr>
            <w:r>
              <w:rPr>
                <w:spacing w:val="-2"/>
                <w:sz w:val="19"/>
                <w:szCs w:val="19"/>
              </w:rPr>
              <w:t>超跌反弹</w:t>
            </w:r>
          </w:p>
        </w:tc>
      </w:tr>
      <w:tr w14:paraId="48972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2A5BC9F8">
            <w:pPr>
              <w:pStyle w:val="11"/>
              <w:spacing w:before="102" w:line="230" w:lineRule="auto"/>
              <w:ind w:left="54"/>
              <w:rPr>
                <w:sz w:val="19"/>
                <w:szCs w:val="19"/>
              </w:rPr>
            </w:pPr>
            <w:r>
              <w:rPr>
                <w:spacing w:val="-1"/>
                <w:sz w:val="19"/>
                <w:szCs w:val="19"/>
              </w:rPr>
              <w:t>002147.SZ</w:t>
            </w:r>
          </w:p>
        </w:tc>
        <w:tc>
          <w:tcPr>
            <w:tcW w:w="899" w:type="dxa"/>
            <w:vAlign w:val="top"/>
          </w:tcPr>
          <w:p w14:paraId="2C6B0CAF">
            <w:pPr>
              <w:pStyle w:val="11"/>
              <w:spacing w:before="83" w:line="219" w:lineRule="auto"/>
              <w:ind w:left="152"/>
              <w:rPr>
                <w:sz w:val="19"/>
                <w:szCs w:val="19"/>
              </w:rPr>
            </w:pPr>
            <w:r>
              <w:rPr>
                <w:spacing w:val="-2"/>
                <w:sz w:val="19"/>
                <w:szCs w:val="19"/>
              </w:rPr>
              <w:t>ST新光</w:t>
            </w:r>
          </w:p>
        </w:tc>
        <w:tc>
          <w:tcPr>
            <w:tcW w:w="899" w:type="dxa"/>
            <w:vAlign w:val="top"/>
          </w:tcPr>
          <w:p w14:paraId="00CA33AB">
            <w:pPr>
              <w:pStyle w:val="11"/>
              <w:spacing w:before="102" w:line="230" w:lineRule="auto"/>
              <w:ind w:left="252"/>
              <w:rPr>
                <w:sz w:val="19"/>
                <w:szCs w:val="19"/>
              </w:rPr>
            </w:pPr>
            <w:r>
              <w:rPr>
                <w:spacing w:val="-2"/>
                <w:sz w:val="19"/>
                <w:szCs w:val="19"/>
              </w:rPr>
              <w:t>2.64</w:t>
            </w:r>
          </w:p>
        </w:tc>
        <w:tc>
          <w:tcPr>
            <w:tcW w:w="1088" w:type="dxa"/>
            <w:vAlign w:val="top"/>
          </w:tcPr>
          <w:p w14:paraId="75A4E982">
            <w:pPr>
              <w:pStyle w:val="11"/>
              <w:spacing w:before="84" w:line="221" w:lineRule="auto"/>
              <w:ind w:left="254"/>
              <w:rPr>
                <w:sz w:val="19"/>
                <w:szCs w:val="19"/>
              </w:rPr>
            </w:pPr>
            <w:r>
              <w:rPr>
                <w:spacing w:val="1"/>
                <w:sz w:val="19"/>
                <w:szCs w:val="19"/>
              </w:rPr>
              <w:t>1.21亿</w:t>
            </w:r>
          </w:p>
        </w:tc>
        <w:tc>
          <w:tcPr>
            <w:tcW w:w="899" w:type="dxa"/>
            <w:vAlign w:val="top"/>
          </w:tcPr>
          <w:p w14:paraId="2BE3F320">
            <w:pPr>
              <w:pStyle w:val="11"/>
              <w:spacing w:before="102" w:line="230" w:lineRule="auto"/>
              <w:ind w:left="66"/>
              <w:rPr>
                <w:sz w:val="19"/>
                <w:szCs w:val="19"/>
              </w:rPr>
            </w:pPr>
            <w:r>
              <w:rPr>
                <w:spacing w:val="-3"/>
                <w:sz w:val="19"/>
                <w:szCs w:val="19"/>
              </w:rPr>
              <w:t>14:19:35</w:t>
            </w:r>
          </w:p>
        </w:tc>
        <w:tc>
          <w:tcPr>
            <w:tcW w:w="889" w:type="dxa"/>
            <w:vAlign w:val="top"/>
          </w:tcPr>
          <w:p w14:paraId="799E70A3">
            <w:pPr>
              <w:pStyle w:val="11"/>
              <w:spacing w:before="102" w:line="230" w:lineRule="auto"/>
              <w:ind w:left="387"/>
              <w:rPr>
                <w:sz w:val="19"/>
                <w:szCs w:val="19"/>
              </w:rPr>
            </w:pPr>
            <w:r>
              <w:rPr>
                <w:sz w:val="19"/>
                <w:szCs w:val="19"/>
              </w:rPr>
              <w:t>1</w:t>
            </w:r>
          </w:p>
        </w:tc>
        <w:tc>
          <w:tcPr>
            <w:tcW w:w="1393" w:type="dxa"/>
            <w:vAlign w:val="top"/>
          </w:tcPr>
          <w:p w14:paraId="00BB4B33">
            <w:pPr>
              <w:pStyle w:val="11"/>
              <w:spacing w:before="82" w:line="219" w:lineRule="auto"/>
              <w:ind w:left="308"/>
              <w:rPr>
                <w:sz w:val="19"/>
                <w:szCs w:val="19"/>
              </w:rPr>
            </w:pPr>
            <w:r>
              <w:rPr>
                <w:spacing w:val="-2"/>
                <w:sz w:val="19"/>
                <w:szCs w:val="19"/>
              </w:rPr>
              <w:t>超跌反弹</w:t>
            </w:r>
          </w:p>
        </w:tc>
      </w:tr>
      <w:tr w14:paraId="17724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0FAD6477">
            <w:pPr>
              <w:pStyle w:val="11"/>
              <w:spacing w:before="103" w:line="229" w:lineRule="auto"/>
              <w:ind w:left="54"/>
              <w:rPr>
                <w:sz w:val="19"/>
                <w:szCs w:val="19"/>
              </w:rPr>
            </w:pPr>
            <w:r>
              <w:rPr>
                <w:spacing w:val="-1"/>
                <w:sz w:val="19"/>
                <w:szCs w:val="19"/>
              </w:rPr>
              <w:t>603959.SH</w:t>
            </w:r>
          </w:p>
        </w:tc>
        <w:tc>
          <w:tcPr>
            <w:tcW w:w="899" w:type="dxa"/>
            <w:vAlign w:val="top"/>
          </w:tcPr>
          <w:p w14:paraId="6AD3B014">
            <w:pPr>
              <w:pStyle w:val="11"/>
              <w:spacing w:before="83" w:line="219" w:lineRule="auto"/>
              <w:ind w:left="62"/>
              <w:rPr>
                <w:sz w:val="19"/>
                <w:szCs w:val="19"/>
              </w:rPr>
            </w:pPr>
            <w:r>
              <w:rPr>
                <w:spacing w:val="2"/>
                <w:sz w:val="19"/>
                <w:szCs w:val="19"/>
              </w:rPr>
              <w:t>百利科技</w:t>
            </w:r>
          </w:p>
        </w:tc>
        <w:tc>
          <w:tcPr>
            <w:tcW w:w="899" w:type="dxa"/>
            <w:vAlign w:val="top"/>
          </w:tcPr>
          <w:p w14:paraId="5B6A7CD2">
            <w:pPr>
              <w:pStyle w:val="11"/>
              <w:spacing w:before="103" w:line="229" w:lineRule="auto"/>
              <w:ind w:left="202"/>
              <w:rPr>
                <w:sz w:val="19"/>
                <w:szCs w:val="19"/>
              </w:rPr>
            </w:pPr>
            <w:r>
              <w:rPr>
                <w:spacing w:val="-4"/>
                <w:sz w:val="19"/>
                <w:szCs w:val="19"/>
              </w:rPr>
              <w:t>16.93</w:t>
            </w:r>
          </w:p>
        </w:tc>
        <w:tc>
          <w:tcPr>
            <w:tcW w:w="1088" w:type="dxa"/>
            <w:vAlign w:val="top"/>
          </w:tcPr>
          <w:p w14:paraId="4D2EBCCE">
            <w:pPr>
              <w:pStyle w:val="11"/>
              <w:spacing w:before="85" w:line="221" w:lineRule="auto"/>
              <w:ind w:left="254"/>
              <w:rPr>
                <w:sz w:val="19"/>
                <w:szCs w:val="19"/>
              </w:rPr>
            </w:pPr>
            <w:r>
              <w:rPr>
                <w:spacing w:val="1"/>
                <w:sz w:val="19"/>
                <w:szCs w:val="19"/>
              </w:rPr>
              <w:t>1.22亿</w:t>
            </w:r>
          </w:p>
        </w:tc>
        <w:tc>
          <w:tcPr>
            <w:tcW w:w="899" w:type="dxa"/>
            <w:vAlign w:val="top"/>
          </w:tcPr>
          <w:p w14:paraId="5CAB0E5C">
            <w:pPr>
              <w:pStyle w:val="11"/>
              <w:spacing w:before="103" w:line="229" w:lineRule="auto"/>
              <w:ind w:left="66"/>
              <w:rPr>
                <w:sz w:val="19"/>
                <w:szCs w:val="19"/>
              </w:rPr>
            </w:pPr>
            <w:r>
              <w:rPr>
                <w:spacing w:val="-3"/>
                <w:sz w:val="19"/>
                <w:szCs w:val="19"/>
              </w:rPr>
              <w:t>14:30:50</w:t>
            </w:r>
          </w:p>
        </w:tc>
        <w:tc>
          <w:tcPr>
            <w:tcW w:w="889" w:type="dxa"/>
            <w:vAlign w:val="top"/>
          </w:tcPr>
          <w:p w14:paraId="2E14428A">
            <w:pPr>
              <w:pStyle w:val="11"/>
              <w:spacing w:before="103" w:line="229" w:lineRule="auto"/>
              <w:ind w:left="387"/>
              <w:rPr>
                <w:sz w:val="19"/>
                <w:szCs w:val="19"/>
              </w:rPr>
            </w:pPr>
            <w:r>
              <w:rPr>
                <w:sz w:val="19"/>
                <w:szCs w:val="19"/>
              </w:rPr>
              <w:t>1</w:t>
            </w:r>
          </w:p>
        </w:tc>
        <w:tc>
          <w:tcPr>
            <w:tcW w:w="1393" w:type="dxa"/>
            <w:vAlign w:val="top"/>
          </w:tcPr>
          <w:p w14:paraId="7D41F292">
            <w:pPr>
              <w:pStyle w:val="11"/>
              <w:spacing w:before="90" w:line="225" w:lineRule="auto"/>
              <w:ind w:left="407"/>
              <w:rPr>
                <w:sz w:val="19"/>
                <w:szCs w:val="19"/>
              </w:rPr>
            </w:pPr>
            <w:r>
              <w:rPr>
                <w:spacing w:val="-2"/>
                <w:sz w:val="19"/>
                <w:szCs w:val="19"/>
              </w:rPr>
              <w:t>锂电池</w:t>
            </w:r>
          </w:p>
        </w:tc>
      </w:tr>
      <w:tr w14:paraId="3322A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7B38496C">
            <w:pPr>
              <w:pStyle w:val="11"/>
              <w:spacing w:before="104" w:line="229" w:lineRule="auto"/>
              <w:ind w:left="54"/>
              <w:rPr>
                <w:sz w:val="19"/>
                <w:szCs w:val="19"/>
              </w:rPr>
            </w:pPr>
            <w:r>
              <w:rPr>
                <w:spacing w:val="-1"/>
                <w:sz w:val="19"/>
                <w:szCs w:val="19"/>
              </w:rPr>
              <w:t>002767.SZ</w:t>
            </w:r>
          </w:p>
        </w:tc>
        <w:tc>
          <w:tcPr>
            <w:tcW w:w="899" w:type="dxa"/>
            <w:vAlign w:val="top"/>
          </w:tcPr>
          <w:p w14:paraId="2631CF5D">
            <w:pPr>
              <w:pStyle w:val="11"/>
              <w:spacing w:before="85" w:line="219" w:lineRule="auto"/>
              <w:ind w:left="62"/>
              <w:rPr>
                <w:sz w:val="19"/>
                <w:szCs w:val="19"/>
              </w:rPr>
            </w:pPr>
            <w:r>
              <w:rPr>
                <w:spacing w:val="2"/>
                <w:sz w:val="19"/>
                <w:szCs w:val="19"/>
              </w:rPr>
              <w:t>先锋电子</w:t>
            </w:r>
          </w:p>
        </w:tc>
        <w:tc>
          <w:tcPr>
            <w:tcW w:w="899" w:type="dxa"/>
            <w:vAlign w:val="top"/>
          </w:tcPr>
          <w:p w14:paraId="0F9E25C1">
            <w:pPr>
              <w:pStyle w:val="11"/>
              <w:spacing w:before="104" w:line="229" w:lineRule="auto"/>
              <w:ind w:left="202"/>
              <w:rPr>
                <w:sz w:val="19"/>
                <w:szCs w:val="19"/>
              </w:rPr>
            </w:pPr>
            <w:r>
              <w:rPr>
                <w:spacing w:val="-4"/>
                <w:sz w:val="19"/>
                <w:szCs w:val="19"/>
              </w:rPr>
              <w:t>14.80</w:t>
            </w:r>
          </w:p>
        </w:tc>
        <w:tc>
          <w:tcPr>
            <w:tcW w:w="1088" w:type="dxa"/>
            <w:vAlign w:val="top"/>
          </w:tcPr>
          <w:p w14:paraId="2A649551">
            <w:pPr>
              <w:pStyle w:val="11"/>
              <w:spacing w:before="86" w:line="221" w:lineRule="auto"/>
              <w:ind w:left="254"/>
              <w:rPr>
                <w:sz w:val="19"/>
                <w:szCs w:val="19"/>
              </w:rPr>
            </w:pPr>
            <w:r>
              <w:rPr>
                <w:spacing w:val="-2"/>
                <w:sz w:val="19"/>
                <w:szCs w:val="19"/>
              </w:rPr>
              <w:t>0.94亿</w:t>
            </w:r>
          </w:p>
        </w:tc>
        <w:tc>
          <w:tcPr>
            <w:tcW w:w="899" w:type="dxa"/>
            <w:vAlign w:val="top"/>
          </w:tcPr>
          <w:p w14:paraId="6471ECD4">
            <w:pPr>
              <w:pStyle w:val="11"/>
              <w:spacing w:before="104" w:line="229" w:lineRule="auto"/>
              <w:ind w:left="66"/>
              <w:rPr>
                <w:sz w:val="19"/>
                <w:szCs w:val="19"/>
              </w:rPr>
            </w:pPr>
            <w:r>
              <w:rPr>
                <w:spacing w:val="-3"/>
                <w:sz w:val="19"/>
                <w:szCs w:val="19"/>
              </w:rPr>
              <w:t>14:33:20</w:t>
            </w:r>
          </w:p>
        </w:tc>
        <w:tc>
          <w:tcPr>
            <w:tcW w:w="889" w:type="dxa"/>
            <w:vAlign w:val="top"/>
          </w:tcPr>
          <w:p w14:paraId="4E9657F3">
            <w:pPr>
              <w:pStyle w:val="11"/>
              <w:spacing w:before="104" w:line="229" w:lineRule="auto"/>
              <w:ind w:left="387"/>
              <w:rPr>
                <w:sz w:val="19"/>
                <w:szCs w:val="19"/>
              </w:rPr>
            </w:pPr>
            <w:r>
              <w:rPr>
                <w:sz w:val="19"/>
                <w:szCs w:val="19"/>
              </w:rPr>
              <w:t>1</w:t>
            </w:r>
          </w:p>
        </w:tc>
        <w:tc>
          <w:tcPr>
            <w:tcW w:w="1393" w:type="dxa"/>
            <w:vAlign w:val="top"/>
          </w:tcPr>
          <w:p w14:paraId="3F8DD3A1">
            <w:pPr>
              <w:pStyle w:val="11"/>
              <w:spacing w:before="86" w:line="221" w:lineRule="auto"/>
              <w:ind w:left="407"/>
              <w:rPr>
                <w:sz w:val="19"/>
                <w:szCs w:val="19"/>
              </w:rPr>
            </w:pPr>
            <w:r>
              <w:rPr>
                <w:spacing w:val="6"/>
                <w:sz w:val="19"/>
                <w:szCs w:val="19"/>
              </w:rPr>
              <w:t>物联网</w:t>
            </w:r>
          </w:p>
        </w:tc>
      </w:tr>
      <w:tr w14:paraId="2FA8D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67CCC630">
            <w:pPr>
              <w:pStyle w:val="11"/>
              <w:spacing w:before="104" w:line="228" w:lineRule="auto"/>
              <w:ind w:left="54"/>
              <w:rPr>
                <w:sz w:val="19"/>
                <w:szCs w:val="19"/>
              </w:rPr>
            </w:pPr>
            <w:r>
              <w:rPr>
                <w:spacing w:val="-1"/>
                <w:sz w:val="19"/>
                <w:szCs w:val="19"/>
              </w:rPr>
              <w:t>002040.SZ</w:t>
            </w:r>
          </w:p>
        </w:tc>
        <w:tc>
          <w:tcPr>
            <w:tcW w:w="899" w:type="dxa"/>
            <w:vAlign w:val="top"/>
          </w:tcPr>
          <w:p w14:paraId="56BBADAE">
            <w:pPr>
              <w:pStyle w:val="11"/>
              <w:spacing w:before="85" w:line="219" w:lineRule="auto"/>
              <w:ind w:left="152"/>
              <w:rPr>
                <w:sz w:val="19"/>
                <w:szCs w:val="19"/>
              </w:rPr>
            </w:pPr>
            <w:r>
              <w:rPr>
                <w:spacing w:val="-3"/>
                <w:sz w:val="19"/>
                <w:szCs w:val="19"/>
              </w:rPr>
              <w:t>南京港</w:t>
            </w:r>
          </w:p>
        </w:tc>
        <w:tc>
          <w:tcPr>
            <w:tcW w:w="899" w:type="dxa"/>
            <w:vAlign w:val="top"/>
          </w:tcPr>
          <w:p w14:paraId="0B10875F">
            <w:pPr>
              <w:pStyle w:val="11"/>
              <w:spacing w:before="104" w:line="228" w:lineRule="auto"/>
              <w:ind w:left="252"/>
              <w:rPr>
                <w:sz w:val="19"/>
                <w:szCs w:val="19"/>
              </w:rPr>
            </w:pPr>
            <w:r>
              <w:rPr>
                <w:spacing w:val="-2"/>
                <w:sz w:val="19"/>
                <w:szCs w:val="19"/>
              </w:rPr>
              <w:t>8.97</w:t>
            </w:r>
          </w:p>
        </w:tc>
        <w:tc>
          <w:tcPr>
            <w:tcW w:w="1088" w:type="dxa"/>
            <w:vAlign w:val="top"/>
          </w:tcPr>
          <w:p w14:paraId="5F6DB7B3">
            <w:pPr>
              <w:pStyle w:val="11"/>
              <w:spacing w:before="86" w:line="221" w:lineRule="auto"/>
              <w:ind w:left="254"/>
              <w:rPr>
                <w:sz w:val="19"/>
                <w:szCs w:val="19"/>
              </w:rPr>
            </w:pPr>
            <w:r>
              <w:rPr>
                <w:spacing w:val="1"/>
                <w:sz w:val="19"/>
                <w:szCs w:val="19"/>
              </w:rPr>
              <w:t>1.40亿</w:t>
            </w:r>
          </w:p>
        </w:tc>
        <w:tc>
          <w:tcPr>
            <w:tcW w:w="899" w:type="dxa"/>
            <w:vAlign w:val="top"/>
          </w:tcPr>
          <w:p w14:paraId="5B3CC8B8">
            <w:pPr>
              <w:pStyle w:val="11"/>
              <w:spacing w:before="104" w:line="228" w:lineRule="auto"/>
              <w:ind w:left="66"/>
              <w:rPr>
                <w:sz w:val="19"/>
                <w:szCs w:val="19"/>
              </w:rPr>
            </w:pPr>
            <w:r>
              <w:rPr>
                <w:spacing w:val="-3"/>
                <w:sz w:val="19"/>
                <w:szCs w:val="19"/>
              </w:rPr>
              <w:t>14:36:35</w:t>
            </w:r>
          </w:p>
        </w:tc>
        <w:tc>
          <w:tcPr>
            <w:tcW w:w="889" w:type="dxa"/>
            <w:vAlign w:val="top"/>
          </w:tcPr>
          <w:p w14:paraId="56D1E543">
            <w:pPr>
              <w:pStyle w:val="11"/>
              <w:spacing w:before="104" w:line="228" w:lineRule="auto"/>
              <w:ind w:left="387"/>
              <w:rPr>
                <w:sz w:val="19"/>
                <w:szCs w:val="19"/>
              </w:rPr>
            </w:pPr>
            <w:r>
              <w:rPr>
                <w:sz w:val="19"/>
                <w:szCs w:val="19"/>
              </w:rPr>
              <w:t>1</w:t>
            </w:r>
          </w:p>
        </w:tc>
        <w:tc>
          <w:tcPr>
            <w:tcW w:w="1393" w:type="dxa"/>
            <w:vAlign w:val="top"/>
          </w:tcPr>
          <w:p w14:paraId="7EC0C8A7">
            <w:pPr>
              <w:pStyle w:val="11"/>
              <w:spacing w:before="94" w:line="227" w:lineRule="auto"/>
              <w:ind w:left="498"/>
              <w:rPr>
                <w:sz w:val="19"/>
                <w:szCs w:val="19"/>
              </w:rPr>
            </w:pPr>
            <w:r>
              <w:rPr>
                <w:spacing w:val="14"/>
                <w:sz w:val="19"/>
                <w:szCs w:val="19"/>
              </w:rPr>
              <w:t>港口</w:t>
            </w:r>
          </w:p>
        </w:tc>
      </w:tr>
      <w:tr w14:paraId="3CD5F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9" w:hRule="atLeast"/>
        </w:trPr>
        <w:tc>
          <w:tcPr>
            <w:tcW w:w="983" w:type="dxa"/>
            <w:vAlign w:val="top"/>
          </w:tcPr>
          <w:p w14:paraId="59D7C915">
            <w:pPr>
              <w:pStyle w:val="11"/>
              <w:spacing w:before="105" w:line="227" w:lineRule="auto"/>
              <w:ind w:left="54"/>
              <w:rPr>
                <w:sz w:val="19"/>
                <w:szCs w:val="19"/>
              </w:rPr>
            </w:pPr>
            <w:r>
              <w:rPr>
                <w:spacing w:val="-1"/>
                <w:sz w:val="19"/>
                <w:szCs w:val="19"/>
              </w:rPr>
              <w:t>000518.SZ</w:t>
            </w:r>
          </w:p>
        </w:tc>
        <w:tc>
          <w:tcPr>
            <w:tcW w:w="899" w:type="dxa"/>
            <w:vAlign w:val="top"/>
          </w:tcPr>
          <w:p w14:paraId="5C6CFC85">
            <w:pPr>
              <w:pStyle w:val="11"/>
              <w:spacing w:before="87" w:line="221" w:lineRule="auto"/>
              <w:ind w:left="62"/>
              <w:rPr>
                <w:sz w:val="19"/>
                <w:szCs w:val="19"/>
              </w:rPr>
            </w:pPr>
            <w:r>
              <w:rPr>
                <w:spacing w:val="2"/>
                <w:sz w:val="19"/>
                <w:szCs w:val="19"/>
              </w:rPr>
              <w:t>四环生物</w:t>
            </w:r>
          </w:p>
        </w:tc>
        <w:tc>
          <w:tcPr>
            <w:tcW w:w="899" w:type="dxa"/>
            <w:vAlign w:val="top"/>
          </w:tcPr>
          <w:p w14:paraId="72CB7E0D">
            <w:pPr>
              <w:pStyle w:val="11"/>
              <w:spacing w:before="105" w:line="227" w:lineRule="auto"/>
              <w:ind w:left="252"/>
              <w:rPr>
                <w:sz w:val="19"/>
                <w:szCs w:val="19"/>
              </w:rPr>
            </w:pPr>
            <w:r>
              <w:rPr>
                <w:spacing w:val="-3"/>
                <w:sz w:val="19"/>
                <w:szCs w:val="19"/>
              </w:rPr>
              <w:t>3.84</w:t>
            </w:r>
          </w:p>
        </w:tc>
        <w:tc>
          <w:tcPr>
            <w:tcW w:w="1088" w:type="dxa"/>
            <w:vAlign w:val="top"/>
          </w:tcPr>
          <w:p w14:paraId="006DA315">
            <w:pPr>
              <w:pStyle w:val="11"/>
              <w:spacing w:before="87" w:line="221" w:lineRule="auto"/>
              <w:ind w:left="254"/>
              <w:rPr>
                <w:sz w:val="19"/>
                <w:szCs w:val="19"/>
              </w:rPr>
            </w:pPr>
            <w:r>
              <w:rPr>
                <w:spacing w:val="-2"/>
                <w:sz w:val="19"/>
                <w:szCs w:val="19"/>
              </w:rPr>
              <w:t>2.06亿</w:t>
            </w:r>
          </w:p>
        </w:tc>
        <w:tc>
          <w:tcPr>
            <w:tcW w:w="899" w:type="dxa"/>
            <w:vAlign w:val="top"/>
          </w:tcPr>
          <w:p w14:paraId="4286ECAA">
            <w:pPr>
              <w:pStyle w:val="11"/>
              <w:spacing w:before="105" w:line="227" w:lineRule="auto"/>
              <w:ind w:left="66"/>
              <w:rPr>
                <w:sz w:val="19"/>
                <w:szCs w:val="19"/>
              </w:rPr>
            </w:pPr>
            <w:r>
              <w:rPr>
                <w:spacing w:val="-3"/>
                <w:sz w:val="19"/>
                <w:szCs w:val="19"/>
              </w:rPr>
              <w:t>14:38:05</w:t>
            </w:r>
          </w:p>
        </w:tc>
        <w:tc>
          <w:tcPr>
            <w:tcW w:w="889" w:type="dxa"/>
            <w:vAlign w:val="top"/>
          </w:tcPr>
          <w:p w14:paraId="379D9D0A">
            <w:pPr>
              <w:pStyle w:val="11"/>
              <w:spacing w:before="105" w:line="227" w:lineRule="auto"/>
              <w:ind w:left="387"/>
              <w:rPr>
                <w:sz w:val="19"/>
                <w:szCs w:val="19"/>
              </w:rPr>
            </w:pPr>
            <w:r>
              <w:rPr>
                <w:sz w:val="19"/>
                <w:szCs w:val="19"/>
              </w:rPr>
              <w:t>4</w:t>
            </w:r>
          </w:p>
        </w:tc>
        <w:tc>
          <w:tcPr>
            <w:tcW w:w="1393" w:type="dxa"/>
            <w:vAlign w:val="top"/>
          </w:tcPr>
          <w:p w14:paraId="13BE8FE1">
            <w:pPr>
              <w:pStyle w:val="11"/>
              <w:spacing w:before="87" w:line="220" w:lineRule="auto"/>
              <w:ind w:left="498"/>
              <w:rPr>
                <w:sz w:val="19"/>
                <w:szCs w:val="19"/>
              </w:rPr>
            </w:pPr>
            <w:r>
              <w:rPr>
                <w:spacing w:val="4"/>
                <w:sz w:val="19"/>
                <w:szCs w:val="19"/>
              </w:rPr>
              <w:t>医药</w:t>
            </w:r>
          </w:p>
        </w:tc>
      </w:tr>
      <w:tr w14:paraId="6F5BA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trPr>
        <w:tc>
          <w:tcPr>
            <w:tcW w:w="983" w:type="dxa"/>
            <w:vAlign w:val="top"/>
          </w:tcPr>
          <w:p w14:paraId="5B8197D2">
            <w:pPr>
              <w:pStyle w:val="11"/>
              <w:spacing w:before="106" w:line="227" w:lineRule="auto"/>
              <w:ind w:left="54"/>
              <w:rPr>
                <w:sz w:val="19"/>
                <w:szCs w:val="19"/>
              </w:rPr>
            </w:pPr>
            <w:r>
              <w:rPr>
                <w:spacing w:val="-1"/>
                <w:sz w:val="19"/>
                <w:szCs w:val="19"/>
              </w:rPr>
              <w:t>300579.SZ</w:t>
            </w:r>
          </w:p>
        </w:tc>
        <w:tc>
          <w:tcPr>
            <w:tcW w:w="899" w:type="dxa"/>
            <w:vAlign w:val="top"/>
          </w:tcPr>
          <w:p w14:paraId="1EC32814">
            <w:pPr>
              <w:pStyle w:val="11"/>
              <w:spacing w:before="87" w:line="219" w:lineRule="auto"/>
              <w:ind w:left="62"/>
              <w:rPr>
                <w:sz w:val="19"/>
                <w:szCs w:val="19"/>
              </w:rPr>
            </w:pPr>
            <w:r>
              <w:rPr>
                <w:spacing w:val="-2"/>
                <w:sz w:val="19"/>
                <w:szCs w:val="19"/>
              </w:rPr>
              <w:t>数字认证</w:t>
            </w:r>
          </w:p>
        </w:tc>
        <w:tc>
          <w:tcPr>
            <w:tcW w:w="899" w:type="dxa"/>
            <w:vAlign w:val="top"/>
          </w:tcPr>
          <w:p w14:paraId="44894D81">
            <w:pPr>
              <w:pStyle w:val="11"/>
              <w:spacing w:before="106" w:line="227" w:lineRule="auto"/>
              <w:ind w:left="202"/>
              <w:rPr>
                <w:sz w:val="19"/>
                <w:szCs w:val="19"/>
              </w:rPr>
            </w:pPr>
            <w:r>
              <w:rPr>
                <w:spacing w:val="-2"/>
                <w:sz w:val="19"/>
                <w:szCs w:val="19"/>
              </w:rPr>
              <w:t>26.74</w:t>
            </w:r>
          </w:p>
        </w:tc>
        <w:tc>
          <w:tcPr>
            <w:tcW w:w="1088" w:type="dxa"/>
            <w:vAlign w:val="top"/>
          </w:tcPr>
          <w:p w14:paraId="37C15392">
            <w:pPr>
              <w:pStyle w:val="11"/>
              <w:spacing w:before="88" w:line="221" w:lineRule="auto"/>
              <w:ind w:left="254"/>
              <w:rPr>
                <w:sz w:val="19"/>
                <w:szCs w:val="19"/>
              </w:rPr>
            </w:pPr>
            <w:r>
              <w:rPr>
                <w:spacing w:val="1"/>
                <w:sz w:val="19"/>
                <w:szCs w:val="19"/>
              </w:rPr>
              <w:t>1.54亿</w:t>
            </w:r>
          </w:p>
        </w:tc>
        <w:tc>
          <w:tcPr>
            <w:tcW w:w="899" w:type="dxa"/>
            <w:vAlign w:val="top"/>
          </w:tcPr>
          <w:p w14:paraId="55BCCC3D">
            <w:pPr>
              <w:pStyle w:val="11"/>
              <w:spacing w:before="106" w:line="227" w:lineRule="auto"/>
              <w:ind w:left="66"/>
              <w:rPr>
                <w:sz w:val="19"/>
                <w:szCs w:val="19"/>
              </w:rPr>
            </w:pPr>
            <w:r>
              <w:rPr>
                <w:spacing w:val="-3"/>
                <w:sz w:val="19"/>
                <w:szCs w:val="19"/>
              </w:rPr>
              <w:t>14:40:20</w:t>
            </w:r>
          </w:p>
        </w:tc>
        <w:tc>
          <w:tcPr>
            <w:tcW w:w="889" w:type="dxa"/>
            <w:vAlign w:val="top"/>
          </w:tcPr>
          <w:p w14:paraId="62E04941">
            <w:pPr>
              <w:pStyle w:val="11"/>
              <w:spacing w:before="106" w:line="227" w:lineRule="auto"/>
              <w:ind w:left="387"/>
              <w:rPr>
                <w:sz w:val="19"/>
                <w:szCs w:val="19"/>
              </w:rPr>
            </w:pPr>
            <w:r>
              <w:rPr>
                <w:sz w:val="19"/>
                <w:szCs w:val="19"/>
              </w:rPr>
              <w:t>1</w:t>
            </w:r>
          </w:p>
        </w:tc>
        <w:tc>
          <w:tcPr>
            <w:tcW w:w="1393" w:type="dxa"/>
            <w:vAlign w:val="top"/>
          </w:tcPr>
          <w:p w14:paraId="5A262F13">
            <w:pPr>
              <w:pStyle w:val="11"/>
              <w:spacing w:before="87" w:line="219" w:lineRule="auto"/>
              <w:ind w:left="118"/>
              <w:rPr>
                <w:sz w:val="19"/>
                <w:szCs w:val="19"/>
              </w:rPr>
            </w:pPr>
            <w:r>
              <w:rPr>
                <w:spacing w:val="2"/>
                <w:sz w:val="19"/>
                <w:szCs w:val="19"/>
              </w:rPr>
              <w:t>知识产权保护</w:t>
            </w:r>
          </w:p>
        </w:tc>
      </w:tr>
      <w:tr w14:paraId="08F7A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4" w:hRule="atLeast"/>
        </w:trPr>
        <w:tc>
          <w:tcPr>
            <w:tcW w:w="983" w:type="dxa"/>
            <w:vAlign w:val="top"/>
          </w:tcPr>
          <w:p w14:paraId="60AAAB80">
            <w:pPr>
              <w:pStyle w:val="11"/>
              <w:spacing w:before="106" w:line="221" w:lineRule="auto"/>
              <w:ind w:left="54"/>
              <w:rPr>
                <w:sz w:val="19"/>
                <w:szCs w:val="19"/>
              </w:rPr>
            </w:pPr>
            <w:r>
              <w:rPr>
                <w:spacing w:val="-1"/>
                <w:sz w:val="19"/>
                <w:szCs w:val="19"/>
              </w:rPr>
              <w:t>601975.SH</w:t>
            </w:r>
          </w:p>
        </w:tc>
        <w:tc>
          <w:tcPr>
            <w:tcW w:w="899" w:type="dxa"/>
            <w:vAlign w:val="top"/>
          </w:tcPr>
          <w:p w14:paraId="6F3DB007">
            <w:pPr>
              <w:pStyle w:val="11"/>
              <w:spacing w:before="91" w:line="223" w:lineRule="auto"/>
              <w:ind w:left="152"/>
              <w:rPr>
                <w:sz w:val="19"/>
                <w:szCs w:val="19"/>
              </w:rPr>
            </w:pPr>
            <w:r>
              <w:rPr>
                <w:sz w:val="19"/>
                <w:szCs w:val="19"/>
              </w:rPr>
              <w:t>ST</w:t>
            </w:r>
            <w:r>
              <w:rPr>
                <w:spacing w:val="9"/>
                <w:sz w:val="19"/>
                <w:szCs w:val="19"/>
              </w:rPr>
              <w:t>长油</w:t>
            </w:r>
          </w:p>
        </w:tc>
        <w:tc>
          <w:tcPr>
            <w:tcW w:w="899" w:type="dxa"/>
            <w:vAlign w:val="top"/>
          </w:tcPr>
          <w:p w14:paraId="118CF2B1">
            <w:pPr>
              <w:pStyle w:val="11"/>
              <w:spacing w:before="106" w:line="221" w:lineRule="auto"/>
              <w:ind w:left="252"/>
              <w:rPr>
                <w:sz w:val="19"/>
                <w:szCs w:val="19"/>
              </w:rPr>
            </w:pPr>
            <w:r>
              <w:rPr>
                <w:spacing w:val="-2"/>
                <w:sz w:val="19"/>
                <w:szCs w:val="19"/>
              </w:rPr>
              <w:t>2.27</w:t>
            </w:r>
          </w:p>
        </w:tc>
        <w:tc>
          <w:tcPr>
            <w:tcW w:w="1088" w:type="dxa"/>
            <w:vAlign w:val="top"/>
          </w:tcPr>
          <w:p w14:paraId="266459C1">
            <w:pPr>
              <w:pStyle w:val="11"/>
              <w:spacing w:before="88" w:line="221" w:lineRule="auto"/>
              <w:ind w:left="254"/>
              <w:rPr>
                <w:sz w:val="19"/>
                <w:szCs w:val="19"/>
              </w:rPr>
            </w:pPr>
            <w:r>
              <w:rPr>
                <w:spacing w:val="1"/>
                <w:sz w:val="19"/>
                <w:szCs w:val="19"/>
              </w:rPr>
              <w:t>1.86亿</w:t>
            </w:r>
          </w:p>
        </w:tc>
        <w:tc>
          <w:tcPr>
            <w:tcW w:w="899" w:type="dxa"/>
            <w:vAlign w:val="top"/>
          </w:tcPr>
          <w:p w14:paraId="3010B580">
            <w:pPr>
              <w:pStyle w:val="11"/>
              <w:spacing w:before="106" w:line="221" w:lineRule="auto"/>
              <w:ind w:left="66"/>
              <w:rPr>
                <w:sz w:val="19"/>
                <w:szCs w:val="19"/>
              </w:rPr>
            </w:pPr>
            <w:r>
              <w:rPr>
                <w:spacing w:val="-3"/>
                <w:sz w:val="19"/>
                <w:szCs w:val="19"/>
              </w:rPr>
              <w:t>14:50:39</w:t>
            </w:r>
          </w:p>
        </w:tc>
        <w:tc>
          <w:tcPr>
            <w:tcW w:w="889" w:type="dxa"/>
            <w:vAlign w:val="top"/>
          </w:tcPr>
          <w:p w14:paraId="28A54600">
            <w:pPr>
              <w:pStyle w:val="11"/>
              <w:spacing w:before="106" w:line="221" w:lineRule="auto"/>
              <w:ind w:left="387"/>
              <w:rPr>
                <w:sz w:val="19"/>
                <w:szCs w:val="19"/>
              </w:rPr>
            </w:pPr>
            <w:r>
              <w:rPr>
                <w:sz w:val="19"/>
                <w:szCs w:val="19"/>
              </w:rPr>
              <w:t>1</w:t>
            </w:r>
          </w:p>
        </w:tc>
        <w:tc>
          <w:tcPr>
            <w:tcW w:w="1393" w:type="dxa"/>
            <w:vAlign w:val="top"/>
          </w:tcPr>
          <w:p w14:paraId="18416529">
            <w:pPr>
              <w:pStyle w:val="11"/>
              <w:spacing w:before="86" w:line="219" w:lineRule="auto"/>
              <w:ind w:left="407"/>
              <w:rPr>
                <w:sz w:val="19"/>
                <w:szCs w:val="19"/>
              </w:rPr>
            </w:pPr>
            <w:r>
              <w:rPr>
                <w:spacing w:val="-2"/>
                <w:sz w:val="19"/>
                <w:szCs w:val="19"/>
              </w:rPr>
              <w:t>ST板块</w:t>
            </w:r>
          </w:p>
        </w:tc>
      </w:tr>
    </w:tbl>
    <w:p w14:paraId="1E52C96C">
      <w:pPr>
        <w:spacing w:line="291" w:lineRule="auto"/>
        <w:rPr>
          <w:rFonts w:ascii="Arial"/>
          <w:sz w:val="21"/>
        </w:rPr>
      </w:pPr>
    </w:p>
    <w:p w14:paraId="18DC4A53">
      <w:pPr>
        <w:pStyle w:val="7"/>
        <w:spacing w:before="72" w:line="220" w:lineRule="auto"/>
        <w:ind w:left="449"/>
        <w:rPr>
          <w:sz w:val="22"/>
          <w:szCs w:val="22"/>
        </w:rPr>
      </w:pPr>
      <w:r>
        <w:rPr>
          <w:spacing w:val="-1"/>
          <w:sz w:val="22"/>
          <w:szCs w:val="22"/>
        </w:rPr>
        <w:t>11日—14日连续4天的情况可以总结如下：</w:t>
      </w:r>
    </w:p>
    <w:p w14:paraId="6CA22350">
      <w:pPr>
        <w:pStyle w:val="7"/>
        <w:spacing w:before="116" w:line="292" w:lineRule="auto"/>
        <w:ind w:right="11" w:firstLine="449"/>
        <w:rPr>
          <w:sz w:val="22"/>
          <w:szCs w:val="22"/>
        </w:rPr>
      </w:pPr>
      <w:r>
        <w:rPr>
          <w:spacing w:val="-19"/>
          <w:sz w:val="22"/>
          <w:szCs w:val="22"/>
        </w:rPr>
        <w:t>第一，不论涨停多少股，只跟随最主流题材。每天都在出现题材轮动，但是</w:t>
      </w:r>
      <w:r>
        <w:rPr>
          <w:spacing w:val="16"/>
          <w:sz w:val="22"/>
          <w:szCs w:val="22"/>
        </w:rPr>
        <w:t xml:space="preserve"> </w:t>
      </w:r>
      <w:r>
        <w:rPr>
          <w:sz w:val="22"/>
          <w:szCs w:val="22"/>
        </w:rPr>
        <w:t>主流热点保持了很好的持续性。不论是新主流的</w:t>
      </w:r>
      <w:r>
        <w:rPr>
          <w:rFonts w:ascii="Times New Roman" w:hAnsi="Times New Roman" w:eastAsia="Times New Roman" w:cs="Times New Roman"/>
          <w:sz w:val="22"/>
          <w:szCs w:val="22"/>
        </w:rPr>
        <w:t>OLE</w:t>
      </w:r>
      <w:r>
        <w:rPr>
          <w:rFonts w:ascii="Times New Roman" w:hAnsi="Times New Roman" w:eastAsia="Times New Roman" w:cs="Times New Roman"/>
          <w:spacing w:val="-1"/>
          <w:sz w:val="22"/>
          <w:szCs w:val="22"/>
        </w:rPr>
        <w:t xml:space="preserve">D, </w:t>
      </w:r>
      <w:r>
        <w:rPr>
          <w:spacing w:val="-1"/>
          <w:sz w:val="22"/>
          <w:szCs w:val="22"/>
        </w:rPr>
        <w:t>还是成为次主流的</w:t>
      </w:r>
      <w:r>
        <w:rPr>
          <w:sz w:val="22"/>
          <w:szCs w:val="22"/>
        </w:rPr>
        <w:t xml:space="preserve"> </w:t>
      </w:r>
      <w:r>
        <w:rPr>
          <w:spacing w:val="-15"/>
          <w:sz w:val="22"/>
          <w:szCs w:val="22"/>
        </w:rPr>
        <w:t>5</w:t>
      </w:r>
      <w:r>
        <w:rPr>
          <w:rFonts w:ascii="Times New Roman" w:hAnsi="Times New Roman" w:eastAsia="Times New Roman" w:cs="Times New Roman"/>
          <w:spacing w:val="-15"/>
          <w:sz w:val="22"/>
          <w:szCs w:val="22"/>
        </w:rPr>
        <w:t>G,</w:t>
      </w:r>
      <w:r>
        <w:rPr>
          <w:spacing w:val="-15"/>
          <w:sz w:val="22"/>
          <w:szCs w:val="22"/>
        </w:rPr>
        <w:t>都出现了持续涨停。所以，不论市场中的题材如何轮动，每天有多少题材股</w:t>
      </w:r>
      <w:r>
        <w:rPr>
          <w:spacing w:val="15"/>
          <w:sz w:val="22"/>
          <w:szCs w:val="22"/>
        </w:rPr>
        <w:t xml:space="preserve"> </w:t>
      </w:r>
      <w:r>
        <w:rPr>
          <w:spacing w:val="-12"/>
          <w:sz w:val="22"/>
          <w:szCs w:val="22"/>
        </w:rPr>
        <w:t>在里面涨停，只有紧紧地抓住最主流的板块才</w:t>
      </w:r>
      <w:r>
        <w:rPr>
          <w:spacing w:val="-13"/>
          <w:sz w:val="22"/>
          <w:szCs w:val="22"/>
        </w:rPr>
        <w:t>是要点。主流板块最大的特征就</w:t>
      </w:r>
      <w:r>
        <w:rPr>
          <w:sz w:val="22"/>
          <w:szCs w:val="22"/>
        </w:rPr>
        <w:t xml:space="preserve"> </w:t>
      </w:r>
      <w:r>
        <w:rPr>
          <w:spacing w:val="-17"/>
          <w:sz w:val="22"/>
          <w:szCs w:val="22"/>
        </w:rPr>
        <w:t>是持续性，持续性就是持续出现连板股。</w:t>
      </w:r>
    </w:p>
    <w:p w14:paraId="1118BBCD">
      <w:pPr>
        <w:pStyle w:val="7"/>
        <w:spacing w:before="110" w:line="292" w:lineRule="auto"/>
        <w:ind w:firstLine="449"/>
        <w:rPr>
          <w:sz w:val="22"/>
          <w:szCs w:val="22"/>
        </w:rPr>
      </w:pPr>
      <w:r>
        <w:rPr>
          <w:spacing w:val="-12"/>
          <w:sz w:val="22"/>
          <w:szCs w:val="22"/>
        </w:rPr>
        <w:t>第二，正确认识热点板块、独狼与妖股的关系。市场中的妖股或总龙头不</w:t>
      </w:r>
      <w:r>
        <w:rPr>
          <w:spacing w:val="4"/>
          <w:sz w:val="22"/>
          <w:szCs w:val="22"/>
        </w:rPr>
        <w:t xml:space="preserve"> </w:t>
      </w:r>
      <w:r>
        <w:rPr>
          <w:spacing w:val="-7"/>
          <w:sz w:val="22"/>
          <w:szCs w:val="22"/>
        </w:rPr>
        <w:t>一定是当日最主流板块中的个股。比如这几天最强势的主流板块是</w:t>
      </w:r>
      <w:r>
        <w:rPr>
          <w:rFonts w:ascii="Times New Roman" w:hAnsi="Times New Roman" w:eastAsia="Times New Roman" w:cs="Times New Roman"/>
          <w:spacing w:val="-7"/>
          <w:sz w:val="22"/>
          <w:szCs w:val="22"/>
        </w:rPr>
        <w:t>OLED</w:t>
      </w:r>
      <w:r>
        <w:rPr>
          <w:rFonts w:ascii="Times New Roman" w:hAnsi="Times New Roman" w:eastAsia="Times New Roman" w:cs="Times New Roman"/>
          <w:spacing w:val="-8"/>
          <w:sz w:val="22"/>
          <w:szCs w:val="22"/>
        </w:rPr>
        <w:t xml:space="preserve">, </w:t>
      </w:r>
      <w:r>
        <w:rPr>
          <w:spacing w:val="-8"/>
          <w:sz w:val="22"/>
          <w:szCs w:val="22"/>
        </w:rPr>
        <w:t>但</w:t>
      </w:r>
      <w:r>
        <w:rPr>
          <w:sz w:val="22"/>
          <w:szCs w:val="22"/>
        </w:rPr>
        <w:t xml:space="preserve"> </w:t>
      </w:r>
      <w:r>
        <w:rPr>
          <w:spacing w:val="-9"/>
          <w:sz w:val="22"/>
          <w:szCs w:val="22"/>
        </w:rPr>
        <w:t>是市场的高标妖股却是七板的银星能源。次高标股有3只，分别是</w:t>
      </w:r>
      <w:r>
        <w:rPr>
          <w:rFonts w:ascii="Times New Roman" w:hAnsi="Times New Roman" w:eastAsia="Times New Roman" w:cs="Times New Roman"/>
          <w:spacing w:val="-9"/>
          <w:sz w:val="22"/>
          <w:szCs w:val="22"/>
        </w:rPr>
        <w:t xml:space="preserve">OLED </w:t>
      </w:r>
      <w:r>
        <w:rPr>
          <w:spacing w:val="-9"/>
          <w:sz w:val="22"/>
          <w:szCs w:val="22"/>
        </w:rPr>
        <w:t>的领</w:t>
      </w:r>
      <w:r>
        <w:rPr>
          <w:spacing w:val="14"/>
          <w:sz w:val="22"/>
          <w:szCs w:val="22"/>
        </w:rPr>
        <w:t xml:space="preserve"> </w:t>
      </w:r>
      <w:r>
        <w:rPr>
          <w:spacing w:val="-13"/>
          <w:sz w:val="22"/>
          <w:szCs w:val="22"/>
        </w:rPr>
        <w:t>益智造、5</w:t>
      </w:r>
      <w:r>
        <w:rPr>
          <w:rFonts w:ascii="Times New Roman" w:hAnsi="Times New Roman" w:eastAsia="Times New Roman" w:cs="Times New Roman"/>
          <w:spacing w:val="-13"/>
          <w:sz w:val="22"/>
          <w:szCs w:val="22"/>
        </w:rPr>
        <w:t>G</w:t>
      </w:r>
      <w:r>
        <w:rPr>
          <w:spacing w:val="-13"/>
          <w:sz w:val="22"/>
          <w:szCs w:val="22"/>
        </w:rPr>
        <w:t>的东方通信，还有医药的四环生</w:t>
      </w:r>
      <w:r>
        <w:rPr>
          <w:spacing w:val="-14"/>
          <w:sz w:val="22"/>
          <w:szCs w:val="22"/>
        </w:rPr>
        <w:t>物。显然四环生物是从题材一日游</w:t>
      </w:r>
      <w:r>
        <w:rPr>
          <w:sz w:val="22"/>
          <w:szCs w:val="22"/>
        </w:rPr>
        <w:t xml:space="preserve"> </w:t>
      </w:r>
      <w:r>
        <w:rPr>
          <w:spacing w:val="-12"/>
          <w:sz w:val="22"/>
          <w:szCs w:val="22"/>
        </w:rPr>
        <w:t>后的一个活口走出了独立的高换手独狼连板行情，只有换手充分才能走出这种</w:t>
      </w:r>
    </w:p>
    <w:p w14:paraId="6E47F278">
      <w:pPr>
        <w:spacing w:line="292" w:lineRule="auto"/>
        <w:rPr>
          <w:sz w:val="22"/>
          <w:szCs w:val="22"/>
        </w:rPr>
        <w:sectPr>
          <w:pgSz w:w="8770" w:h="13360"/>
          <w:pgMar w:top="1012" w:right="458" w:bottom="688" w:left="1199" w:header="751" w:footer="456" w:gutter="0"/>
          <w:cols w:space="720" w:num="1"/>
        </w:sectPr>
      </w:pPr>
    </w:p>
    <w:p w14:paraId="03B35B53">
      <w:pPr>
        <w:spacing w:line="266" w:lineRule="auto"/>
        <w:rPr>
          <w:rFonts w:ascii="Arial"/>
          <w:sz w:val="21"/>
        </w:rPr>
      </w:pPr>
    </w:p>
    <w:p w14:paraId="31545112">
      <w:pPr>
        <w:spacing w:before="55" w:line="219" w:lineRule="auto"/>
        <w:ind w:left="5619"/>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1EE8C4E7">
      <w:pPr>
        <w:spacing w:line="440" w:lineRule="auto"/>
        <w:rPr>
          <w:rFonts w:ascii="Arial"/>
          <w:sz w:val="21"/>
        </w:rPr>
      </w:pPr>
    </w:p>
    <w:p w14:paraId="251EDEFB">
      <w:pPr>
        <w:pStyle w:val="7"/>
        <w:spacing w:before="72" w:line="220" w:lineRule="auto"/>
        <w:rPr>
          <w:sz w:val="22"/>
          <w:szCs w:val="22"/>
        </w:rPr>
      </w:pPr>
      <w:r>
        <w:rPr>
          <w:spacing w:val="-10"/>
          <w:sz w:val="22"/>
          <w:szCs w:val="22"/>
        </w:rPr>
        <w:t>行情。</w:t>
      </w:r>
    </w:p>
    <w:p w14:paraId="75E4F4F6">
      <w:pPr>
        <w:pStyle w:val="7"/>
        <w:spacing w:before="95" w:line="311" w:lineRule="auto"/>
        <w:ind w:firstLine="430"/>
        <w:jc w:val="both"/>
        <w:rPr>
          <w:sz w:val="22"/>
          <w:szCs w:val="22"/>
        </w:rPr>
      </w:pPr>
      <w:r>
        <w:rPr>
          <w:spacing w:val="-10"/>
          <w:sz w:val="22"/>
          <w:szCs w:val="22"/>
        </w:rPr>
        <w:t>为什么市场总龙、妖股或高标股不一定是最主流题材中的龙头股?为什么</w:t>
      </w:r>
      <w:r>
        <w:rPr>
          <w:spacing w:val="17"/>
          <w:sz w:val="22"/>
          <w:szCs w:val="22"/>
        </w:rPr>
        <w:t xml:space="preserve"> </w:t>
      </w:r>
      <w:r>
        <w:rPr>
          <w:spacing w:val="-10"/>
          <w:sz w:val="22"/>
          <w:szCs w:val="22"/>
        </w:rPr>
        <w:t>一日游的题材会走出独立的连续连板的个股?原因其实很简单：一是因为市场</w:t>
      </w:r>
      <w:r>
        <w:rPr>
          <w:spacing w:val="6"/>
          <w:sz w:val="22"/>
          <w:szCs w:val="22"/>
        </w:rPr>
        <w:t xml:space="preserve">  </w:t>
      </w:r>
      <w:r>
        <w:rPr>
          <w:spacing w:val="-12"/>
          <w:sz w:val="22"/>
          <w:szCs w:val="22"/>
        </w:rPr>
        <w:t>是立体的，主流题材与高标股在启动的时间</w:t>
      </w:r>
      <w:r>
        <w:rPr>
          <w:spacing w:val="-13"/>
          <w:sz w:val="22"/>
          <w:szCs w:val="22"/>
        </w:rPr>
        <w:t>上会有差异，市场中强势股与板块</w:t>
      </w:r>
      <w:r>
        <w:rPr>
          <w:sz w:val="22"/>
          <w:szCs w:val="22"/>
        </w:rPr>
        <w:t xml:space="preserve"> </w:t>
      </w:r>
      <w:r>
        <w:rPr>
          <w:spacing w:val="-13"/>
          <w:sz w:val="22"/>
          <w:szCs w:val="22"/>
        </w:rPr>
        <w:t>的启动时间不可能都完全一致，所以最高标股可能刚开始并不在主流板块，但</w:t>
      </w:r>
      <w:r>
        <w:rPr>
          <w:sz w:val="22"/>
          <w:szCs w:val="22"/>
        </w:rPr>
        <w:t xml:space="preserve">  </w:t>
      </w:r>
      <w:r>
        <w:rPr>
          <w:spacing w:val="-7"/>
          <w:sz w:val="22"/>
          <w:szCs w:val="22"/>
        </w:rPr>
        <w:t>是主流板块的板块龙头在高标股熄火后完全有可能接力成市场总龙头。二是</w:t>
      </w:r>
      <w:r>
        <w:rPr>
          <w:spacing w:val="5"/>
          <w:sz w:val="22"/>
          <w:szCs w:val="22"/>
        </w:rPr>
        <w:t xml:space="preserve">  </w:t>
      </w:r>
      <w:r>
        <w:rPr>
          <w:spacing w:val="-19"/>
          <w:sz w:val="22"/>
          <w:szCs w:val="22"/>
        </w:rPr>
        <w:t>资本市场在升级，市场中的资金众多，存在不同的短线资金群体，就存在不同资</w:t>
      </w:r>
      <w:r>
        <w:rPr>
          <w:spacing w:val="4"/>
          <w:sz w:val="22"/>
          <w:szCs w:val="22"/>
        </w:rPr>
        <w:t xml:space="preserve">  </w:t>
      </w:r>
      <w:r>
        <w:rPr>
          <w:spacing w:val="-16"/>
          <w:sz w:val="22"/>
          <w:szCs w:val="22"/>
        </w:rPr>
        <w:t>金群体选择不同进攻方向，多样化的交易策略，在市场中形成不同的合力分</w:t>
      </w:r>
      <w:r>
        <w:rPr>
          <w:spacing w:val="-17"/>
          <w:sz w:val="22"/>
          <w:szCs w:val="22"/>
        </w:rPr>
        <w:t>支。</w:t>
      </w:r>
      <w:r>
        <w:rPr>
          <w:sz w:val="22"/>
          <w:szCs w:val="22"/>
        </w:rPr>
        <w:t xml:space="preserve"> </w:t>
      </w:r>
      <w:r>
        <w:rPr>
          <w:spacing w:val="-19"/>
          <w:sz w:val="22"/>
          <w:szCs w:val="22"/>
        </w:rPr>
        <w:t>这种板块龙、妖股、独狼股混后轮动的现象在强势市场中会是常态。</w:t>
      </w:r>
    </w:p>
    <w:p w14:paraId="295C7A1E">
      <w:pPr>
        <w:pStyle w:val="7"/>
        <w:spacing w:before="4" w:line="306" w:lineRule="auto"/>
        <w:ind w:right="93" w:firstLine="430"/>
        <w:jc w:val="both"/>
        <w:rPr>
          <w:sz w:val="22"/>
          <w:szCs w:val="22"/>
        </w:rPr>
      </w:pPr>
      <w:r>
        <w:rPr>
          <w:spacing w:val="-13"/>
          <w:sz w:val="22"/>
          <w:szCs w:val="22"/>
        </w:rPr>
        <w:t>第三，选股的第一策略永远是聚焦领涨股、干领头羊</w:t>
      </w:r>
      <w:r>
        <w:rPr>
          <w:spacing w:val="-14"/>
          <w:sz w:val="22"/>
          <w:szCs w:val="22"/>
        </w:rPr>
        <w:t>。这一段行情选股的</w:t>
      </w:r>
      <w:r>
        <w:rPr>
          <w:sz w:val="22"/>
          <w:szCs w:val="22"/>
        </w:rPr>
        <w:t xml:space="preserve"> </w:t>
      </w:r>
      <w:r>
        <w:rPr>
          <w:spacing w:val="-13"/>
          <w:sz w:val="22"/>
          <w:szCs w:val="22"/>
        </w:rPr>
        <w:t>第一策略一定是主流板块和市场的板块龙头、妖股或独狼。因为这些股在强势</w:t>
      </w:r>
      <w:r>
        <w:rPr>
          <w:spacing w:val="7"/>
          <w:sz w:val="22"/>
          <w:szCs w:val="22"/>
        </w:rPr>
        <w:t xml:space="preserve"> </w:t>
      </w:r>
      <w:r>
        <w:rPr>
          <w:spacing w:val="-13"/>
          <w:sz w:val="22"/>
          <w:szCs w:val="22"/>
        </w:rPr>
        <w:t>市场中是市场合力的几类分支，是最具有持续性的个股。如何选择要看个人的</w:t>
      </w:r>
      <w:r>
        <w:rPr>
          <w:spacing w:val="7"/>
          <w:sz w:val="22"/>
          <w:szCs w:val="22"/>
        </w:rPr>
        <w:t xml:space="preserve"> </w:t>
      </w:r>
      <w:r>
        <w:rPr>
          <w:spacing w:val="-19"/>
          <w:sz w:val="22"/>
          <w:szCs w:val="22"/>
        </w:rPr>
        <w:t>模式。以我们的模式，首选是主流板块的龙</w:t>
      </w:r>
      <w:r>
        <w:rPr>
          <w:spacing w:val="-20"/>
          <w:sz w:val="22"/>
          <w:szCs w:val="22"/>
        </w:rPr>
        <w:t>头，其次是妖股。</w:t>
      </w:r>
    </w:p>
    <w:p w14:paraId="2BC4A40F">
      <w:pPr>
        <w:pStyle w:val="7"/>
        <w:spacing w:before="9" w:line="263" w:lineRule="auto"/>
        <w:ind w:left="430" w:right="3459"/>
        <w:rPr>
          <w:sz w:val="22"/>
          <w:szCs w:val="22"/>
        </w:rPr>
      </w:pPr>
      <w:r>
        <w:rPr>
          <w:rFonts w:ascii="KaiTi" w:hAnsi="KaiTi" w:eastAsia="KaiTi" w:cs="KaiTi"/>
          <w:spacing w:val="-4"/>
          <w:sz w:val="22"/>
          <w:szCs w:val="22"/>
        </w:rPr>
        <w:t>(二)围绕板块轮动的套利策略分析</w:t>
      </w:r>
      <w:r>
        <w:rPr>
          <w:rFonts w:ascii="KaiTi" w:hAnsi="KaiTi" w:eastAsia="KaiTi" w:cs="KaiTi"/>
          <w:spacing w:val="13"/>
          <w:sz w:val="22"/>
          <w:szCs w:val="22"/>
        </w:rPr>
        <w:t xml:space="preserve"> </w:t>
      </w:r>
      <w:r>
        <w:rPr>
          <w:spacing w:val="-17"/>
          <w:sz w:val="22"/>
          <w:szCs w:val="22"/>
        </w:rPr>
        <w:t>以上面行情为例，如何套利?</w:t>
      </w:r>
    </w:p>
    <w:p w14:paraId="6541499C">
      <w:pPr>
        <w:pStyle w:val="7"/>
        <w:spacing w:before="117" w:line="219" w:lineRule="auto"/>
        <w:ind w:left="430"/>
        <w:rPr>
          <w:sz w:val="22"/>
          <w:szCs w:val="22"/>
        </w:rPr>
      </w:pPr>
      <w:r>
        <w:rPr>
          <w:spacing w:val="12"/>
          <w:sz w:val="22"/>
          <w:szCs w:val="22"/>
        </w:rPr>
        <w:t>1.2月11日</w:t>
      </w:r>
    </w:p>
    <w:p w14:paraId="562B89FB">
      <w:pPr>
        <w:pStyle w:val="7"/>
        <w:spacing w:before="98" w:line="219" w:lineRule="auto"/>
        <w:ind w:left="430"/>
        <w:rPr>
          <w:sz w:val="22"/>
          <w:szCs w:val="22"/>
        </w:rPr>
      </w:pPr>
      <w:r>
        <w:rPr>
          <w:spacing w:val="-9"/>
          <w:sz w:val="22"/>
          <w:szCs w:val="22"/>
        </w:rPr>
        <w:t>2月11日是春节长假后的开门红。当日出现的这个一致性暴涨行情，在次</w:t>
      </w:r>
    </w:p>
    <w:p w14:paraId="7B2DBFD8">
      <w:pPr>
        <w:pStyle w:val="7"/>
        <w:spacing w:before="111" w:line="310" w:lineRule="auto"/>
        <w:ind w:right="99"/>
        <w:jc w:val="both"/>
        <w:rPr>
          <w:sz w:val="22"/>
          <w:szCs w:val="22"/>
        </w:rPr>
      </w:pPr>
      <w:r>
        <w:rPr>
          <w:spacing w:val="-13"/>
          <w:sz w:val="22"/>
          <w:szCs w:val="22"/>
        </w:rPr>
        <w:t>日通常是会分化的，毕竟是炒作老主流。所以在1</w:t>
      </w:r>
      <w:r>
        <w:rPr>
          <w:spacing w:val="-14"/>
          <w:sz w:val="22"/>
          <w:szCs w:val="22"/>
        </w:rPr>
        <w:t>1日，如果交易，一定是炒作</w:t>
      </w:r>
      <w:r>
        <w:rPr>
          <w:sz w:val="22"/>
          <w:szCs w:val="22"/>
        </w:rPr>
        <w:t xml:space="preserve"> </w:t>
      </w:r>
      <w:r>
        <w:rPr>
          <w:spacing w:val="-13"/>
          <w:sz w:val="22"/>
          <w:szCs w:val="22"/>
        </w:rPr>
        <w:t>主流的卡位股、题材老龙头和助攻股。对于助攻股，同时还要考虑个股的形态</w:t>
      </w:r>
      <w:r>
        <w:rPr>
          <w:spacing w:val="1"/>
          <w:sz w:val="22"/>
          <w:szCs w:val="22"/>
        </w:rPr>
        <w:t xml:space="preserve"> </w:t>
      </w:r>
      <w:r>
        <w:rPr>
          <w:spacing w:val="-12"/>
          <w:sz w:val="22"/>
          <w:szCs w:val="22"/>
        </w:rPr>
        <w:t>与筹码结构。</w:t>
      </w:r>
    </w:p>
    <w:p w14:paraId="0AD1D773">
      <w:pPr>
        <w:pStyle w:val="7"/>
        <w:spacing w:before="1" w:line="310" w:lineRule="auto"/>
        <w:ind w:firstLine="430"/>
        <w:rPr>
          <w:sz w:val="22"/>
          <w:szCs w:val="22"/>
        </w:rPr>
      </w:pPr>
      <w:r>
        <w:rPr>
          <w:spacing w:val="-7"/>
          <w:sz w:val="22"/>
          <w:szCs w:val="22"/>
        </w:rPr>
        <w:t>11日当天5</w:t>
      </w:r>
      <w:r>
        <w:rPr>
          <w:rFonts w:ascii="Times New Roman" w:hAnsi="Times New Roman" w:eastAsia="Times New Roman" w:cs="Times New Roman"/>
          <w:spacing w:val="-7"/>
          <w:sz w:val="22"/>
          <w:szCs w:val="22"/>
        </w:rPr>
        <w:t>G</w:t>
      </w:r>
      <w:r>
        <w:rPr>
          <w:rFonts w:ascii="Times New Roman" w:hAnsi="Times New Roman" w:eastAsia="Times New Roman" w:cs="Times New Roman"/>
          <w:spacing w:val="30"/>
          <w:sz w:val="22"/>
          <w:szCs w:val="22"/>
        </w:rPr>
        <w:t xml:space="preserve"> </w:t>
      </w:r>
      <w:r>
        <w:rPr>
          <w:spacing w:val="-7"/>
          <w:sz w:val="22"/>
          <w:szCs w:val="22"/>
        </w:rPr>
        <w:t>的卡位涨停股是佳力图，9:30秒板。随后助攻股有贝通信、</w:t>
      </w:r>
      <w:r>
        <w:rPr>
          <w:sz w:val="22"/>
          <w:szCs w:val="22"/>
        </w:rPr>
        <w:t xml:space="preserve"> </w:t>
      </w:r>
      <w:r>
        <w:rPr>
          <w:spacing w:val="-7"/>
          <w:sz w:val="22"/>
          <w:szCs w:val="22"/>
        </w:rPr>
        <w:t>邦讯技术。龙头东方通信在10:05涨停，东信和平在10:08随后助</w:t>
      </w:r>
      <w:r>
        <w:rPr>
          <w:spacing w:val="-8"/>
          <w:sz w:val="22"/>
          <w:szCs w:val="22"/>
        </w:rPr>
        <w:t>攻涨停。</w:t>
      </w:r>
    </w:p>
    <w:p w14:paraId="4C75AF2C">
      <w:pPr>
        <w:pStyle w:val="7"/>
        <w:spacing w:before="5" w:line="308" w:lineRule="auto"/>
        <w:ind w:right="79" w:firstLine="430"/>
        <w:jc w:val="both"/>
        <w:rPr>
          <w:sz w:val="22"/>
          <w:szCs w:val="22"/>
        </w:rPr>
      </w:pPr>
      <w:r>
        <w:rPr>
          <w:spacing w:val="-14"/>
          <w:sz w:val="22"/>
          <w:szCs w:val="22"/>
        </w:rPr>
        <w:t>这是当日主流板块最核心的标的，首选一定是卡位的佳力图和老龙头东方</w:t>
      </w:r>
      <w:r>
        <w:rPr>
          <w:spacing w:val="15"/>
          <w:sz w:val="22"/>
          <w:szCs w:val="22"/>
        </w:rPr>
        <w:t xml:space="preserve"> </w:t>
      </w:r>
      <w:r>
        <w:rPr>
          <w:spacing w:val="-12"/>
          <w:sz w:val="22"/>
          <w:szCs w:val="22"/>
        </w:rPr>
        <w:t>通信，从龙头战法的角度，应该聚焦龙头东方通</w:t>
      </w:r>
      <w:r>
        <w:rPr>
          <w:spacing w:val="-13"/>
          <w:sz w:val="22"/>
          <w:szCs w:val="22"/>
        </w:rPr>
        <w:t>信。而要上佳力图在开盘后只</w:t>
      </w:r>
      <w:r>
        <w:rPr>
          <w:sz w:val="22"/>
          <w:szCs w:val="22"/>
        </w:rPr>
        <w:t xml:space="preserve"> </w:t>
      </w:r>
      <w:r>
        <w:rPr>
          <w:spacing w:val="-13"/>
          <w:sz w:val="22"/>
          <w:szCs w:val="22"/>
        </w:rPr>
        <w:t>有几秒的时间，必须在竞价就锁定它才有机会。在东方通信涨停后，随其后的</w:t>
      </w:r>
      <w:r>
        <w:rPr>
          <w:spacing w:val="7"/>
          <w:sz w:val="22"/>
          <w:szCs w:val="22"/>
        </w:rPr>
        <w:t xml:space="preserve"> </w:t>
      </w:r>
      <w:r>
        <w:rPr>
          <w:spacing w:val="-13"/>
          <w:sz w:val="22"/>
          <w:szCs w:val="22"/>
        </w:rPr>
        <w:t>只有东信和平是目标。当然贝通信、邦讯科技如果形态与筹码结构可以，和东</w:t>
      </w:r>
      <w:r>
        <w:rPr>
          <w:spacing w:val="9"/>
          <w:sz w:val="22"/>
          <w:szCs w:val="22"/>
        </w:rPr>
        <w:t xml:space="preserve"> </w:t>
      </w:r>
      <w:r>
        <w:rPr>
          <w:spacing w:val="-11"/>
          <w:sz w:val="22"/>
          <w:szCs w:val="22"/>
        </w:rPr>
        <w:t>信和平一样都是套利的次要标的。</w:t>
      </w:r>
    </w:p>
    <w:p w14:paraId="612715BA">
      <w:pPr>
        <w:pStyle w:val="7"/>
        <w:spacing w:before="1" w:line="218" w:lineRule="auto"/>
        <w:ind w:left="430"/>
        <w:rPr>
          <w:sz w:val="22"/>
          <w:szCs w:val="22"/>
        </w:rPr>
      </w:pPr>
      <w:r>
        <w:rPr>
          <w:spacing w:val="-7"/>
          <w:sz w:val="22"/>
          <w:szCs w:val="22"/>
        </w:rPr>
        <w:t>图2—10是几只股的分时线与次日涨停情况。</w:t>
      </w:r>
    </w:p>
    <w:p w14:paraId="0826E9B5">
      <w:pPr>
        <w:spacing w:line="218" w:lineRule="auto"/>
        <w:rPr>
          <w:sz w:val="22"/>
          <w:szCs w:val="22"/>
        </w:rPr>
        <w:sectPr>
          <w:pgSz w:w="8740" w:h="13340"/>
          <w:pgMar w:top="400" w:right="1110" w:bottom="697" w:left="489" w:header="0" w:footer="479" w:gutter="0"/>
          <w:cols w:space="720" w:num="1"/>
        </w:sectPr>
      </w:pPr>
    </w:p>
    <w:p w14:paraId="791A1071">
      <w:pPr>
        <w:spacing w:line="332" w:lineRule="auto"/>
        <w:rPr>
          <w:rFonts w:ascii="Arial"/>
          <w:sz w:val="21"/>
        </w:rPr>
      </w:pPr>
    </w:p>
    <w:p w14:paraId="74321D90">
      <w:pPr>
        <w:spacing w:line="333" w:lineRule="auto"/>
        <w:rPr>
          <w:rFonts w:ascii="Arial"/>
          <w:sz w:val="21"/>
        </w:rPr>
      </w:pPr>
    </w:p>
    <w:p w14:paraId="10C0DD03">
      <w:pPr>
        <w:pStyle w:val="7"/>
        <w:spacing w:before="49" w:line="236" w:lineRule="exact"/>
        <w:ind w:left="1500"/>
        <w:rPr>
          <w:sz w:val="15"/>
          <w:szCs w:val="15"/>
        </w:rPr>
      </w:pPr>
      <w:r>
        <w:drawing>
          <wp:anchor distT="0" distB="0" distL="0" distR="0" simplePos="0" relativeHeight="251673600" behindDoc="1" locked="0" layoutInCell="1" allowOverlap="1">
            <wp:simplePos x="0" y="0"/>
            <wp:positionH relativeFrom="column">
              <wp:posOffset>12065</wp:posOffset>
            </wp:positionH>
            <wp:positionV relativeFrom="paragraph">
              <wp:posOffset>-26035</wp:posOffset>
            </wp:positionV>
            <wp:extent cx="4445000" cy="19875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50"/>
                    <a:stretch>
                      <a:fillRect/>
                    </a:stretch>
                  </pic:blipFill>
                  <pic:spPr>
                    <a:xfrm>
                      <a:off x="0" y="0"/>
                      <a:ext cx="4445024" cy="1987537"/>
                    </a:xfrm>
                    <a:prstGeom prst="rect">
                      <a:avLst/>
                    </a:prstGeom>
                  </pic:spPr>
                </pic:pic>
              </a:graphicData>
            </a:graphic>
          </wp:anchor>
        </w:drawing>
      </w:r>
      <w:r>
        <w:rPr>
          <w:position w:val="2"/>
          <w:sz w:val="15"/>
          <w:szCs w:val="15"/>
        </w:rPr>
        <w:t>…</w:t>
      </w:r>
    </w:p>
    <w:p w14:paraId="44B46C6F">
      <w:pPr>
        <w:spacing w:before="107" w:line="185" w:lineRule="auto"/>
        <w:ind w:left="342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Wma</w:t>
      </w:r>
    </w:p>
    <w:p w14:paraId="6F9D6A23">
      <w:pPr>
        <w:spacing w:line="249" w:lineRule="auto"/>
        <w:rPr>
          <w:rFonts w:ascii="Arial"/>
          <w:sz w:val="21"/>
        </w:rPr>
      </w:pPr>
      <w:r>
        <w:pict>
          <v:shape id="_x0000_s1055" o:spid="_x0000_s1055" o:spt="202" type="#_x0000_t202" style="position:absolute;left:0pt;margin-left:165.25pt;margin-top:7.1pt;height:11.95pt;width:6.1pt;z-index:251676672;mso-width-relative:page;mso-height-relative:page;" filled="f" stroked="f" coordsize="21600,21600">
            <v:path/>
            <v:fill on="f" focussize="0,0"/>
            <v:stroke on="f"/>
            <v:imagedata o:title=""/>
            <o:lock v:ext="edit" aspectratio="f"/>
            <v:textbox inset="0mm,0mm,0mm,0mm" style="layout-flow:vertical-ideographic;">
              <w:txbxContent>
                <w:p w14:paraId="6F9E06B6">
                  <w:pPr>
                    <w:pStyle w:val="7"/>
                    <w:spacing w:before="19" w:line="210" w:lineRule="auto"/>
                    <w:ind w:left="20"/>
                    <w:rPr>
                      <w:sz w:val="7"/>
                      <w:szCs w:val="7"/>
                    </w:rPr>
                  </w:pPr>
                  <w:r>
                    <w:rPr>
                      <w:spacing w:val="-1"/>
                      <w:sz w:val="7"/>
                      <w:szCs w:val="7"/>
                    </w:rPr>
                    <w:t>器</w:t>
                  </w:r>
                  <w:r>
                    <w:rPr>
                      <w:spacing w:val="24"/>
                      <w:w w:val="101"/>
                      <w:sz w:val="7"/>
                      <w:szCs w:val="7"/>
                    </w:rPr>
                    <w:t xml:space="preserve"> </w:t>
                  </w:r>
                  <w:r>
                    <w:rPr>
                      <w:spacing w:val="-1"/>
                      <w:sz w:val="7"/>
                      <w:szCs w:val="7"/>
                    </w:rPr>
                    <w:t>驿</w:t>
                  </w:r>
                </w:p>
              </w:txbxContent>
            </v:textbox>
          </v:shape>
        </w:pict>
      </w:r>
    </w:p>
    <w:p w14:paraId="23401E07">
      <w:pPr>
        <w:spacing w:line="249" w:lineRule="auto"/>
        <w:rPr>
          <w:rFonts w:ascii="Arial"/>
          <w:sz w:val="21"/>
        </w:rPr>
      </w:pPr>
    </w:p>
    <w:p w14:paraId="3AD9FCBC">
      <w:pPr>
        <w:spacing w:line="249" w:lineRule="auto"/>
        <w:rPr>
          <w:rFonts w:ascii="Arial"/>
          <w:sz w:val="21"/>
        </w:rPr>
      </w:pPr>
    </w:p>
    <w:p w14:paraId="7C8E30E9">
      <w:pPr>
        <w:pStyle w:val="7"/>
        <w:spacing w:before="29" w:line="294" w:lineRule="auto"/>
        <w:ind w:left="3339" w:right="3506"/>
        <w:rPr>
          <w:sz w:val="7"/>
          <w:szCs w:val="7"/>
        </w:rPr>
      </w:pPr>
      <w:r>
        <w:rPr>
          <w:rFonts w:ascii="FangSong" w:hAnsi="FangSong" w:eastAsia="FangSong" w:cs="FangSong"/>
          <w:spacing w:val="-4"/>
          <w:sz w:val="9"/>
          <w:szCs w:val="9"/>
        </w:rPr>
        <w:t>饰坪</w:t>
      </w:r>
      <w:r>
        <w:rPr>
          <w:rFonts w:ascii="FangSong" w:hAnsi="FangSong" w:eastAsia="FangSong" w:cs="FangSong"/>
          <w:sz w:val="9"/>
          <w:szCs w:val="9"/>
        </w:rPr>
        <w:t xml:space="preserve"> </w:t>
      </w:r>
      <w:r>
        <w:rPr>
          <w:spacing w:val="-2"/>
          <w:sz w:val="7"/>
          <w:szCs w:val="7"/>
        </w:rPr>
        <w:t>27</w:t>
      </w:r>
      <w:r>
        <w:rPr>
          <w:spacing w:val="-20"/>
          <w:sz w:val="7"/>
          <w:szCs w:val="7"/>
        </w:rPr>
        <w:t xml:space="preserve"> </w:t>
      </w:r>
      <w:r>
        <w:rPr>
          <w:b/>
          <w:bCs/>
          <w:spacing w:val="-2"/>
          <w:sz w:val="7"/>
          <w:szCs w:val="7"/>
        </w:rPr>
        <w:t>龄</w:t>
      </w:r>
    </w:p>
    <w:p w14:paraId="0283138E">
      <w:pPr>
        <w:spacing w:before="33" w:line="188" w:lineRule="auto"/>
        <w:ind w:left="333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27</w:t>
      </w:r>
    </w:p>
    <w:p w14:paraId="31DD53AC">
      <w:pPr>
        <w:pStyle w:val="7"/>
        <w:spacing w:before="71" w:line="233" w:lineRule="auto"/>
        <w:ind w:left="3339"/>
        <w:rPr>
          <w:sz w:val="6"/>
          <w:szCs w:val="6"/>
        </w:rPr>
      </w:pPr>
      <w:r>
        <w:rPr>
          <w:rFonts w:ascii="FangSong" w:hAnsi="FangSong" w:eastAsia="FangSong" w:cs="FangSong"/>
          <w:spacing w:val="-3"/>
          <w:sz w:val="6"/>
          <w:szCs w:val="6"/>
        </w:rPr>
        <w:t>江</w:t>
      </w:r>
      <w:r>
        <w:rPr>
          <w:rFonts w:ascii="FangSong" w:hAnsi="FangSong" w:eastAsia="FangSong" w:cs="FangSong"/>
          <w:spacing w:val="5"/>
          <w:sz w:val="6"/>
          <w:szCs w:val="6"/>
        </w:rPr>
        <w:t xml:space="preserve"> </w:t>
      </w:r>
      <w:r>
        <w:rPr>
          <w:spacing w:val="-3"/>
          <w:sz w:val="6"/>
          <w:szCs w:val="6"/>
        </w:rPr>
        <w:t>址</w:t>
      </w:r>
    </w:p>
    <w:p w14:paraId="1F4CCD0F">
      <w:pPr>
        <w:spacing w:before="40" w:line="188" w:lineRule="auto"/>
        <w:ind w:left="333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28</w:t>
      </w:r>
    </w:p>
    <w:p w14:paraId="2538A9CD">
      <w:pPr>
        <w:pStyle w:val="7"/>
        <w:spacing w:before="48" w:line="219" w:lineRule="auto"/>
        <w:ind w:left="3339"/>
        <w:rPr>
          <w:sz w:val="7"/>
          <w:szCs w:val="7"/>
        </w:rPr>
      </w:pPr>
      <w:r>
        <w:rPr>
          <w:spacing w:val="-2"/>
          <w:sz w:val="7"/>
          <w:szCs w:val="7"/>
        </w:rPr>
        <w:t>第</w:t>
      </w:r>
      <w:r>
        <w:rPr>
          <w:spacing w:val="17"/>
          <w:w w:val="102"/>
          <w:sz w:val="7"/>
          <w:szCs w:val="7"/>
        </w:rPr>
        <w:t xml:space="preserve"> </w:t>
      </w:r>
      <w:r>
        <w:rPr>
          <w:spacing w:val="-2"/>
          <w:sz w:val="7"/>
          <w:szCs w:val="7"/>
        </w:rPr>
        <w:t>4</w:t>
      </w:r>
    </w:p>
    <w:p w14:paraId="050CE5F8">
      <w:pPr>
        <w:spacing w:before="66" w:line="188" w:lineRule="auto"/>
        <w:ind w:left="3339"/>
        <w:rPr>
          <w:rFonts w:ascii="Times New Roman" w:hAnsi="Times New Roman" w:eastAsia="Times New Roman" w:cs="Times New Roman"/>
          <w:sz w:val="7"/>
          <w:szCs w:val="7"/>
        </w:rPr>
      </w:pPr>
      <w:r>
        <w:rPr>
          <w:rFonts w:ascii="Times New Roman" w:hAnsi="Times New Roman" w:eastAsia="Times New Roman" w:cs="Times New Roman"/>
          <w:sz w:val="7"/>
          <w:szCs w:val="7"/>
        </w:rPr>
        <w:t>2</w:t>
      </w:r>
    </w:p>
    <w:p w14:paraId="15604BE8">
      <w:pPr>
        <w:spacing w:before="57" w:line="222" w:lineRule="auto"/>
        <w:ind w:left="3339"/>
        <w:rPr>
          <w:rFonts w:ascii="黑体" w:hAnsi="黑体" w:eastAsia="黑体" w:cs="黑体"/>
          <w:sz w:val="6"/>
          <w:szCs w:val="6"/>
        </w:rPr>
      </w:pPr>
      <w:r>
        <w:pict>
          <v:shape id="_x0000_s1056" o:spid="_x0000_s1056" o:spt="202" type="#_x0000_t202" style="position:absolute;left:0pt;margin-left:19pt;margin-top:2.95pt;height:9.5pt;width:15.05pt;z-index:251675648;mso-width-relative:page;mso-height-relative:page;" filled="f" stroked="f" coordsize="21600,21600">
            <v:path/>
            <v:fill on="f" focussize="0,0"/>
            <v:stroke on="f"/>
            <v:imagedata o:title=""/>
            <o:lock v:ext="edit" aspectratio="f"/>
            <v:textbox inset="0mm,0mm,0mm,0mm">
              <w:txbxContent>
                <w:p w14:paraId="690D71C0">
                  <w:pPr>
                    <w:spacing w:before="20" w:line="149" w:lineRule="exact"/>
                    <w:ind w:left="20"/>
                    <w:rPr>
                      <w:rFonts w:ascii="Arial" w:hAnsi="Arial" w:eastAsia="Arial" w:cs="Arial"/>
                      <w:sz w:val="11"/>
                      <w:szCs w:val="11"/>
                    </w:rPr>
                  </w:pPr>
                  <w:r>
                    <w:rPr>
                      <w:rFonts w:ascii="Arial" w:hAnsi="Arial" w:eastAsia="Arial" w:cs="Arial"/>
                      <w:spacing w:val="-2"/>
                      <w:position w:val="1"/>
                      <w:sz w:val="11"/>
                      <w:szCs w:val="11"/>
                    </w:rPr>
                    <w:t>9.</w:t>
                  </w:r>
                  <w:r>
                    <w:rPr>
                      <w:rFonts w:ascii="Arial" w:hAnsi="Arial" w:eastAsia="Arial" w:cs="Arial"/>
                      <w:spacing w:val="23"/>
                      <w:w w:val="103"/>
                      <w:position w:val="1"/>
                      <w:sz w:val="11"/>
                      <w:szCs w:val="11"/>
                    </w:rPr>
                    <w:t xml:space="preserve"> </w:t>
                  </w:r>
                  <w:r>
                    <w:rPr>
                      <w:rFonts w:ascii="Arial" w:hAnsi="Arial" w:eastAsia="Arial" w:cs="Arial"/>
                      <w:spacing w:val="-2"/>
                      <w:position w:val="1"/>
                      <w:sz w:val="11"/>
                      <w:szCs w:val="11"/>
                    </w:rPr>
                    <w:t>42</w:t>
                  </w:r>
                </w:p>
              </w:txbxContent>
            </v:textbox>
          </v:shape>
        </w:pict>
      </w:r>
      <w:r>
        <w:rPr>
          <w:rFonts w:ascii="黑体" w:hAnsi="黑体" w:eastAsia="黑体" w:cs="黑体"/>
          <w:spacing w:val="-2"/>
          <w:sz w:val="6"/>
          <w:szCs w:val="6"/>
        </w:rPr>
        <w:t>第</w:t>
      </w:r>
      <w:r>
        <w:rPr>
          <w:rFonts w:ascii="黑体" w:hAnsi="黑体" w:eastAsia="黑体" w:cs="黑体"/>
          <w:spacing w:val="-10"/>
          <w:sz w:val="6"/>
          <w:szCs w:val="6"/>
        </w:rPr>
        <w:t xml:space="preserve"> </w:t>
      </w:r>
      <w:r>
        <w:rPr>
          <w:rFonts w:ascii="黑体" w:hAnsi="黑体" w:eastAsia="黑体" w:cs="黑体"/>
          <w:spacing w:val="-2"/>
          <w:sz w:val="6"/>
          <w:szCs w:val="6"/>
        </w:rPr>
        <w:t>7</w:t>
      </w:r>
      <w:r>
        <w:rPr>
          <w:rFonts w:ascii="黑体" w:hAnsi="黑体" w:eastAsia="黑体" w:cs="黑体"/>
          <w:spacing w:val="-10"/>
          <w:sz w:val="6"/>
          <w:szCs w:val="6"/>
        </w:rPr>
        <w:t xml:space="preserve"> </w:t>
      </w:r>
      <w:r>
        <w:rPr>
          <w:rFonts w:ascii="黑体" w:hAnsi="黑体" w:eastAsia="黑体" w:cs="黑体"/>
          <w:spacing w:val="-2"/>
          <w:sz w:val="6"/>
          <w:szCs w:val="6"/>
        </w:rPr>
        <w:t>3</w:t>
      </w:r>
    </w:p>
    <w:p w14:paraId="76E4482C">
      <w:pPr>
        <w:spacing w:before="68" w:line="185" w:lineRule="auto"/>
        <w:ind w:left="3339"/>
        <w:rPr>
          <w:rFonts w:ascii="Times New Roman" w:hAnsi="Times New Roman" w:eastAsia="Times New Roman" w:cs="Times New Roman"/>
          <w:sz w:val="7"/>
          <w:szCs w:val="7"/>
        </w:rPr>
      </w:pPr>
      <w:r>
        <w:rPr>
          <w:rFonts w:ascii="Times New Roman" w:hAnsi="Times New Roman" w:eastAsia="Times New Roman" w:cs="Times New Roman"/>
          <w:sz w:val="7"/>
          <w:szCs w:val="7"/>
        </w:rPr>
        <w:t>5</w:t>
      </w:r>
    </w:p>
    <w:p w14:paraId="5E1B95CB">
      <w:pPr>
        <w:spacing w:before="58" w:line="223" w:lineRule="auto"/>
        <w:ind w:left="3339"/>
        <w:rPr>
          <w:rFonts w:ascii="FangSong" w:hAnsi="FangSong" w:eastAsia="FangSong" w:cs="FangSong"/>
          <w:sz w:val="6"/>
          <w:szCs w:val="6"/>
        </w:rPr>
      </w:pPr>
      <w:r>
        <w:rPr>
          <w:rFonts w:ascii="FangSong" w:hAnsi="FangSong" w:eastAsia="FangSong" w:cs="FangSong"/>
          <w:spacing w:val="-3"/>
          <w:sz w:val="6"/>
          <w:szCs w:val="6"/>
        </w:rPr>
        <w:t>然</w:t>
      </w:r>
      <w:r>
        <w:rPr>
          <w:rFonts w:ascii="FangSong" w:hAnsi="FangSong" w:eastAsia="FangSong" w:cs="FangSong"/>
          <w:spacing w:val="18"/>
          <w:sz w:val="6"/>
          <w:szCs w:val="6"/>
        </w:rPr>
        <w:t xml:space="preserve"> </w:t>
      </w:r>
      <w:r>
        <w:rPr>
          <w:rFonts w:ascii="FangSong" w:hAnsi="FangSong" w:eastAsia="FangSong" w:cs="FangSong"/>
          <w:spacing w:val="-3"/>
          <w:sz w:val="6"/>
          <w:szCs w:val="6"/>
        </w:rPr>
        <w:t>愿</w:t>
      </w:r>
    </w:p>
    <w:p w14:paraId="50064307">
      <w:pPr>
        <w:spacing w:before="76" w:line="188" w:lineRule="auto"/>
        <w:ind w:left="333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E71</w:t>
      </w:r>
    </w:p>
    <w:p w14:paraId="69CFEADF">
      <w:pPr>
        <w:spacing w:line="281" w:lineRule="auto"/>
        <w:rPr>
          <w:rFonts w:ascii="Arial"/>
          <w:sz w:val="21"/>
        </w:rPr>
      </w:pPr>
    </w:p>
    <w:p w14:paraId="6F5F61ED">
      <w:pPr>
        <w:spacing w:line="281" w:lineRule="auto"/>
        <w:rPr>
          <w:rFonts w:ascii="Arial"/>
          <w:sz w:val="21"/>
        </w:rPr>
      </w:pPr>
    </w:p>
    <w:p w14:paraId="057557F1">
      <w:pPr>
        <w:spacing w:before="1" w:line="2690" w:lineRule="exact"/>
        <w:ind w:firstLine="19"/>
      </w:pPr>
      <w:r>
        <w:rPr>
          <w:position w:val="-53"/>
        </w:rPr>
        <w:drawing>
          <wp:inline distT="0" distB="0" distL="0" distR="0">
            <wp:extent cx="4445000" cy="17081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51"/>
                    <a:stretch>
                      <a:fillRect/>
                    </a:stretch>
                  </pic:blipFill>
                  <pic:spPr>
                    <a:xfrm>
                      <a:off x="0" y="0"/>
                      <a:ext cx="4445024" cy="1708172"/>
                    </a:xfrm>
                    <a:prstGeom prst="rect">
                      <a:avLst/>
                    </a:prstGeom>
                  </pic:spPr>
                </pic:pic>
              </a:graphicData>
            </a:graphic>
          </wp:inline>
        </w:drawing>
      </w:r>
    </w:p>
    <w:p w14:paraId="347F6789">
      <w:pPr>
        <w:pStyle w:val="7"/>
        <w:spacing w:before="215" w:line="170" w:lineRule="exact"/>
        <w:ind w:left="3999"/>
        <w:rPr>
          <w:sz w:val="11"/>
          <w:szCs w:val="11"/>
        </w:rPr>
      </w:pPr>
      <w:r>
        <w:drawing>
          <wp:anchor distT="0" distB="0" distL="0" distR="0" simplePos="0" relativeHeight="251674624" behindDoc="1" locked="0" layoutInCell="1" allowOverlap="1">
            <wp:simplePos x="0" y="0"/>
            <wp:positionH relativeFrom="column">
              <wp:posOffset>18415</wp:posOffset>
            </wp:positionH>
            <wp:positionV relativeFrom="paragraph">
              <wp:posOffset>81915</wp:posOffset>
            </wp:positionV>
            <wp:extent cx="4438650" cy="1860550"/>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52"/>
                    <a:stretch>
                      <a:fillRect/>
                    </a:stretch>
                  </pic:blipFill>
                  <pic:spPr>
                    <a:xfrm>
                      <a:off x="0" y="0"/>
                      <a:ext cx="4438675" cy="1860538"/>
                    </a:xfrm>
                    <a:prstGeom prst="rect">
                      <a:avLst/>
                    </a:prstGeom>
                  </pic:spPr>
                </pic:pic>
              </a:graphicData>
            </a:graphic>
          </wp:anchor>
        </w:drawing>
      </w:r>
      <w:r>
        <w:rPr>
          <w:position w:val="1"/>
          <w:sz w:val="11"/>
          <w:szCs w:val="11"/>
        </w:rPr>
        <w:t>·</w:t>
      </w:r>
    </w:p>
    <w:p w14:paraId="68770B49">
      <w:pPr>
        <w:spacing w:line="435" w:lineRule="auto"/>
        <w:rPr>
          <w:rFonts w:ascii="Arial"/>
          <w:sz w:val="21"/>
        </w:rPr>
      </w:pPr>
    </w:p>
    <w:p w14:paraId="32E27BC1">
      <w:pPr>
        <w:spacing w:before="19" w:line="222" w:lineRule="auto"/>
        <w:ind w:left="6710"/>
        <w:rPr>
          <w:rFonts w:ascii="FangSong" w:hAnsi="FangSong" w:eastAsia="FangSong" w:cs="FangSong"/>
          <w:sz w:val="6"/>
          <w:szCs w:val="6"/>
        </w:rPr>
      </w:pPr>
      <w:r>
        <w:rPr>
          <w:rFonts w:ascii="FangSong" w:hAnsi="FangSong" w:eastAsia="FangSong" w:cs="FangSong"/>
          <w:spacing w:val="-3"/>
          <w:sz w:val="6"/>
          <w:szCs w:val="6"/>
        </w:rPr>
        <w:t>非</w:t>
      </w:r>
      <w:r>
        <w:rPr>
          <w:rFonts w:ascii="FangSong" w:hAnsi="FangSong" w:eastAsia="FangSong" w:cs="FangSong"/>
          <w:spacing w:val="4"/>
          <w:sz w:val="6"/>
          <w:szCs w:val="6"/>
        </w:rPr>
        <w:t xml:space="preserve"> </w:t>
      </w:r>
      <w:r>
        <w:rPr>
          <w:rFonts w:ascii="FangSong" w:hAnsi="FangSong" w:eastAsia="FangSong" w:cs="FangSong"/>
          <w:spacing w:val="-3"/>
          <w:sz w:val="6"/>
          <w:szCs w:val="6"/>
        </w:rPr>
        <w:t>垃</w:t>
      </w:r>
    </w:p>
    <w:p w14:paraId="280382F5">
      <w:pPr>
        <w:spacing w:line="323" w:lineRule="auto"/>
        <w:rPr>
          <w:rFonts w:ascii="Arial"/>
          <w:sz w:val="21"/>
        </w:rPr>
      </w:pPr>
    </w:p>
    <w:p w14:paraId="00D606F8">
      <w:pPr>
        <w:spacing w:before="21" w:line="188" w:lineRule="auto"/>
        <w:ind w:left="2340"/>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w:t>
      </w:r>
    </w:p>
    <w:p w14:paraId="63E1543A">
      <w:pPr>
        <w:spacing w:line="247" w:lineRule="auto"/>
        <w:rPr>
          <w:rFonts w:ascii="Arial"/>
          <w:sz w:val="21"/>
        </w:rPr>
      </w:pPr>
    </w:p>
    <w:p w14:paraId="379EC447">
      <w:pPr>
        <w:spacing w:line="248" w:lineRule="auto"/>
        <w:rPr>
          <w:rFonts w:ascii="Arial"/>
          <w:sz w:val="21"/>
        </w:rPr>
      </w:pPr>
    </w:p>
    <w:p w14:paraId="7A177719">
      <w:pPr>
        <w:spacing w:before="21" w:line="188" w:lineRule="auto"/>
        <w:ind w:left="66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241</w:t>
      </w:r>
    </w:p>
    <w:p w14:paraId="0E5D9CB7">
      <w:pPr>
        <w:spacing w:line="188" w:lineRule="auto"/>
        <w:rPr>
          <w:rFonts w:ascii="Times New Roman" w:hAnsi="Times New Roman" w:eastAsia="Times New Roman" w:cs="Times New Roman"/>
          <w:sz w:val="7"/>
          <w:szCs w:val="7"/>
        </w:rPr>
        <w:sectPr>
          <w:pgSz w:w="8770" w:h="13360"/>
          <w:pgMar w:top="972" w:right="539" w:bottom="685" w:left="1209" w:header="711" w:footer="523" w:gutter="0"/>
          <w:cols w:space="720" w:num="1"/>
        </w:sectPr>
      </w:pPr>
    </w:p>
    <w:p w14:paraId="3269BB40">
      <w:pPr>
        <w:spacing w:line="296" w:lineRule="auto"/>
        <w:rPr>
          <w:rFonts w:ascii="Arial"/>
          <w:sz w:val="21"/>
        </w:rPr>
      </w:pPr>
    </w:p>
    <w:p w14:paraId="1F9B5898">
      <w:pPr>
        <w:spacing w:before="55" w:line="219" w:lineRule="auto"/>
        <w:ind w:left="5629"/>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1760459D">
      <w:pPr>
        <w:spacing w:line="300" w:lineRule="auto"/>
        <w:rPr>
          <w:rFonts w:ascii="Arial"/>
          <w:sz w:val="21"/>
        </w:rPr>
      </w:pPr>
    </w:p>
    <w:p w14:paraId="0E3E4693">
      <w:pPr>
        <w:spacing w:line="301" w:lineRule="auto"/>
        <w:rPr>
          <w:rFonts w:ascii="Arial"/>
          <w:sz w:val="21"/>
        </w:rPr>
      </w:pPr>
    </w:p>
    <w:p w14:paraId="53BEF620">
      <w:pPr>
        <w:spacing w:line="5880" w:lineRule="exact"/>
        <w:ind w:firstLine="49"/>
      </w:pPr>
      <w:r>
        <w:rPr>
          <w:position w:val="-117"/>
        </w:rPr>
        <w:drawing>
          <wp:inline distT="0" distB="0" distL="0" distR="0">
            <wp:extent cx="4412615" cy="37338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553"/>
                    <a:stretch>
                      <a:fillRect/>
                    </a:stretch>
                  </pic:blipFill>
                  <pic:spPr>
                    <a:xfrm>
                      <a:off x="0" y="0"/>
                      <a:ext cx="4413224" cy="3733803"/>
                    </a:xfrm>
                    <a:prstGeom prst="rect">
                      <a:avLst/>
                    </a:prstGeom>
                  </pic:spPr>
                </pic:pic>
              </a:graphicData>
            </a:graphic>
          </wp:inline>
        </w:drawing>
      </w:r>
    </w:p>
    <w:p w14:paraId="4E0D7AC9">
      <w:pPr>
        <w:pStyle w:val="7"/>
        <w:spacing w:before="204" w:line="219" w:lineRule="auto"/>
        <w:ind w:left="1792"/>
        <w:rPr>
          <w:rFonts w:ascii="黑体" w:hAnsi="黑体" w:eastAsia="黑体" w:cs="黑体"/>
        </w:rPr>
      </w:pPr>
      <w:r>
        <w:rPr>
          <w:b/>
          <w:bCs/>
          <w:spacing w:val="2"/>
        </w:rPr>
        <w:t>图</w:t>
      </w:r>
      <w:r>
        <w:rPr>
          <w:spacing w:val="-23"/>
        </w:rPr>
        <w:t xml:space="preserve"> </w:t>
      </w:r>
      <w:r>
        <w:rPr>
          <w:b/>
          <w:bCs/>
          <w:spacing w:val="2"/>
        </w:rPr>
        <w:t>2</w:t>
      </w:r>
      <w:r>
        <w:rPr>
          <w:spacing w:val="-38"/>
        </w:rPr>
        <w:t xml:space="preserve"> </w:t>
      </w:r>
      <w:r>
        <w:rPr>
          <w:b/>
          <w:bCs/>
          <w:spacing w:val="2"/>
        </w:rPr>
        <w:t>-</w:t>
      </w:r>
      <w:r>
        <w:rPr>
          <w:spacing w:val="-24"/>
        </w:rPr>
        <w:t xml:space="preserve"> </w:t>
      </w:r>
      <w:r>
        <w:rPr>
          <w:b/>
          <w:bCs/>
          <w:spacing w:val="2"/>
        </w:rPr>
        <w:t>1</w:t>
      </w:r>
      <w:r>
        <w:rPr>
          <w:spacing w:val="-35"/>
        </w:rPr>
        <w:t xml:space="preserve"> </w:t>
      </w:r>
      <w:r>
        <w:rPr>
          <w:b/>
          <w:bCs/>
          <w:spacing w:val="2"/>
        </w:rPr>
        <w:t>0</w:t>
      </w:r>
      <w:r>
        <w:rPr>
          <w:spacing w:val="79"/>
        </w:rPr>
        <w:t xml:space="preserve"> </w:t>
      </w:r>
      <w:r>
        <w:rPr>
          <w:rFonts w:ascii="黑体" w:hAnsi="黑体" w:eastAsia="黑体" w:cs="黑体"/>
          <w:spacing w:val="2"/>
        </w:rPr>
        <w:t>几只股票的分时线与次日涨停情况</w:t>
      </w:r>
    </w:p>
    <w:p w14:paraId="11D7508A">
      <w:pPr>
        <w:spacing w:line="290" w:lineRule="auto"/>
        <w:rPr>
          <w:rFonts w:ascii="Arial"/>
          <w:sz w:val="21"/>
        </w:rPr>
      </w:pPr>
    </w:p>
    <w:p w14:paraId="2455577E">
      <w:pPr>
        <w:pStyle w:val="7"/>
        <w:spacing w:before="72" w:line="310" w:lineRule="auto"/>
        <w:ind w:right="40" w:firstLine="419"/>
        <w:jc w:val="both"/>
        <w:rPr>
          <w:sz w:val="22"/>
          <w:szCs w:val="22"/>
        </w:rPr>
      </w:pPr>
      <w:r>
        <w:rPr>
          <w:spacing w:val="-7"/>
          <w:sz w:val="22"/>
          <w:szCs w:val="22"/>
        </w:rPr>
        <w:t>从上面套利后一周的走势看：第一板的卡位板佳力图在一</w:t>
      </w:r>
      <w:r>
        <w:rPr>
          <w:spacing w:val="-8"/>
          <w:sz w:val="22"/>
          <w:szCs w:val="22"/>
        </w:rPr>
        <w:t>周内走出了三</w:t>
      </w:r>
      <w:r>
        <w:rPr>
          <w:sz w:val="22"/>
          <w:szCs w:val="22"/>
        </w:rPr>
        <w:t xml:space="preserve"> </w:t>
      </w:r>
      <w:r>
        <w:rPr>
          <w:spacing w:val="-7"/>
          <w:sz w:val="22"/>
          <w:szCs w:val="22"/>
        </w:rPr>
        <w:t>板，追一板后有25%的溢价。老龙头股东方通信走出了四板，追一板后有40%</w:t>
      </w:r>
      <w:r>
        <w:rPr>
          <w:spacing w:val="5"/>
          <w:sz w:val="22"/>
          <w:szCs w:val="22"/>
        </w:rPr>
        <w:t xml:space="preserve"> </w:t>
      </w:r>
      <w:r>
        <w:rPr>
          <w:spacing w:val="-5"/>
          <w:sz w:val="22"/>
          <w:szCs w:val="22"/>
        </w:rPr>
        <w:t>以上的溢价。另一只助攻套利股东信和平回调50</w:t>
      </w:r>
      <w:r>
        <w:rPr>
          <w:spacing w:val="-6"/>
          <w:sz w:val="22"/>
          <w:szCs w:val="22"/>
        </w:rPr>
        <w:t>日均线及成交量萎缩充分，</w:t>
      </w:r>
      <w:r>
        <w:rPr>
          <w:sz w:val="22"/>
          <w:szCs w:val="22"/>
        </w:rPr>
        <w:t xml:space="preserve"> </w:t>
      </w:r>
      <w:r>
        <w:rPr>
          <w:spacing w:val="-10"/>
          <w:sz w:val="22"/>
          <w:szCs w:val="22"/>
        </w:rPr>
        <w:t>追一板有20%左右溢价。其他三只的筹码结构压力重，贝通信回调不充分</w:t>
      </w:r>
      <w:r>
        <w:rPr>
          <w:spacing w:val="-11"/>
          <w:sz w:val="22"/>
          <w:szCs w:val="22"/>
        </w:rPr>
        <w:t>，没</w:t>
      </w:r>
      <w:r>
        <w:rPr>
          <w:sz w:val="22"/>
          <w:szCs w:val="22"/>
        </w:rPr>
        <w:t xml:space="preserve"> </w:t>
      </w:r>
      <w:r>
        <w:rPr>
          <w:spacing w:val="-19"/>
          <w:sz w:val="22"/>
          <w:szCs w:val="22"/>
        </w:rPr>
        <w:t>有板，也有一定的溢价。</w:t>
      </w:r>
    </w:p>
    <w:p w14:paraId="3E3ED1B3">
      <w:pPr>
        <w:pStyle w:val="7"/>
        <w:spacing w:line="303" w:lineRule="auto"/>
        <w:ind w:firstLine="429"/>
        <w:jc w:val="both"/>
        <w:rPr>
          <w:sz w:val="22"/>
          <w:szCs w:val="22"/>
        </w:rPr>
      </w:pPr>
      <w:r>
        <w:rPr>
          <w:spacing w:val="-26"/>
          <w:sz w:val="22"/>
          <w:szCs w:val="22"/>
        </w:rPr>
        <w:t>高标股“银星能源”秒板，走出第四板，量价和筹码结构都</w:t>
      </w:r>
      <w:r>
        <w:rPr>
          <w:spacing w:val="-27"/>
          <w:sz w:val="22"/>
          <w:szCs w:val="22"/>
        </w:rPr>
        <w:t>不错，破了前高平</w:t>
      </w:r>
      <w:r>
        <w:rPr>
          <w:sz w:val="22"/>
          <w:szCs w:val="22"/>
        </w:rPr>
        <w:t xml:space="preserve">  </w:t>
      </w:r>
      <w:r>
        <w:rPr>
          <w:spacing w:val="-14"/>
          <w:sz w:val="22"/>
          <w:szCs w:val="22"/>
        </w:rPr>
        <w:t>台区的大阴线。银星能源四板仍在板块龙头内，资金仍围绕其做光伏风电的助</w:t>
      </w:r>
      <w:r>
        <w:rPr>
          <w:spacing w:val="8"/>
          <w:sz w:val="22"/>
          <w:szCs w:val="22"/>
        </w:rPr>
        <w:t xml:space="preserve">  </w:t>
      </w:r>
      <w:r>
        <w:rPr>
          <w:spacing w:val="-17"/>
          <w:sz w:val="22"/>
          <w:szCs w:val="22"/>
        </w:rPr>
        <w:t>攻套利，这时套利的重点在之前讲过有两类：一是前排卡位股，二是追二板股。</w:t>
      </w:r>
      <w:r>
        <w:rPr>
          <w:spacing w:val="13"/>
          <w:sz w:val="22"/>
          <w:szCs w:val="22"/>
        </w:rPr>
        <w:t xml:space="preserve"> </w:t>
      </w:r>
      <w:r>
        <w:rPr>
          <w:spacing w:val="-13"/>
          <w:sz w:val="22"/>
          <w:szCs w:val="22"/>
        </w:rPr>
        <w:t>当天没有卡位股，前排二板只有亿晶光电和吉鑫科技(见图2—1</w:t>
      </w:r>
      <w:r>
        <w:rPr>
          <w:spacing w:val="-14"/>
          <w:sz w:val="22"/>
          <w:szCs w:val="22"/>
        </w:rPr>
        <w:t>1)。</w:t>
      </w:r>
    </w:p>
    <w:p w14:paraId="6779D221">
      <w:pPr>
        <w:spacing w:line="303" w:lineRule="auto"/>
        <w:rPr>
          <w:sz w:val="22"/>
          <w:szCs w:val="22"/>
        </w:rPr>
        <w:sectPr>
          <w:pgSz w:w="8740" w:h="13340"/>
          <w:pgMar w:top="400" w:right="1149" w:bottom="642" w:left="470" w:header="0" w:footer="471" w:gutter="0"/>
          <w:cols w:space="720" w:num="1"/>
        </w:sectPr>
      </w:pPr>
    </w:p>
    <w:p w14:paraId="36AD1AF3">
      <w:pPr>
        <w:spacing w:line="296" w:lineRule="auto"/>
        <w:rPr>
          <w:rFonts w:ascii="Arial"/>
          <w:sz w:val="21"/>
        </w:rPr>
      </w:pPr>
    </w:p>
    <w:p w14:paraId="6418AB2E">
      <w:pPr>
        <w:spacing w:line="297" w:lineRule="auto"/>
        <w:rPr>
          <w:rFonts w:ascii="Arial"/>
          <w:sz w:val="21"/>
        </w:rPr>
      </w:pPr>
    </w:p>
    <w:p w14:paraId="2F7133DF">
      <w:pPr>
        <w:spacing w:line="2780" w:lineRule="exact"/>
        <w:ind w:firstLine="159"/>
      </w:pPr>
      <w:r>
        <w:rPr>
          <w:position w:val="-55"/>
        </w:rPr>
        <w:drawing>
          <wp:inline distT="0" distB="0" distL="0" distR="0">
            <wp:extent cx="4279900" cy="17653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54"/>
                    <a:stretch>
                      <a:fillRect/>
                    </a:stretch>
                  </pic:blipFill>
                  <pic:spPr>
                    <a:xfrm>
                      <a:off x="0" y="0"/>
                      <a:ext cx="4279905" cy="1765353"/>
                    </a:xfrm>
                    <a:prstGeom prst="rect">
                      <a:avLst/>
                    </a:prstGeom>
                  </pic:spPr>
                </pic:pic>
              </a:graphicData>
            </a:graphic>
          </wp:inline>
        </w:drawing>
      </w:r>
    </w:p>
    <w:p w14:paraId="76544308">
      <w:pPr>
        <w:spacing w:before="119" w:line="2960" w:lineRule="exact"/>
        <w:ind w:firstLine="169"/>
      </w:pPr>
      <w:r>
        <w:rPr>
          <w:position w:val="-59"/>
        </w:rPr>
        <w:drawing>
          <wp:inline distT="0" distB="0" distL="0" distR="0">
            <wp:extent cx="4273550" cy="187896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555"/>
                    <a:stretch>
                      <a:fillRect/>
                    </a:stretch>
                  </pic:blipFill>
                  <pic:spPr>
                    <a:xfrm>
                      <a:off x="0" y="0"/>
                      <a:ext cx="4273556" cy="1879541"/>
                    </a:xfrm>
                    <a:prstGeom prst="rect">
                      <a:avLst/>
                    </a:prstGeom>
                  </pic:spPr>
                </pic:pic>
              </a:graphicData>
            </a:graphic>
          </wp:inline>
        </w:drawing>
      </w:r>
    </w:p>
    <w:p w14:paraId="34BB6D87">
      <w:pPr>
        <w:spacing w:line="443" w:lineRule="auto"/>
        <w:rPr>
          <w:rFonts w:ascii="Arial"/>
          <w:sz w:val="21"/>
        </w:rPr>
      </w:pPr>
    </w:p>
    <w:p w14:paraId="4E9AF6DC">
      <w:pPr>
        <w:pStyle w:val="7"/>
        <w:spacing w:before="26" w:line="116" w:lineRule="exact"/>
        <w:ind w:left="2640"/>
        <w:rPr>
          <w:sz w:val="8"/>
          <w:szCs w:val="8"/>
        </w:rPr>
      </w:pPr>
      <w:r>
        <w:drawing>
          <wp:anchor distT="0" distB="0" distL="0" distR="0" simplePos="0" relativeHeight="251677696" behindDoc="1" locked="0" layoutInCell="1" allowOverlap="1">
            <wp:simplePos x="0" y="0"/>
            <wp:positionH relativeFrom="column">
              <wp:posOffset>113665</wp:posOffset>
            </wp:positionH>
            <wp:positionV relativeFrom="paragraph">
              <wp:posOffset>-219075</wp:posOffset>
            </wp:positionV>
            <wp:extent cx="4273550" cy="264795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56"/>
                    <a:stretch>
                      <a:fillRect/>
                    </a:stretch>
                  </pic:blipFill>
                  <pic:spPr>
                    <a:xfrm>
                      <a:off x="0" y="0"/>
                      <a:ext cx="4273556" cy="2647986"/>
                    </a:xfrm>
                    <a:prstGeom prst="rect">
                      <a:avLst/>
                    </a:prstGeom>
                  </pic:spPr>
                </pic:pic>
              </a:graphicData>
            </a:graphic>
          </wp:anchor>
        </w:drawing>
      </w:r>
      <w:r>
        <w:rPr>
          <w:rFonts w:ascii="黑体" w:hAnsi="黑体" w:eastAsia="黑体" w:cs="黑体"/>
          <w:spacing w:val="1"/>
          <w:sz w:val="8"/>
          <w:szCs w:val="8"/>
        </w:rPr>
        <w:t xml:space="preserve">分时均饰：271最新：2.81                     </w:t>
      </w:r>
      <w:r>
        <w:rPr>
          <w:rFonts w:ascii="黑体" w:hAnsi="黑体" w:eastAsia="黑体" w:cs="黑体"/>
          <w:spacing w:val="1"/>
          <w:position w:val="1"/>
          <w:sz w:val="8"/>
          <w:szCs w:val="8"/>
        </w:rPr>
        <w:t>历 史重</w:t>
      </w:r>
      <w:r>
        <w:rPr>
          <w:rFonts w:ascii="黑体" w:hAnsi="黑体" w:eastAsia="黑体" w:cs="黑体"/>
          <w:spacing w:val="4"/>
          <w:position w:val="1"/>
          <w:sz w:val="8"/>
          <w:szCs w:val="8"/>
        </w:rPr>
        <w:t xml:space="preserve"> </w:t>
      </w:r>
      <w:r>
        <w:rPr>
          <w:b/>
          <w:bCs/>
          <w:spacing w:val="1"/>
          <w:position w:val="1"/>
          <w:sz w:val="8"/>
          <w:szCs w:val="8"/>
        </w:rPr>
        <w:t>现牌</w:t>
      </w:r>
    </w:p>
    <w:p w14:paraId="7E252192">
      <w:pPr>
        <w:spacing w:before="47" w:line="123" w:lineRule="exact"/>
        <w:ind w:left="2469"/>
        <w:rPr>
          <w:rFonts w:ascii="Arial" w:hAnsi="Arial" w:eastAsia="Arial" w:cs="Arial"/>
          <w:sz w:val="8"/>
          <w:szCs w:val="8"/>
        </w:rPr>
      </w:pPr>
      <w:r>
        <w:rPr>
          <w:rFonts w:ascii="Arial" w:hAnsi="Arial" w:eastAsia="Arial" w:cs="Arial"/>
          <w:position w:val="1"/>
          <w:sz w:val="9"/>
          <w:szCs w:val="9"/>
        </w:rPr>
        <w:t xml:space="preserve">269                                                                                           </w:t>
      </w:r>
      <w:r>
        <w:rPr>
          <w:rFonts w:ascii="Arial" w:hAnsi="Arial" w:eastAsia="Arial" w:cs="Arial"/>
          <w:spacing w:val="-1"/>
          <w:position w:val="1"/>
          <w:sz w:val="9"/>
          <w:szCs w:val="9"/>
        </w:rPr>
        <w:t xml:space="preserve">  </w:t>
      </w:r>
      <w:r>
        <w:rPr>
          <w:rFonts w:ascii="Arial" w:hAnsi="Arial" w:eastAsia="Arial" w:cs="Arial"/>
          <w:spacing w:val="-1"/>
          <w:position w:val="1"/>
          <w:sz w:val="8"/>
          <w:szCs w:val="8"/>
        </w:rPr>
        <w:t>5.36%</w:t>
      </w:r>
    </w:p>
    <w:p w14:paraId="03DE5554">
      <w:pPr>
        <w:spacing w:before="4" w:line="152" w:lineRule="exact"/>
        <w:ind w:left="2469"/>
        <w:rPr>
          <w:rFonts w:ascii="Arial" w:hAnsi="Arial" w:eastAsia="Arial" w:cs="Arial"/>
          <w:sz w:val="11"/>
          <w:szCs w:val="11"/>
        </w:rPr>
      </w:pPr>
      <w:r>
        <w:pict>
          <v:shape id="_x0000_s1057" o:spid="_x0000_s1057" o:spt="202" type="#_x0000_t202" style="position:absolute;left:0pt;margin-left:323.45pt;margin-top:0.45pt;height:4.75pt;width:8.4pt;z-index:251678720;mso-width-relative:page;mso-height-relative:page;" filled="f" stroked="f" coordsize="21600,21600">
            <v:path/>
            <v:fill on="f" focussize="0,0"/>
            <v:stroke on="f"/>
            <v:imagedata o:title=""/>
            <o:lock v:ext="edit" aspectratio="f"/>
            <v:textbox inset="0mm,0mm,0mm,0mm">
              <w:txbxContent>
                <w:p w14:paraId="64139777">
                  <w:pPr>
                    <w:spacing w:before="20" w:line="188" w:lineRule="auto"/>
                    <w:ind w:left="20"/>
                    <w:rPr>
                      <w:rFonts w:ascii="Times New Roman" w:hAnsi="Times New Roman" w:eastAsia="Times New Roman" w:cs="Times New Roman"/>
                      <w:sz w:val="6"/>
                      <w:szCs w:val="6"/>
                    </w:rPr>
                  </w:pPr>
                  <w:r>
                    <w:rPr>
                      <w:rFonts w:ascii="Times New Roman" w:hAnsi="Times New Roman" w:eastAsia="Times New Roman" w:cs="Times New Roman"/>
                      <w:spacing w:val="-1"/>
                      <w:sz w:val="6"/>
                      <w:szCs w:val="6"/>
                    </w:rPr>
                    <w:t>3.</w:t>
                  </w:r>
                  <w:r>
                    <w:rPr>
                      <w:rFonts w:ascii="Times New Roman" w:hAnsi="Times New Roman" w:eastAsia="Times New Roman" w:cs="Times New Roman"/>
                      <w:spacing w:val="12"/>
                      <w:w w:val="102"/>
                      <w:sz w:val="6"/>
                      <w:szCs w:val="6"/>
                    </w:rPr>
                    <w:t xml:space="preserve"> </w:t>
                  </w:r>
                  <w:r>
                    <w:rPr>
                      <w:rFonts w:ascii="Times New Roman" w:hAnsi="Times New Roman" w:eastAsia="Times New Roman" w:cs="Times New Roman"/>
                      <w:spacing w:val="-1"/>
                      <w:sz w:val="6"/>
                      <w:szCs w:val="6"/>
                    </w:rPr>
                    <w:t>50</w:t>
                  </w:r>
                </w:p>
              </w:txbxContent>
            </v:textbox>
          </v:shape>
        </w:pict>
      </w:r>
      <w:r>
        <w:rPr>
          <w:rFonts w:ascii="Arial" w:hAnsi="Arial" w:eastAsia="Arial" w:cs="Arial"/>
          <w:spacing w:val="-8"/>
          <w:position w:val="1"/>
          <w:sz w:val="11"/>
          <w:szCs w:val="11"/>
        </w:rPr>
        <w:t>255</w:t>
      </w:r>
      <w:r>
        <w:rPr>
          <w:rFonts w:ascii="Arial" w:hAnsi="Arial" w:eastAsia="Arial" w:cs="Arial"/>
          <w:spacing w:val="1"/>
          <w:position w:val="1"/>
          <w:sz w:val="11"/>
          <w:szCs w:val="11"/>
        </w:rPr>
        <w:t xml:space="preserve">                                 </w:t>
      </w:r>
      <w:r>
        <w:rPr>
          <w:rFonts w:ascii="Arial" w:hAnsi="Arial" w:eastAsia="Arial" w:cs="Arial"/>
          <w:position w:val="1"/>
          <w:sz w:val="11"/>
          <w:szCs w:val="11"/>
        </w:rPr>
        <w:t xml:space="preserve">                                         </w:t>
      </w:r>
      <w:r>
        <w:rPr>
          <w:rFonts w:ascii="Arial" w:hAnsi="Arial" w:eastAsia="Arial" w:cs="Arial"/>
          <w:spacing w:val="-8"/>
          <w:position w:val="1"/>
          <w:sz w:val="11"/>
          <w:szCs w:val="11"/>
        </w:rPr>
        <w:t>0.00%</w:t>
      </w:r>
    </w:p>
    <w:p w14:paraId="7F2DDE0C">
      <w:pPr>
        <w:spacing w:before="40" w:line="116" w:lineRule="exact"/>
        <w:ind w:left="4939"/>
        <w:rPr>
          <w:rFonts w:ascii="Arial" w:hAnsi="Arial" w:eastAsia="Arial" w:cs="Arial"/>
          <w:sz w:val="9"/>
          <w:szCs w:val="9"/>
        </w:rPr>
      </w:pPr>
      <w:r>
        <w:rPr>
          <w:rFonts w:ascii="Arial" w:hAnsi="Arial" w:eastAsia="Arial" w:cs="Arial"/>
          <w:spacing w:val="-2"/>
          <w:sz w:val="9"/>
          <w:szCs w:val="9"/>
        </w:rPr>
        <w:t>4.93%</w:t>
      </w:r>
    </w:p>
    <w:p w14:paraId="4D33C537">
      <w:pPr>
        <w:spacing w:line="144" w:lineRule="exact"/>
        <w:ind w:left="2469"/>
        <w:rPr>
          <w:rFonts w:ascii="Arial" w:hAnsi="Arial" w:eastAsia="Arial" w:cs="Arial"/>
          <w:sz w:val="11"/>
          <w:szCs w:val="11"/>
        </w:rPr>
      </w:pPr>
      <w:r>
        <w:rPr>
          <w:rFonts w:ascii="Arial" w:hAnsi="Arial" w:eastAsia="Arial" w:cs="Arial"/>
          <w:spacing w:val="-1"/>
          <w:sz w:val="11"/>
          <w:szCs w:val="11"/>
        </w:rPr>
        <w:t>229</w:t>
      </w:r>
    </w:p>
    <w:p w14:paraId="74FB4E83">
      <w:pPr>
        <w:spacing w:before="21" w:line="123" w:lineRule="exact"/>
        <w:ind w:left="2399"/>
        <w:rPr>
          <w:rFonts w:ascii="Arial" w:hAnsi="Arial" w:eastAsia="Arial" w:cs="Arial"/>
          <w:sz w:val="9"/>
          <w:szCs w:val="9"/>
        </w:rPr>
      </w:pPr>
      <w:r>
        <w:pict>
          <v:shape id="_x0000_s1058" o:spid="_x0000_s1058" o:spt="202" type="#_x0000_t202" style="position:absolute;left:0pt;margin-left:323.45pt;margin-top:2.3pt;height:5.2pt;width:7.15pt;z-index:251679744;mso-width-relative:page;mso-height-relative:page;" filled="f" stroked="f" coordsize="21600,21600">
            <v:path/>
            <v:fill on="f" focussize="0,0"/>
            <v:stroke on="f"/>
            <v:imagedata o:title=""/>
            <o:lock v:ext="edit" aspectratio="f"/>
            <v:textbox inset="0mm,0mm,0mm,0mm">
              <w:txbxContent>
                <w:p w14:paraId="685CDC44">
                  <w:pPr>
                    <w:spacing w:before="20" w:line="188" w:lineRule="auto"/>
                    <w:ind w:left="2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319</w:t>
                  </w:r>
                </w:p>
              </w:txbxContent>
            </v:textbox>
          </v:shape>
        </w:pict>
      </w:r>
      <w:r>
        <w:rPr>
          <w:rFonts w:ascii="Arial" w:hAnsi="Arial" w:eastAsia="Arial" w:cs="Arial"/>
          <w:spacing w:val="-1"/>
          <w:position w:val="1"/>
          <w:sz w:val="9"/>
          <w:szCs w:val="9"/>
        </w:rPr>
        <w:t>23377</w:t>
      </w:r>
    </w:p>
    <w:p w14:paraId="49B11B1B">
      <w:pPr>
        <w:spacing w:before="66" w:line="198" w:lineRule="auto"/>
        <w:ind w:left="2640"/>
        <w:rPr>
          <w:rFonts w:ascii="Arial" w:hAnsi="Arial" w:eastAsia="Arial" w:cs="Arial"/>
          <w:sz w:val="9"/>
          <w:szCs w:val="9"/>
        </w:rPr>
      </w:pPr>
      <w:r>
        <w:rPr>
          <w:rFonts w:ascii="Arial" w:hAnsi="Arial" w:eastAsia="Arial" w:cs="Arial"/>
          <w:sz w:val="9"/>
          <w:szCs w:val="9"/>
        </w:rPr>
        <w:t>MACDFS(1225,9)DIF:+0+DE</w:t>
      </w:r>
      <w:r>
        <w:rPr>
          <w:rFonts w:ascii="Arial" w:hAnsi="Arial" w:eastAsia="Arial" w:cs="Arial"/>
          <w:spacing w:val="-1"/>
          <w:sz w:val="9"/>
          <w:szCs w:val="9"/>
        </w:rPr>
        <w:t>A+0+MACDF'</w:t>
      </w:r>
    </w:p>
    <w:p w14:paraId="7CCEAE00">
      <w:pPr>
        <w:spacing w:before="47" w:line="83" w:lineRule="exact"/>
        <w:ind w:left="4109"/>
        <w:rPr>
          <w:rFonts w:ascii="Arial" w:hAnsi="Arial" w:eastAsia="Arial" w:cs="Arial"/>
          <w:sz w:val="6"/>
          <w:szCs w:val="6"/>
        </w:rPr>
      </w:pPr>
      <w:r>
        <w:rPr>
          <w:rFonts w:ascii="Times New Roman" w:hAnsi="Times New Roman" w:eastAsia="Times New Roman" w:cs="Times New Roman"/>
          <w:spacing w:val="-1"/>
          <w:position w:val="1"/>
          <w:sz w:val="7"/>
          <w:szCs w:val="7"/>
        </w:rPr>
        <w:t>02-1:14,19</w:t>
      </w:r>
      <w:r>
        <w:rPr>
          <w:rFonts w:ascii="Times New Roman" w:hAnsi="Times New Roman" w:eastAsia="Times New Roman" w:cs="Times New Roman"/>
          <w:position w:val="1"/>
          <w:sz w:val="7"/>
          <w:szCs w:val="7"/>
        </w:rPr>
        <w:t xml:space="preserve">                  </w:t>
      </w:r>
      <w:r>
        <w:rPr>
          <w:rFonts w:ascii="Arial" w:hAnsi="Arial" w:eastAsia="Arial" w:cs="Arial"/>
          <w:spacing w:val="-1"/>
          <w:position w:val="1"/>
          <w:sz w:val="6"/>
          <w:szCs w:val="6"/>
        </w:rPr>
        <w:t>15:00</w:t>
      </w:r>
    </w:p>
    <w:p w14:paraId="17A79A30">
      <w:pPr>
        <w:spacing w:before="38" w:line="198" w:lineRule="auto"/>
        <w:ind w:left="2360"/>
        <w:rPr>
          <w:rFonts w:ascii="Arial" w:hAnsi="Arial" w:eastAsia="Arial" w:cs="Arial"/>
          <w:sz w:val="11"/>
          <w:szCs w:val="11"/>
        </w:rPr>
      </w:pPr>
      <w:r>
        <w:rPr>
          <w:rFonts w:ascii="Arial" w:hAnsi="Arial" w:eastAsia="Arial" w:cs="Arial"/>
          <w:spacing w:val="-12"/>
          <w:sz w:val="11"/>
          <w:szCs w:val="11"/>
        </w:rPr>
        <w:t>MACDFS</w:t>
      </w:r>
      <w:r>
        <w:rPr>
          <w:rFonts w:ascii="Arial" w:hAnsi="Arial" w:eastAsia="Arial" w:cs="Arial"/>
          <w:color w:val="FFFFFF"/>
          <w:spacing w:val="-12"/>
          <w:sz w:val="11"/>
          <w:szCs w:val="11"/>
        </w:rPr>
        <w:t>FDJFS</w:t>
      </w:r>
    </w:p>
    <w:p w14:paraId="4342AEB5">
      <w:pPr>
        <w:spacing w:before="9" w:line="188" w:lineRule="auto"/>
        <w:ind w:left="648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287</w:t>
      </w:r>
    </w:p>
    <w:p w14:paraId="0060C225">
      <w:pPr>
        <w:spacing w:line="302" w:lineRule="auto"/>
        <w:rPr>
          <w:rFonts w:ascii="Arial"/>
          <w:sz w:val="21"/>
        </w:rPr>
      </w:pPr>
    </w:p>
    <w:p w14:paraId="35410A11">
      <w:pPr>
        <w:spacing w:line="302" w:lineRule="auto"/>
        <w:rPr>
          <w:rFonts w:ascii="Arial"/>
          <w:sz w:val="21"/>
        </w:rPr>
      </w:pPr>
    </w:p>
    <w:p w14:paraId="4B5B8A11">
      <w:pPr>
        <w:spacing w:line="302" w:lineRule="auto"/>
        <w:rPr>
          <w:rFonts w:ascii="Arial"/>
          <w:sz w:val="21"/>
        </w:rPr>
      </w:pPr>
    </w:p>
    <w:p w14:paraId="52F26AF4">
      <w:pPr>
        <w:spacing w:before="21" w:line="95" w:lineRule="exact"/>
        <w:ind w:left="6489"/>
        <w:rPr>
          <w:rFonts w:ascii="Arial" w:hAnsi="Arial" w:eastAsia="Arial" w:cs="Arial"/>
          <w:sz w:val="7"/>
          <w:szCs w:val="7"/>
        </w:rPr>
      </w:pPr>
      <w:r>
        <w:rPr>
          <w:rFonts w:ascii="Arial" w:hAnsi="Arial" w:eastAsia="Arial" w:cs="Arial"/>
          <w:spacing w:val="-1"/>
          <w:sz w:val="7"/>
          <w:szCs w:val="7"/>
        </w:rPr>
        <w:t>2.23</w:t>
      </w:r>
    </w:p>
    <w:p w14:paraId="0F470E45">
      <w:pPr>
        <w:spacing w:line="246" w:lineRule="auto"/>
        <w:rPr>
          <w:rFonts w:ascii="Arial"/>
          <w:sz w:val="21"/>
        </w:rPr>
      </w:pPr>
    </w:p>
    <w:p w14:paraId="61DC1129">
      <w:pPr>
        <w:spacing w:line="246" w:lineRule="auto"/>
        <w:rPr>
          <w:rFonts w:ascii="Arial"/>
          <w:sz w:val="21"/>
        </w:rPr>
      </w:pPr>
    </w:p>
    <w:p w14:paraId="6934D7DF">
      <w:pPr>
        <w:spacing w:line="246" w:lineRule="auto"/>
        <w:rPr>
          <w:rFonts w:ascii="Arial"/>
          <w:sz w:val="21"/>
        </w:rPr>
      </w:pPr>
    </w:p>
    <w:p w14:paraId="6AD75622">
      <w:pPr>
        <w:spacing w:line="246" w:lineRule="auto"/>
        <w:rPr>
          <w:rFonts w:ascii="Arial"/>
          <w:sz w:val="21"/>
        </w:rPr>
      </w:pPr>
    </w:p>
    <w:p w14:paraId="0927CD6B">
      <w:pPr>
        <w:spacing w:line="247" w:lineRule="auto"/>
        <w:rPr>
          <w:rFonts w:ascii="Arial"/>
          <w:sz w:val="21"/>
        </w:rPr>
      </w:pPr>
    </w:p>
    <w:p w14:paraId="524C79D5">
      <w:pPr>
        <w:spacing w:before="27" w:line="188" w:lineRule="auto"/>
        <w:ind w:left="648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X100</w:t>
      </w:r>
    </w:p>
    <w:p w14:paraId="61D6D609">
      <w:pPr>
        <w:pStyle w:val="7"/>
        <w:spacing w:before="217" w:line="221" w:lineRule="auto"/>
        <w:ind w:left="2152"/>
        <w:rPr>
          <w:rFonts w:ascii="黑体" w:hAnsi="黑体" w:eastAsia="黑体" w:cs="黑体"/>
        </w:rPr>
      </w:pPr>
      <w:r>
        <w:rPr>
          <w:b/>
          <w:bCs/>
          <w:spacing w:val="3"/>
        </w:rPr>
        <w:t>图</w:t>
      </w:r>
      <w:r>
        <w:rPr>
          <w:spacing w:val="-27"/>
        </w:rPr>
        <w:t xml:space="preserve"> </w:t>
      </w:r>
      <w:r>
        <w:rPr>
          <w:b/>
          <w:bCs/>
          <w:spacing w:val="3"/>
        </w:rPr>
        <w:t>2</w:t>
      </w:r>
      <w:r>
        <w:rPr>
          <w:spacing w:val="-33"/>
        </w:rPr>
        <w:t xml:space="preserve"> </w:t>
      </w:r>
      <w:r>
        <w:rPr>
          <w:b/>
          <w:bCs/>
          <w:spacing w:val="3"/>
        </w:rPr>
        <w:t>-</w:t>
      </w:r>
      <w:r>
        <w:rPr>
          <w:spacing w:val="-19"/>
        </w:rPr>
        <w:t xml:space="preserve"> </w:t>
      </w:r>
      <w:r>
        <w:rPr>
          <w:b/>
          <w:bCs/>
          <w:spacing w:val="3"/>
        </w:rPr>
        <w:t>1</w:t>
      </w:r>
      <w:r>
        <w:rPr>
          <w:spacing w:val="-20"/>
        </w:rPr>
        <w:t xml:space="preserve"> </w:t>
      </w:r>
      <w:r>
        <w:rPr>
          <w:b/>
          <w:bCs/>
          <w:spacing w:val="3"/>
        </w:rPr>
        <w:t>1</w:t>
      </w:r>
      <w:r>
        <w:rPr>
          <w:spacing w:val="70"/>
          <w:w w:val="101"/>
        </w:rPr>
        <w:t xml:space="preserve"> </w:t>
      </w:r>
      <w:r>
        <w:rPr>
          <w:rFonts w:ascii="黑体" w:hAnsi="黑体" w:eastAsia="黑体" w:cs="黑体"/>
          <w:spacing w:val="3"/>
        </w:rPr>
        <w:t>银星能源等三只股票走势</w:t>
      </w:r>
    </w:p>
    <w:p w14:paraId="054D742B">
      <w:pPr>
        <w:spacing w:line="221" w:lineRule="auto"/>
        <w:rPr>
          <w:rFonts w:ascii="黑体" w:hAnsi="黑体" w:eastAsia="黑体" w:cs="黑体"/>
        </w:rPr>
        <w:sectPr>
          <w:pgSz w:w="8770" w:h="13360"/>
          <w:pgMar w:top="992" w:right="670" w:bottom="669" w:left="1190" w:header="731" w:footer="489" w:gutter="0"/>
          <w:cols w:space="720" w:num="1"/>
        </w:sectPr>
      </w:pPr>
    </w:p>
    <w:p w14:paraId="33EB4E73">
      <w:pPr>
        <w:spacing w:before="283" w:line="219" w:lineRule="auto"/>
        <w:ind w:left="5619"/>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06702868">
      <w:pPr>
        <w:spacing w:line="449" w:lineRule="auto"/>
        <w:rPr>
          <w:rFonts w:ascii="Arial"/>
          <w:sz w:val="21"/>
        </w:rPr>
      </w:pPr>
    </w:p>
    <w:p w14:paraId="1A9259EA">
      <w:pPr>
        <w:pStyle w:val="7"/>
        <w:spacing w:before="72" w:line="303" w:lineRule="auto"/>
        <w:ind w:firstLine="419"/>
        <w:jc w:val="both"/>
        <w:rPr>
          <w:sz w:val="22"/>
          <w:szCs w:val="22"/>
        </w:rPr>
      </w:pPr>
      <w:r>
        <w:rPr>
          <w:spacing w:val="-13"/>
          <w:sz w:val="22"/>
          <w:szCs w:val="22"/>
        </w:rPr>
        <w:t>亿晶光电三板破板，而吉鑫科技走出三板。围绕高标股和追助</w:t>
      </w:r>
      <w:r>
        <w:rPr>
          <w:spacing w:val="-14"/>
          <w:sz w:val="22"/>
          <w:szCs w:val="22"/>
        </w:rPr>
        <w:t>攻二板的套</w:t>
      </w:r>
      <w:r>
        <w:rPr>
          <w:sz w:val="22"/>
          <w:szCs w:val="22"/>
        </w:rPr>
        <w:t xml:space="preserve">  </w:t>
      </w:r>
      <w:r>
        <w:rPr>
          <w:spacing w:val="-10"/>
          <w:sz w:val="22"/>
          <w:szCs w:val="22"/>
        </w:rPr>
        <w:t>利还算比较成功，在次日都会产生溢价。但是光伏风电题材不再是主流题</w:t>
      </w:r>
      <w:r>
        <w:rPr>
          <w:spacing w:val="-11"/>
          <w:sz w:val="22"/>
          <w:szCs w:val="22"/>
        </w:rPr>
        <w:t>材，</w:t>
      </w:r>
      <w:r>
        <w:rPr>
          <w:sz w:val="22"/>
          <w:szCs w:val="22"/>
        </w:rPr>
        <w:t xml:space="preserve"> </w:t>
      </w:r>
      <w:r>
        <w:rPr>
          <w:spacing w:val="-10"/>
          <w:sz w:val="22"/>
          <w:szCs w:val="22"/>
        </w:rPr>
        <w:t>所以围绕此题材的套利应该谨慎。</w:t>
      </w:r>
    </w:p>
    <w:p w14:paraId="1C0EAA65">
      <w:pPr>
        <w:spacing w:before="16" w:line="223" w:lineRule="auto"/>
        <w:ind w:left="419"/>
        <w:rPr>
          <w:rFonts w:ascii="FangSong" w:hAnsi="FangSong" w:eastAsia="FangSong" w:cs="FangSong"/>
          <w:sz w:val="22"/>
          <w:szCs w:val="22"/>
        </w:rPr>
      </w:pPr>
      <w:r>
        <w:rPr>
          <w:rFonts w:ascii="FangSong" w:hAnsi="FangSong" w:eastAsia="FangSong" w:cs="FangSong"/>
          <w:spacing w:val="16"/>
          <w:sz w:val="22"/>
          <w:szCs w:val="22"/>
        </w:rPr>
        <w:t>2.2月12日</w:t>
      </w:r>
    </w:p>
    <w:p w14:paraId="3732918D">
      <w:pPr>
        <w:pStyle w:val="7"/>
        <w:spacing w:before="104" w:line="306" w:lineRule="auto"/>
        <w:ind w:right="98" w:firstLine="419"/>
        <w:rPr>
          <w:sz w:val="22"/>
          <w:szCs w:val="22"/>
        </w:rPr>
      </w:pPr>
      <w:r>
        <w:rPr>
          <w:rFonts w:ascii="Times New Roman" w:hAnsi="Times New Roman" w:eastAsia="Times New Roman" w:cs="Times New Roman"/>
          <w:spacing w:val="-10"/>
          <w:sz w:val="22"/>
          <w:szCs w:val="22"/>
        </w:rPr>
        <w:t>OLED</w:t>
      </w:r>
      <w:r>
        <w:rPr>
          <w:spacing w:val="-10"/>
          <w:sz w:val="22"/>
          <w:szCs w:val="22"/>
        </w:rPr>
        <w:t>题材点火日，首板12只涨停。联得装备9:44首先卡位涨停，随后在</w:t>
      </w:r>
      <w:r>
        <w:rPr>
          <w:spacing w:val="13"/>
          <w:sz w:val="22"/>
          <w:szCs w:val="22"/>
        </w:rPr>
        <w:t xml:space="preserve"> </w:t>
      </w:r>
      <w:r>
        <w:rPr>
          <w:spacing w:val="-22"/>
          <w:w w:val="98"/>
          <w:sz w:val="22"/>
          <w:szCs w:val="22"/>
        </w:rPr>
        <w:t>早盘前排涨停的有濮阳惠成、彩虹股份、维信诺、同兴达等个股陆续助攻涨停。</w:t>
      </w:r>
    </w:p>
    <w:p w14:paraId="6E024A02">
      <w:pPr>
        <w:pStyle w:val="7"/>
        <w:spacing w:line="218" w:lineRule="auto"/>
        <w:ind w:left="419"/>
        <w:rPr>
          <w:sz w:val="22"/>
          <w:szCs w:val="22"/>
        </w:rPr>
      </w:pPr>
      <w:r>
        <w:rPr>
          <w:spacing w:val="-7"/>
          <w:sz w:val="22"/>
          <w:szCs w:val="22"/>
        </w:rPr>
        <w:t>看看</w:t>
      </w:r>
      <w:r>
        <w:rPr>
          <w:rFonts w:ascii="Times New Roman" w:hAnsi="Times New Roman" w:eastAsia="Times New Roman" w:cs="Times New Roman"/>
          <w:spacing w:val="-7"/>
          <w:sz w:val="22"/>
          <w:szCs w:val="22"/>
        </w:rPr>
        <w:t xml:space="preserve">OLED </w:t>
      </w:r>
      <w:r>
        <w:rPr>
          <w:spacing w:val="-7"/>
          <w:sz w:val="22"/>
          <w:szCs w:val="22"/>
        </w:rPr>
        <w:t>首板后这几只前排股的一周</w:t>
      </w:r>
      <w:r>
        <w:rPr>
          <w:spacing w:val="-8"/>
          <w:sz w:val="22"/>
          <w:szCs w:val="22"/>
        </w:rPr>
        <w:t>表现。</w:t>
      </w:r>
    </w:p>
    <w:p w14:paraId="5903B214">
      <w:pPr>
        <w:pStyle w:val="7"/>
        <w:spacing w:before="120" w:line="312" w:lineRule="auto"/>
        <w:ind w:right="98" w:firstLine="419"/>
        <w:rPr>
          <w:sz w:val="22"/>
          <w:szCs w:val="22"/>
        </w:rPr>
      </w:pPr>
      <w:r>
        <w:rPr>
          <w:spacing w:val="-16"/>
          <w:sz w:val="22"/>
          <w:szCs w:val="22"/>
        </w:rPr>
        <w:t>联得装备走出4板，上面的筹码较好，没有压力。二板后全是一字板，</w:t>
      </w:r>
      <w:r>
        <w:rPr>
          <w:spacing w:val="-17"/>
          <w:sz w:val="22"/>
          <w:szCs w:val="22"/>
        </w:rPr>
        <w:t>第一</w:t>
      </w:r>
      <w:r>
        <w:rPr>
          <w:sz w:val="22"/>
          <w:szCs w:val="22"/>
        </w:rPr>
        <w:t xml:space="preserve"> </w:t>
      </w:r>
      <w:r>
        <w:rPr>
          <w:spacing w:val="-12"/>
          <w:sz w:val="22"/>
          <w:szCs w:val="22"/>
        </w:rPr>
        <w:t>板如果不参与，后面不会有机会(见图2—12)。</w:t>
      </w:r>
    </w:p>
    <w:p w14:paraId="7263C265">
      <w:pPr>
        <w:spacing w:before="37" w:line="2940" w:lineRule="exact"/>
        <w:ind w:firstLine="740"/>
      </w:pPr>
      <w:r>
        <w:rPr>
          <w:position w:val="-58"/>
        </w:rPr>
        <w:drawing>
          <wp:inline distT="0" distB="0" distL="0" distR="0">
            <wp:extent cx="3555365" cy="18669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57"/>
                    <a:stretch>
                      <a:fillRect/>
                    </a:stretch>
                  </pic:blipFill>
                  <pic:spPr>
                    <a:xfrm>
                      <a:off x="0" y="0"/>
                      <a:ext cx="3555987" cy="1866901"/>
                    </a:xfrm>
                    <a:prstGeom prst="rect">
                      <a:avLst/>
                    </a:prstGeom>
                  </pic:spPr>
                </pic:pic>
              </a:graphicData>
            </a:graphic>
          </wp:inline>
        </w:drawing>
      </w:r>
    </w:p>
    <w:p w14:paraId="12F89BAA">
      <w:pPr>
        <w:pStyle w:val="7"/>
        <w:spacing w:before="116" w:line="222" w:lineRule="auto"/>
        <w:ind w:left="2602"/>
        <w:rPr>
          <w:rFonts w:ascii="黑体" w:hAnsi="黑体" w:eastAsia="黑体" w:cs="黑体"/>
          <w:sz w:val="18"/>
          <w:szCs w:val="18"/>
        </w:rPr>
      </w:pPr>
      <w:r>
        <w:rPr>
          <w:b/>
          <w:bCs/>
          <w:spacing w:val="2"/>
          <w:sz w:val="18"/>
          <w:szCs w:val="18"/>
        </w:rPr>
        <w:t>图2</w:t>
      </w:r>
      <w:r>
        <w:rPr>
          <w:spacing w:val="-37"/>
          <w:sz w:val="18"/>
          <w:szCs w:val="18"/>
        </w:rPr>
        <w:t xml:space="preserve"> </w:t>
      </w:r>
      <w:r>
        <w:rPr>
          <w:b/>
          <w:bCs/>
          <w:spacing w:val="2"/>
          <w:sz w:val="18"/>
          <w:szCs w:val="18"/>
        </w:rPr>
        <w:t>-</w:t>
      </w:r>
      <w:r>
        <w:rPr>
          <w:spacing w:val="-32"/>
          <w:sz w:val="18"/>
          <w:szCs w:val="18"/>
        </w:rPr>
        <w:t xml:space="preserve"> </w:t>
      </w:r>
      <w:r>
        <w:rPr>
          <w:b/>
          <w:bCs/>
          <w:spacing w:val="2"/>
          <w:sz w:val="18"/>
          <w:szCs w:val="18"/>
        </w:rPr>
        <w:t>12</w:t>
      </w:r>
      <w:r>
        <w:rPr>
          <w:spacing w:val="71"/>
          <w:sz w:val="18"/>
          <w:szCs w:val="18"/>
        </w:rPr>
        <w:t xml:space="preserve"> </w:t>
      </w:r>
      <w:r>
        <w:rPr>
          <w:rFonts w:ascii="黑体" w:hAnsi="黑体" w:eastAsia="黑体" w:cs="黑体"/>
          <w:spacing w:val="2"/>
          <w:sz w:val="18"/>
          <w:szCs w:val="18"/>
        </w:rPr>
        <w:t>联得装备走势</w:t>
      </w:r>
    </w:p>
    <w:p w14:paraId="085C8C94">
      <w:pPr>
        <w:spacing w:line="292" w:lineRule="auto"/>
        <w:rPr>
          <w:rFonts w:ascii="Arial"/>
          <w:sz w:val="21"/>
        </w:rPr>
      </w:pPr>
    </w:p>
    <w:p w14:paraId="69271A91">
      <w:pPr>
        <w:pStyle w:val="7"/>
        <w:spacing w:before="72" w:line="304" w:lineRule="auto"/>
        <w:ind w:right="95" w:firstLine="419"/>
        <w:rPr>
          <w:sz w:val="22"/>
          <w:szCs w:val="22"/>
        </w:rPr>
      </w:pPr>
      <w:r>
        <w:rPr>
          <w:spacing w:val="-19"/>
          <w:sz w:val="22"/>
          <w:szCs w:val="22"/>
        </w:rPr>
        <w:t>濮阳惠成走出四板破板，筹码结构形态不好，二、三</w:t>
      </w:r>
      <w:r>
        <w:rPr>
          <w:spacing w:val="-20"/>
          <w:sz w:val="22"/>
          <w:szCs w:val="22"/>
        </w:rPr>
        <w:t>板是一字板，第一板如</w:t>
      </w:r>
      <w:r>
        <w:rPr>
          <w:sz w:val="22"/>
          <w:szCs w:val="22"/>
        </w:rPr>
        <w:t xml:space="preserve"> </w:t>
      </w:r>
      <w:r>
        <w:rPr>
          <w:spacing w:val="-12"/>
          <w:sz w:val="22"/>
          <w:szCs w:val="22"/>
        </w:rPr>
        <w:t>果不参与，后面难有机会(见图2—13)。</w:t>
      </w:r>
    </w:p>
    <w:p w14:paraId="2AC7CF73">
      <w:pPr>
        <w:spacing w:before="128" w:line="2450" w:lineRule="exact"/>
        <w:ind w:firstLine="579"/>
      </w:pPr>
      <w:r>
        <w:rPr>
          <w:position w:val="-49"/>
        </w:rPr>
        <w:drawing>
          <wp:inline distT="0" distB="0" distL="0" distR="0">
            <wp:extent cx="3771900" cy="15557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58"/>
                    <a:stretch>
                      <a:fillRect/>
                    </a:stretch>
                  </pic:blipFill>
                  <pic:spPr>
                    <a:xfrm>
                      <a:off x="0" y="0"/>
                      <a:ext cx="3771934" cy="1555765"/>
                    </a:xfrm>
                    <a:prstGeom prst="rect">
                      <a:avLst/>
                    </a:prstGeom>
                  </pic:spPr>
                </pic:pic>
              </a:graphicData>
            </a:graphic>
          </wp:inline>
        </w:drawing>
      </w:r>
    </w:p>
    <w:p w14:paraId="7B3230A3">
      <w:pPr>
        <w:pStyle w:val="7"/>
        <w:spacing w:before="205" w:line="222" w:lineRule="auto"/>
        <w:ind w:left="2622"/>
        <w:rPr>
          <w:rFonts w:ascii="黑体" w:hAnsi="黑体" w:eastAsia="黑体" w:cs="黑体"/>
        </w:rPr>
      </w:pPr>
      <w:r>
        <w:rPr>
          <w:b/>
          <w:bCs/>
          <w:spacing w:val="2"/>
        </w:rPr>
        <w:t>图</w:t>
      </w:r>
      <w:r>
        <w:rPr>
          <w:spacing w:val="-41"/>
        </w:rPr>
        <w:t xml:space="preserve"> </w:t>
      </w:r>
      <w:r>
        <w:rPr>
          <w:rFonts w:ascii="黑体" w:hAnsi="黑体" w:eastAsia="黑体" w:cs="黑体"/>
          <w:spacing w:val="2"/>
        </w:rPr>
        <w:t>2-13</w:t>
      </w:r>
      <w:r>
        <w:rPr>
          <w:rFonts w:ascii="黑体" w:hAnsi="黑体" w:eastAsia="黑体" w:cs="黑体"/>
          <w:spacing w:val="17"/>
        </w:rPr>
        <w:t xml:space="preserve">   </w:t>
      </w:r>
      <w:r>
        <w:rPr>
          <w:rFonts w:ascii="黑体" w:hAnsi="黑体" w:eastAsia="黑体" w:cs="黑体"/>
          <w:spacing w:val="2"/>
        </w:rPr>
        <w:t>濮阳惠成走势</w:t>
      </w:r>
    </w:p>
    <w:p w14:paraId="734021F7">
      <w:pPr>
        <w:spacing w:line="222" w:lineRule="auto"/>
        <w:rPr>
          <w:rFonts w:ascii="黑体" w:hAnsi="黑体" w:eastAsia="黑体" w:cs="黑体"/>
        </w:rPr>
        <w:sectPr>
          <w:pgSz w:w="8740" w:h="13340"/>
          <w:pgMar w:top="400" w:right="1120" w:bottom="719" w:left="480" w:header="0" w:footer="539" w:gutter="0"/>
          <w:cols w:space="720" w:num="1"/>
        </w:sectPr>
      </w:pPr>
    </w:p>
    <w:p w14:paraId="0EC2FB3F">
      <w:pPr>
        <w:spacing w:line="412" w:lineRule="auto"/>
        <w:rPr>
          <w:rFonts w:ascii="Arial"/>
          <w:sz w:val="21"/>
        </w:rPr>
      </w:pPr>
    </w:p>
    <w:p w14:paraId="2C9881BB">
      <w:pPr>
        <w:pStyle w:val="7"/>
        <w:spacing w:before="72" w:line="295" w:lineRule="auto"/>
        <w:ind w:firstLine="419"/>
        <w:rPr>
          <w:sz w:val="22"/>
          <w:szCs w:val="22"/>
        </w:rPr>
      </w:pPr>
      <w:r>
        <w:rPr>
          <w:spacing w:val="-19"/>
          <w:sz w:val="22"/>
          <w:szCs w:val="22"/>
        </w:rPr>
        <w:t>彩虹股份走</w:t>
      </w:r>
      <w:r>
        <w:rPr>
          <w:spacing w:val="-18"/>
          <w:sz w:val="22"/>
          <w:szCs w:val="22"/>
        </w:rPr>
        <w:t>出四板破板，筹码结构形态不错。二、三板是一字板，同样第</w:t>
      </w:r>
      <w:r>
        <w:rPr>
          <w:spacing w:val="-13"/>
          <w:sz w:val="22"/>
          <w:szCs w:val="22"/>
        </w:rPr>
        <w:t>一</w:t>
      </w:r>
      <w:r>
        <w:rPr>
          <w:spacing w:val="4"/>
          <w:sz w:val="22"/>
          <w:szCs w:val="22"/>
        </w:rPr>
        <w:t xml:space="preserve"> </w:t>
      </w:r>
      <w:r>
        <w:rPr>
          <w:spacing w:val="-12"/>
          <w:sz w:val="22"/>
          <w:szCs w:val="22"/>
        </w:rPr>
        <w:t>板如果不参与，后面难有机会(见图2—14)。</w:t>
      </w:r>
    </w:p>
    <w:p w14:paraId="2FC3C59E">
      <w:pPr>
        <w:spacing w:before="147" w:line="2720" w:lineRule="exact"/>
        <w:ind w:firstLine="39"/>
      </w:pPr>
      <w:r>
        <w:rPr>
          <w:position w:val="-54"/>
        </w:rPr>
        <w:drawing>
          <wp:inline distT="0" distB="0" distL="0" distR="0">
            <wp:extent cx="4451350" cy="172656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59"/>
                    <a:stretch>
                      <a:fillRect/>
                    </a:stretch>
                  </pic:blipFill>
                  <pic:spPr>
                    <a:xfrm>
                      <a:off x="0" y="0"/>
                      <a:ext cx="4451373" cy="1727175"/>
                    </a:xfrm>
                    <a:prstGeom prst="rect">
                      <a:avLst/>
                    </a:prstGeom>
                  </pic:spPr>
                </pic:pic>
              </a:graphicData>
            </a:graphic>
          </wp:inline>
        </w:drawing>
      </w:r>
    </w:p>
    <w:p w14:paraId="5A7316D5">
      <w:pPr>
        <w:pStyle w:val="7"/>
        <w:spacing w:before="185" w:line="221" w:lineRule="auto"/>
        <w:ind w:left="2592"/>
        <w:rPr>
          <w:rFonts w:ascii="黑体" w:hAnsi="黑体" w:eastAsia="黑体" w:cs="黑体"/>
          <w:sz w:val="18"/>
          <w:szCs w:val="18"/>
        </w:rPr>
      </w:pPr>
      <w:r>
        <w:rPr>
          <w:b/>
          <w:bCs/>
          <w:sz w:val="18"/>
          <w:szCs w:val="18"/>
        </w:rPr>
        <w:t>图</w:t>
      </w:r>
      <w:r>
        <w:rPr>
          <w:rFonts w:ascii="黑体" w:hAnsi="黑体" w:eastAsia="黑体" w:cs="黑体"/>
          <w:sz w:val="18"/>
          <w:szCs w:val="18"/>
        </w:rPr>
        <w:t>2-14   彩虹股份走势</w:t>
      </w:r>
    </w:p>
    <w:p w14:paraId="490A1536">
      <w:pPr>
        <w:spacing w:line="273" w:lineRule="auto"/>
        <w:rPr>
          <w:rFonts w:ascii="Arial"/>
          <w:sz w:val="21"/>
        </w:rPr>
      </w:pPr>
    </w:p>
    <w:p w14:paraId="32FEC23C">
      <w:pPr>
        <w:pStyle w:val="7"/>
        <w:spacing w:before="71" w:line="305" w:lineRule="auto"/>
        <w:ind w:right="22" w:firstLine="419"/>
        <w:rPr>
          <w:sz w:val="22"/>
          <w:szCs w:val="22"/>
        </w:rPr>
      </w:pPr>
      <w:r>
        <w:rPr>
          <w:spacing w:val="-19"/>
          <w:sz w:val="22"/>
          <w:szCs w:val="22"/>
        </w:rPr>
        <w:t>维信诺走出四板，后面全是一字板，同样第一板如果不参与，后面难有机会</w:t>
      </w:r>
      <w:r>
        <w:rPr>
          <w:spacing w:val="14"/>
          <w:sz w:val="22"/>
          <w:szCs w:val="22"/>
        </w:rPr>
        <w:t xml:space="preserve"> </w:t>
      </w:r>
      <w:r>
        <w:rPr>
          <w:spacing w:val="-5"/>
          <w:sz w:val="22"/>
          <w:szCs w:val="22"/>
        </w:rPr>
        <w:t>(见图2—15)。</w:t>
      </w:r>
    </w:p>
    <w:p w14:paraId="65BAA47B">
      <w:pPr>
        <w:pStyle w:val="7"/>
        <w:spacing w:before="145" w:line="2850" w:lineRule="exact"/>
        <w:ind w:firstLine="39"/>
      </w:pPr>
      <w:r>
        <w:rPr>
          <w:position w:val="-56"/>
        </w:rPr>
        <w:pict>
          <v:group id="_x0000_s1059" o:spid="_x0000_s1059" o:spt="203" style="height:142.5pt;width:350.05pt;" coordsize="7000,2850">
            <o:lock v:ext="edit"/>
            <v:shape id="_x0000_s1060" o:spid="_x0000_s1060" o:spt="75" type="#_x0000_t75" style="position:absolute;left:0;top:0;height:2850;width:7000;" filled="f" stroked="f" coordsize="21600,21600">
              <v:path/>
              <v:fill on="f" focussize="0,0"/>
              <v:stroke on="f"/>
              <v:imagedata r:id="rId560" o:title=""/>
              <o:lock v:ext="edit" aspectratio="t"/>
            </v:shape>
            <v:shape id="_x0000_s1061" o:spid="_x0000_s1061" o:spt="202" type="#_x0000_t202" style="position:absolute;left:-20;top:-20;height:2890;width:7040;" filled="f" stroked="f" coordsize="21600,21600">
              <v:path/>
              <v:fill on="f" focussize="0,0"/>
              <v:stroke on="f"/>
              <v:imagedata o:title=""/>
              <o:lock v:ext="edit" aspectratio="f"/>
              <v:textbox inset="0mm,0mm,0mm,0mm">
                <w:txbxContent>
                  <w:p w14:paraId="7FF274FA">
                    <w:pPr>
                      <w:spacing w:before="264" w:line="208" w:lineRule="exact"/>
                      <w:ind w:left="519"/>
                      <w:rPr>
                        <w:rFonts w:ascii="Times New Roman" w:hAnsi="Times New Roman" w:eastAsia="Times New Roman" w:cs="Times New Roman"/>
                        <w:sz w:val="15"/>
                        <w:szCs w:val="15"/>
                      </w:rPr>
                    </w:pPr>
                    <w:r>
                      <w:rPr>
                        <w:rFonts w:ascii="Arial" w:hAnsi="Arial" w:eastAsia="Arial" w:cs="Arial"/>
                        <w:position w:val="5"/>
                        <w:sz w:val="11"/>
                        <w:szCs w:val="11"/>
                      </w:rPr>
                      <w:t xml:space="preserve">15.65                 </w:t>
                    </w:r>
                    <w:r>
                      <w:rPr>
                        <w:rFonts w:ascii="Arial" w:hAnsi="Arial" w:eastAsia="Arial" w:cs="Arial"/>
                        <w:spacing w:val="-1"/>
                        <w:position w:val="5"/>
                        <w:sz w:val="11"/>
                        <w:szCs w:val="11"/>
                      </w:rPr>
                      <w:t xml:space="preserve">                                                                                                       </w:t>
                    </w:r>
                    <w:r>
                      <w:rPr>
                        <w:rFonts w:ascii="Times New Roman" w:hAnsi="Times New Roman" w:eastAsia="Times New Roman" w:cs="Times New Roman"/>
                        <w:spacing w:val="-1"/>
                        <w:sz w:val="15"/>
                        <w:szCs w:val="15"/>
                      </w:rPr>
                      <w:t>mm</w:t>
                    </w:r>
                  </w:p>
                  <w:p w14:paraId="262A7887">
                    <w:pPr>
                      <w:spacing w:line="252" w:lineRule="auto"/>
                      <w:rPr>
                        <w:rFonts w:ascii="Arial"/>
                        <w:sz w:val="21"/>
                      </w:rPr>
                    </w:pPr>
                  </w:p>
                  <w:p w14:paraId="3E25A961">
                    <w:pPr>
                      <w:spacing w:before="20" w:line="171" w:lineRule="auto"/>
                      <w:ind w:left="426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ats</w:t>
                    </w:r>
                  </w:p>
                  <w:p w14:paraId="55CB3808">
                    <w:pPr>
                      <w:spacing w:line="305" w:lineRule="auto"/>
                      <w:rPr>
                        <w:rFonts w:ascii="Arial"/>
                        <w:sz w:val="21"/>
                      </w:rPr>
                    </w:pPr>
                  </w:p>
                  <w:p w14:paraId="698B52D9">
                    <w:pPr>
                      <w:spacing w:before="35" w:line="224" w:lineRule="auto"/>
                      <w:ind w:left="4200"/>
                      <w:rPr>
                        <w:rFonts w:ascii="宋体" w:hAnsi="宋体" w:eastAsia="宋体" w:cs="宋体"/>
                        <w:sz w:val="11"/>
                        <w:szCs w:val="11"/>
                      </w:rPr>
                    </w:pPr>
                    <w:r>
                      <w:rPr>
                        <w:rFonts w:ascii="宋体" w:hAnsi="宋体" w:eastAsia="宋体" w:cs="宋体"/>
                        <w:sz w:val="11"/>
                        <w:szCs w:val="11"/>
                      </w:rPr>
                      <w:t>品</w:t>
                    </w:r>
                  </w:p>
                  <w:p w14:paraId="366D9DBD">
                    <w:pPr>
                      <w:spacing w:line="265" w:lineRule="auto"/>
                      <w:rPr>
                        <w:rFonts w:ascii="Arial"/>
                        <w:sz w:val="21"/>
                      </w:rPr>
                    </w:pPr>
                  </w:p>
                  <w:p w14:paraId="15A7D0D1">
                    <w:pPr>
                      <w:spacing w:line="266" w:lineRule="auto"/>
                      <w:rPr>
                        <w:rFonts w:ascii="Arial"/>
                        <w:sz w:val="21"/>
                      </w:rPr>
                    </w:pPr>
                  </w:p>
                  <w:p w14:paraId="425B5373">
                    <w:pPr>
                      <w:spacing w:line="266" w:lineRule="auto"/>
                      <w:rPr>
                        <w:rFonts w:ascii="Arial"/>
                        <w:sz w:val="21"/>
                      </w:rPr>
                    </w:pPr>
                  </w:p>
                  <w:p w14:paraId="509813E2">
                    <w:pPr>
                      <w:spacing w:before="32" w:line="150" w:lineRule="exact"/>
                      <w:ind w:left="5600"/>
                      <w:rPr>
                        <w:rFonts w:ascii="Arial" w:hAnsi="Arial" w:eastAsia="Arial" w:cs="Arial"/>
                        <w:sz w:val="11"/>
                        <w:szCs w:val="11"/>
                      </w:rPr>
                    </w:pPr>
                    <w:r>
                      <w:rPr>
                        <w:rFonts w:ascii="Arial" w:hAnsi="Arial" w:eastAsia="Arial" w:cs="Arial"/>
                        <w:spacing w:val="-1"/>
                        <w:position w:val="1"/>
                        <w:sz w:val="11"/>
                        <w:szCs w:val="11"/>
                      </w:rPr>
                      <w:t>7.18</w:t>
                    </w:r>
                  </w:p>
                </w:txbxContent>
              </v:textbox>
            </v:shape>
            <w10:wrap type="none"/>
            <w10:anchorlock/>
          </v:group>
        </w:pict>
      </w:r>
    </w:p>
    <w:p w14:paraId="3BCA1589">
      <w:pPr>
        <w:pStyle w:val="7"/>
        <w:spacing w:before="216" w:line="222" w:lineRule="auto"/>
        <w:ind w:left="2662"/>
        <w:rPr>
          <w:rFonts w:ascii="黑体" w:hAnsi="黑体" w:eastAsia="黑体" w:cs="黑体"/>
        </w:rPr>
      </w:pPr>
      <w:r>
        <w:rPr>
          <w:b/>
          <w:bCs/>
        </w:rPr>
        <w:t>图</w:t>
      </w:r>
      <w:r>
        <w:rPr>
          <w:spacing w:val="-29"/>
        </w:rPr>
        <w:t xml:space="preserve"> </w:t>
      </w:r>
      <w:r>
        <w:rPr>
          <w:b/>
          <w:bCs/>
        </w:rPr>
        <w:t>2</w:t>
      </w:r>
      <w:r>
        <w:rPr>
          <w:spacing w:val="-35"/>
        </w:rPr>
        <w:t xml:space="preserve"> </w:t>
      </w:r>
      <w:r>
        <w:rPr>
          <w:b/>
          <w:bCs/>
        </w:rPr>
        <w:t>-</w:t>
      </w:r>
      <w:r>
        <w:rPr>
          <w:spacing w:val="-21"/>
        </w:rPr>
        <w:t xml:space="preserve"> </w:t>
      </w:r>
      <w:r>
        <w:rPr>
          <w:b/>
          <w:bCs/>
        </w:rPr>
        <w:t>1</w:t>
      </w:r>
      <w:r>
        <w:rPr>
          <w:spacing w:val="-31"/>
        </w:rPr>
        <w:t xml:space="preserve"> </w:t>
      </w:r>
      <w:r>
        <w:rPr>
          <w:b/>
          <w:bCs/>
        </w:rPr>
        <w:t>5</w:t>
      </w:r>
      <w:r>
        <w:t xml:space="preserve">  </w:t>
      </w:r>
      <w:r>
        <w:rPr>
          <w:rFonts w:ascii="黑体" w:hAnsi="黑体" w:eastAsia="黑体" w:cs="黑体"/>
        </w:rPr>
        <w:t>维信诺走势</w:t>
      </w:r>
    </w:p>
    <w:p w14:paraId="5DBA39B9">
      <w:pPr>
        <w:spacing w:line="272" w:lineRule="auto"/>
        <w:rPr>
          <w:rFonts w:ascii="Arial"/>
          <w:sz w:val="21"/>
        </w:rPr>
      </w:pPr>
    </w:p>
    <w:p w14:paraId="65A1C9E8">
      <w:pPr>
        <w:pStyle w:val="7"/>
        <w:spacing w:before="72" w:line="305" w:lineRule="auto"/>
        <w:ind w:right="20" w:firstLine="419"/>
        <w:jc w:val="both"/>
        <w:rPr>
          <w:sz w:val="22"/>
          <w:szCs w:val="22"/>
        </w:rPr>
      </w:pPr>
      <w:r>
        <w:rPr>
          <w:spacing w:val="-11"/>
          <w:sz w:val="22"/>
          <w:szCs w:val="22"/>
        </w:rPr>
        <w:t>从</w:t>
      </w:r>
      <w:r>
        <w:rPr>
          <w:rFonts w:ascii="Times New Roman" w:hAnsi="Times New Roman" w:eastAsia="Times New Roman" w:cs="Times New Roman"/>
          <w:spacing w:val="-11"/>
          <w:sz w:val="22"/>
          <w:szCs w:val="22"/>
        </w:rPr>
        <w:t xml:space="preserve">OLED </w:t>
      </w:r>
      <w:r>
        <w:rPr>
          <w:spacing w:val="-11"/>
          <w:sz w:val="22"/>
          <w:szCs w:val="22"/>
        </w:rPr>
        <w:t>首板的情况，在一个好的题材和周期环境配合下，首板试错是很</w:t>
      </w:r>
      <w:r>
        <w:rPr>
          <w:spacing w:val="2"/>
          <w:sz w:val="22"/>
          <w:szCs w:val="22"/>
        </w:rPr>
        <w:t xml:space="preserve"> </w:t>
      </w:r>
      <w:r>
        <w:rPr>
          <w:spacing w:val="-12"/>
          <w:sz w:val="22"/>
          <w:szCs w:val="22"/>
        </w:rPr>
        <w:t>重要的。如果周期环境配合，敏感题材不错，题材第一个板的卡位</w:t>
      </w:r>
      <w:r>
        <w:rPr>
          <w:spacing w:val="-13"/>
          <w:sz w:val="22"/>
          <w:szCs w:val="22"/>
        </w:rPr>
        <w:t>和前排助攻</w:t>
      </w:r>
      <w:r>
        <w:rPr>
          <w:sz w:val="22"/>
          <w:szCs w:val="22"/>
        </w:rPr>
        <w:t xml:space="preserve"> </w:t>
      </w:r>
      <w:r>
        <w:rPr>
          <w:spacing w:val="-6"/>
          <w:sz w:val="22"/>
          <w:szCs w:val="22"/>
        </w:rPr>
        <w:t>都是不错的选择，参与的机会也是很大的，而后排的跟风股没有把握就不要</w:t>
      </w:r>
      <w:r>
        <w:rPr>
          <w:spacing w:val="7"/>
          <w:sz w:val="22"/>
          <w:szCs w:val="22"/>
        </w:rPr>
        <w:t xml:space="preserve"> </w:t>
      </w:r>
      <w:r>
        <w:rPr>
          <w:spacing w:val="-10"/>
          <w:sz w:val="22"/>
          <w:szCs w:val="22"/>
        </w:rPr>
        <w:t>参与。</w:t>
      </w:r>
    </w:p>
    <w:p w14:paraId="63C61213">
      <w:pPr>
        <w:pStyle w:val="7"/>
        <w:spacing w:before="28" w:line="219" w:lineRule="auto"/>
        <w:jc w:val="right"/>
        <w:rPr>
          <w:sz w:val="22"/>
          <w:szCs w:val="22"/>
        </w:rPr>
      </w:pPr>
      <w:r>
        <w:rPr>
          <w:spacing w:val="-18"/>
          <w:sz w:val="22"/>
          <w:szCs w:val="22"/>
        </w:rPr>
        <w:t>高标股“银星能源”一字板，走出第五板。在强势</w:t>
      </w:r>
      <w:r>
        <w:rPr>
          <w:spacing w:val="-19"/>
          <w:sz w:val="22"/>
          <w:szCs w:val="22"/>
        </w:rPr>
        <w:t>市场有一个经验，有五必</w:t>
      </w:r>
    </w:p>
    <w:p w14:paraId="0AB0A2AC">
      <w:pPr>
        <w:spacing w:line="219" w:lineRule="auto"/>
        <w:rPr>
          <w:sz w:val="22"/>
          <w:szCs w:val="22"/>
        </w:rPr>
        <w:sectPr>
          <w:pgSz w:w="8770" w:h="13360"/>
          <w:pgMar w:top="962" w:right="498" w:bottom="709" w:left="1180" w:header="701" w:footer="529" w:gutter="0"/>
          <w:cols w:space="720" w:num="1"/>
        </w:sectPr>
      </w:pPr>
    </w:p>
    <w:p w14:paraId="0A9F847D">
      <w:pPr>
        <w:spacing w:before="263" w:line="219" w:lineRule="auto"/>
        <w:ind w:left="5619"/>
        <w:rPr>
          <w:rFonts w:ascii="FangSong" w:hAnsi="FangSong" w:eastAsia="FangSong" w:cs="FangSong"/>
          <w:sz w:val="17"/>
          <w:szCs w:val="17"/>
        </w:rPr>
      </w:pPr>
      <w:r>
        <w:rPr>
          <w:rFonts w:ascii="FangSong" w:hAnsi="FangSong" w:eastAsia="FangSong" w:cs="FangSong"/>
          <w:spacing w:val="9"/>
          <w:sz w:val="17"/>
          <w:szCs w:val="17"/>
        </w:rPr>
        <w:t>第二章</w:t>
      </w:r>
      <w:r>
        <w:rPr>
          <w:rFonts w:ascii="FangSong" w:hAnsi="FangSong" w:eastAsia="FangSong" w:cs="FangSong"/>
          <w:spacing w:val="13"/>
          <w:sz w:val="17"/>
          <w:szCs w:val="17"/>
        </w:rPr>
        <w:t xml:space="preserve">  </w:t>
      </w:r>
      <w:r>
        <w:rPr>
          <w:rFonts w:ascii="FangSong" w:hAnsi="FangSong" w:eastAsia="FangSong" w:cs="FangSong"/>
          <w:spacing w:val="9"/>
          <w:sz w:val="17"/>
          <w:szCs w:val="17"/>
        </w:rPr>
        <w:t>板学逻辑</w:t>
      </w:r>
    </w:p>
    <w:p w14:paraId="1E6AA9A6">
      <w:pPr>
        <w:spacing w:line="457" w:lineRule="auto"/>
        <w:rPr>
          <w:rFonts w:ascii="Arial"/>
          <w:sz w:val="21"/>
        </w:rPr>
      </w:pPr>
    </w:p>
    <w:p w14:paraId="002F6C4F">
      <w:pPr>
        <w:pStyle w:val="7"/>
        <w:spacing w:before="72" w:line="312" w:lineRule="auto"/>
        <w:jc w:val="both"/>
        <w:rPr>
          <w:sz w:val="22"/>
          <w:szCs w:val="22"/>
        </w:rPr>
      </w:pPr>
      <w:r>
        <w:rPr>
          <w:spacing w:val="-19"/>
          <w:sz w:val="22"/>
          <w:szCs w:val="22"/>
        </w:rPr>
        <w:t>有七，有七会成妖。进入第五板的银星能源，因为光伏风电题材不属于主流，所</w:t>
      </w:r>
      <w:r>
        <w:rPr>
          <w:spacing w:val="5"/>
          <w:sz w:val="22"/>
          <w:szCs w:val="22"/>
        </w:rPr>
        <w:t xml:space="preserve">  </w:t>
      </w:r>
      <w:r>
        <w:rPr>
          <w:spacing w:val="-13"/>
          <w:sz w:val="22"/>
          <w:szCs w:val="22"/>
        </w:rPr>
        <w:t>以进入第五板后，实际已经转为情绪妖股板，继续围绕其做光伏风电题材的套</w:t>
      </w:r>
      <w:r>
        <w:rPr>
          <w:spacing w:val="5"/>
          <w:sz w:val="22"/>
          <w:szCs w:val="22"/>
        </w:rPr>
        <w:t xml:space="preserve">  </w:t>
      </w:r>
      <w:r>
        <w:rPr>
          <w:spacing w:val="-9"/>
          <w:sz w:val="22"/>
          <w:szCs w:val="22"/>
        </w:rPr>
        <w:t>利已经意义不大，且风险增加。银星能源五板，光伏风电题材仍有6股围绕其</w:t>
      </w:r>
      <w:r>
        <w:rPr>
          <w:spacing w:val="4"/>
          <w:sz w:val="22"/>
          <w:szCs w:val="22"/>
        </w:rPr>
        <w:t xml:space="preserve"> </w:t>
      </w:r>
      <w:r>
        <w:rPr>
          <w:spacing w:val="-16"/>
          <w:sz w:val="22"/>
          <w:szCs w:val="22"/>
        </w:rPr>
        <w:t>套利。没有卡位股，前排助攻的有禾望电气一字二板、哈高科和茂硕电源首板。</w:t>
      </w:r>
      <w:r>
        <w:rPr>
          <w:spacing w:val="9"/>
          <w:sz w:val="22"/>
          <w:szCs w:val="22"/>
        </w:rPr>
        <w:t xml:space="preserve"> </w:t>
      </w:r>
      <w:r>
        <w:rPr>
          <w:spacing w:val="-15"/>
          <w:sz w:val="22"/>
          <w:szCs w:val="22"/>
        </w:rPr>
        <w:t>如果套利禾望电气一字进不了，只有看后面两只，下面是后</w:t>
      </w:r>
      <w:r>
        <w:rPr>
          <w:spacing w:val="-16"/>
          <w:sz w:val="22"/>
          <w:szCs w:val="22"/>
        </w:rPr>
        <w:t>面两只的表现(见图</w:t>
      </w:r>
      <w:r>
        <w:rPr>
          <w:sz w:val="22"/>
          <w:szCs w:val="22"/>
        </w:rPr>
        <w:t xml:space="preserve">  </w:t>
      </w:r>
      <w:r>
        <w:rPr>
          <w:spacing w:val="-11"/>
          <w:sz w:val="22"/>
          <w:szCs w:val="22"/>
        </w:rPr>
        <w:t>2—16、图2—17)。</w:t>
      </w:r>
    </w:p>
    <w:p w14:paraId="7C76EB63">
      <w:pPr>
        <w:pStyle w:val="7"/>
        <w:spacing w:before="92" w:line="3580" w:lineRule="exact"/>
        <w:ind w:firstLine="49"/>
      </w:pPr>
      <w:r>
        <w:rPr>
          <w:position w:val="-71"/>
        </w:rPr>
        <w:pict>
          <v:group id="_x0000_s1062" o:spid="_x0000_s1062" o:spt="203" style="height:179.05pt;width:349.05pt;" coordsize="6980,3581">
            <o:lock v:ext="edit"/>
            <v:shape id="_x0000_s1063" o:spid="_x0000_s1063" o:spt="75" type="#_x0000_t75" style="position:absolute;left:0;top:0;height:3581;width:6980;" filled="f" stroked="f" coordsize="21600,21600">
              <v:path/>
              <v:fill on="f" focussize="0,0"/>
              <v:stroke on="f"/>
              <v:imagedata r:id="rId561" o:title=""/>
              <o:lock v:ext="edit" aspectratio="t"/>
            </v:shape>
            <v:shape id="_x0000_s1064" o:spid="_x0000_s1064" o:spt="202" type="#_x0000_t202" style="position:absolute;left:-20;top:-20;height:3621;width:7020;" filled="f" stroked="f" coordsize="21600,21600">
              <v:path/>
              <v:fill on="f" focussize="0,0"/>
              <v:stroke on="f"/>
              <v:imagedata o:title=""/>
              <o:lock v:ext="edit" aspectratio="f"/>
              <v:textbox inset="0mm,0mm,0mm,0mm">
                <w:txbxContent>
                  <w:p w14:paraId="2B693B02">
                    <w:pPr>
                      <w:spacing w:before="157" w:line="232" w:lineRule="auto"/>
                      <w:ind w:left="5310"/>
                      <w:rPr>
                        <w:rFonts w:ascii="LiSu" w:hAnsi="LiSu" w:eastAsia="LiSu" w:cs="LiSu"/>
                        <w:sz w:val="12"/>
                        <w:szCs w:val="12"/>
                      </w:rPr>
                    </w:pPr>
                    <w:r>
                      <w:rPr>
                        <w:rFonts w:ascii="KaiTi" w:hAnsi="KaiTi" w:eastAsia="KaiTi" w:cs="KaiTi"/>
                        <w:spacing w:val="-4"/>
                        <w:sz w:val="12"/>
                        <w:szCs w:val="12"/>
                      </w:rPr>
                      <w:t xml:space="preserve">安 </w:t>
                    </w:r>
                    <w:r>
                      <w:rPr>
                        <w:rFonts w:ascii="LiSu" w:hAnsi="LiSu" w:eastAsia="LiSu" w:cs="LiSu"/>
                        <w:spacing w:val="-4"/>
                        <w:sz w:val="12"/>
                        <w:szCs w:val="12"/>
                      </w:rPr>
                      <w:t>选</w:t>
                    </w:r>
                    <w:r>
                      <w:rPr>
                        <w:rFonts w:ascii="LiSu" w:hAnsi="LiSu" w:eastAsia="LiSu" w:cs="LiSu"/>
                        <w:spacing w:val="19"/>
                        <w:sz w:val="12"/>
                        <w:szCs w:val="12"/>
                      </w:rPr>
                      <w:t xml:space="preserve"> </w:t>
                    </w:r>
                    <w:r>
                      <w:rPr>
                        <w:rFonts w:ascii="LiSu" w:hAnsi="LiSu" w:eastAsia="LiSu" w:cs="LiSu"/>
                        <w:spacing w:val="-4"/>
                        <w:sz w:val="12"/>
                        <w:szCs w:val="12"/>
                      </w:rPr>
                      <w:t>场</w:t>
                    </w:r>
                    <w:r>
                      <w:rPr>
                        <w:rFonts w:ascii="LiSu" w:hAnsi="LiSu" w:eastAsia="LiSu" w:cs="LiSu"/>
                        <w:spacing w:val="16"/>
                        <w:w w:val="101"/>
                        <w:sz w:val="12"/>
                        <w:szCs w:val="12"/>
                      </w:rPr>
                      <w:t xml:space="preserve"> </w:t>
                    </w:r>
                    <w:r>
                      <w:rPr>
                        <w:rFonts w:ascii="LiSu" w:hAnsi="LiSu" w:eastAsia="LiSu" w:cs="LiSu"/>
                        <w:spacing w:val="-4"/>
                        <w:sz w:val="12"/>
                        <w:szCs w:val="12"/>
                      </w:rPr>
                      <w:t>罗</w:t>
                    </w:r>
                    <w:r>
                      <w:rPr>
                        <w:rFonts w:ascii="LiSu" w:hAnsi="LiSu" w:eastAsia="LiSu" w:cs="LiSu"/>
                        <w:spacing w:val="14"/>
                        <w:sz w:val="12"/>
                        <w:szCs w:val="12"/>
                      </w:rPr>
                      <w:t xml:space="preserve"> </w:t>
                    </w:r>
                    <w:r>
                      <w:rPr>
                        <w:rFonts w:ascii="LiSu" w:hAnsi="LiSu" w:eastAsia="LiSu" w:cs="LiSu"/>
                        <w:spacing w:val="-4"/>
                        <w:sz w:val="12"/>
                        <w:szCs w:val="12"/>
                      </w:rPr>
                      <w:t>器</w:t>
                    </w:r>
                    <w:r>
                      <w:rPr>
                        <w:rFonts w:ascii="LiSu" w:hAnsi="LiSu" w:eastAsia="LiSu" w:cs="LiSu"/>
                        <w:spacing w:val="13"/>
                        <w:sz w:val="12"/>
                        <w:szCs w:val="12"/>
                      </w:rPr>
                      <w:t xml:space="preserve"> </w:t>
                    </w:r>
                    <w:r>
                      <w:rPr>
                        <w:rFonts w:ascii="LiSu" w:hAnsi="LiSu" w:eastAsia="LiSu" w:cs="LiSu"/>
                        <w:spacing w:val="-4"/>
                        <w:sz w:val="12"/>
                        <w:szCs w:val="12"/>
                      </w:rPr>
                      <w:t>资</w:t>
                    </w:r>
                    <w:r>
                      <w:rPr>
                        <w:rFonts w:ascii="LiSu" w:hAnsi="LiSu" w:eastAsia="LiSu" w:cs="LiSu"/>
                        <w:spacing w:val="17"/>
                        <w:sz w:val="12"/>
                        <w:szCs w:val="12"/>
                      </w:rPr>
                      <w:t xml:space="preserve"> </w:t>
                    </w:r>
                    <w:r>
                      <w:rPr>
                        <w:rFonts w:ascii="LiSu" w:hAnsi="LiSu" w:eastAsia="LiSu" w:cs="LiSu"/>
                        <w:spacing w:val="-4"/>
                        <w:sz w:val="12"/>
                        <w:szCs w:val="12"/>
                      </w:rPr>
                      <w:t>到</w:t>
                    </w:r>
                  </w:p>
                  <w:p w14:paraId="68B22402">
                    <w:pPr>
                      <w:spacing w:before="112" w:line="221" w:lineRule="auto"/>
                      <w:ind w:left="3350"/>
                      <w:rPr>
                        <w:rFonts w:ascii="黑体" w:hAnsi="黑体" w:eastAsia="黑体" w:cs="黑体"/>
                        <w:sz w:val="6"/>
                        <w:szCs w:val="6"/>
                      </w:rPr>
                    </w:pPr>
                    <w:r>
                      <w:rPr>
                        <w:rFonts w:ascii="黑体" w:hAnsi="黑体" w:eastAsia="黑体" w:cs="黑体"/>
                        <w:spacing w:val="-3"/>
                        <w:sz w:val="6"/>
                        <w:szCs w:val="6"/>
                      </w:rPr>
                      <w:t>,</w:t>
                    </w:r>
                    <w:r>
                      <w:rPr>
                        <w:rFonts w:ascii="黑体" w:hAnsi="黑体" w:eastAsia="黑体" w:cs="黑体"/>
                        <w:spacing w:val="3"/>
                        <w:sz w:val="6"/>
                        <w:szCs w:val="6"/>
                      </w:rPr>
                      <w:t xml:space="preserve"> </w:t>
                    </w:r>
                    <w:r>
                      <w:rPr>
                        <w:rFonts w:ascii="黑体" w:hAnsi="黑体" w:eastAsia="黑体" w:cs="黑体"/>
                        <w:b/>
                        <w:bCs/>
                        <w:spacing w:val="-3"/>
                        <w:sz w:val="6"/>
                        <w:szCs w:val="6"/>
                      </w:rPr>
                      <w:t>种</w:t>
                    </w:r>
                    <w:r>
                      <w:rPr>
                        <w:rFonts w:ascii="黑体" w:hAnsi="黑体" w:eastAsia="黑体" w:cs="黑体"/>
                        <w:spacing w:val="-3"/>
                        <w:sz w:val="6"/>
                        <w:szCs w:val="6"/>
                      </w:rPr>
                      <w:t xml:space="preserve">  </w:t>
                    </w:r>
                    <w:r>
                      <w:rPr>
                        <w:rFonts w:ascii="黑体" w:hAnsi="黑体" w:eastAsia="黑体" w:cs="黑体"/>
                        <w:b/>
                        <w:bCs/>
                        <w:spacing w:val="-3"/>
                        <w:sz w:val="6"/>
                        <w:szCs w:val="6"/>
                      </w:rPr>
                      <w:t>热</w:t>
                    </w:r>
                    <w:r>
                      <w:rPr>
                        <w:rFonts w:ascii="黑体" w:hAnsi="黑体" w:eastAsia="黑体" w:cs="黑体"/>
                        <w:spacing w:val="29"/>
                        <w:w w:val="101"/>
                        <w:sz w:val="6"/>
                        <w:szCs w:val="6"/>
                      </w:rPr>
                      <w:t xml:space="preserve"> </w:t>
                    </w:r>
                    <w:r>
                      <w:rPr>
                        <w:rFonts w:ascii="黑体" w:hAnsi="黑体" w:eastAsia="黑体" w:cs="黑体"/>
                        <w:b/>
                        <w:bCs/>
                        <w:spacing w:val="-3"/>
                        <w:sz w:val="6"/>
                        <w:szCs w:val="6"/>
                      </w:rPr>
                      <w:t>4</w:t>
                    </w:r>
                    <w:r>
                      <w:rPr>
                        <w:rFonts w:ascii="黑体" w:hAnsi="黑体" w:eastAsia="黑体" w:cs="黑体"/>
                        <w:sz w:val="6"/>
                        <w:szCs w:val="6"/>
                      </w:rPr>
                      <w:t xml:space="preserve">  </w:t>
                    </w:r>
                    <w:r>
                      <w:rPr>
                        <w:rFonts w:ascii="黑体" w:hAnsi="黑体" w:eastAsia="黑体" w:cs="黑体"/>
                        <w:b/>
                        <w:bCs/>
                        <w:spacing w:val="-3"/>
                        <w:sz w:val="6"/>
                        <w:szCs w:val="6"/>
                      </w:rPr>
                      <w:t>3</w:t>
                    </w:r>
                    <w:r>
                      <w:rPr>
                        <w:rFonts w:ascii="黑体" w:hAnsi="黑体" w:eastAsia="黑体" w:cs="黑体"/>
                        <w:spacing w:val="29"/>
                        <w:sz w:val="6"/>
                        <w:szCs w:val="6"/>
                      </w:rPr>
                      <w:t xml:space="preserve"> </w:t>
                    </w:r>
                    <w:r>
                      <w:rPr>
                        <w:rFonts w:ascii="黑体" w:hAnsi="黑体" w:eastAsia="黑体" w:cs="黑体"/>
                        <w:b/>
                        <w:bCs/>
                        <w:spacing w:val="-3"/>
                        <w:sz w:val="6"/>
                        <w:szCs w:val="6"/>
                      </w:rPr>
                      <w:t>4</w:t>
                    </w:r>
                    <w:r>
                      <w:rPr>
                        <w:rFonts w:ascii="黑体" w:hAnsi="黑体" w:eastAsia="黑体" w:cs="黑体"/>
                        <w:spacing w:val="1"/>
                        <w:sz w:val="6"/>
                        <w:szCs w:val="6"/>
                      </w:rPr>
                      <w:t xml:space="preserve">  </w:t>
                    </w:r>
                    <w:r>
                      <w:rPr>
                        <w:rFonts w:ascii="黑体" w:hAnsi="黑体" w:eastAsia="黑体" w:cs="黑体"/>
                        <w:b/>
                        <w:bCs/>
                        <w:spacing w:val="-3"/>
                        <w:sz w:val="6"/>
                        <w:szCs w:val="6"/>
                      </w:rPr>
                      <w:t>品</w:t>
                    </w:r>
                    <w:r>
                      <w:rPr>
                        <w:rFonts w:ascii="黑体" w:hAnsi="黑体" w:eastAsia="黑体" w:cs="黑体"/>
                        <w:spacing w:val="29"/>
                        <w:w w:val="102"/>
                        <w:sz w:val="6"/>
                        <w:szCs w:val="6"/>
                      </w:rPr>
                      <w:t xml:space="preserve"> </w:t>
                    </w:r>
                    <w:r>
                      <w:rPr>
                        <w:rFonts w:ascii="黑体" w:hAnsi="黑体" w:eastAsia="黑体" w:cs="黑体"/>
                        <w:b/>
                        <w:bCs/>
                        <w:spacing w:val="-3"/>
                        <w:sz w:val="6"/>
                        <w:szCs w:val="6"/>
                      </w:rPr>
                      <w:t>4</w:t>
                    </w:r>
                    <w:r>
                      <w:rPr>
                        <w:rFonts w:ascii="黑体" w:hAnsi="黑体" w:eastAsia="黑体" w:cs="黑体"/>
                        <w:spacing w:val="29"/>
                        <w:w w:val="103"/>
                        <w:sz w:val="6"/>
                        <w:szCs w:val="6"/>
                      </w:rPr>
                      <w:t xml:space="preserve"> </w:t>
                    </w:r>
                    <w:r>
                      <w:rPr>
                        <w:rFonts w:ascii="黑体" w:hAnsi="黑体" w:eastAsia="黑体" w:cs="黑体"/>
                        <w:b/>
                        <w:bCs/>
                        <w:spacing w:val="-3"/>
                        <w:sz w:val="6"/>
                        <w:szCs w:val="6"/>
                      </w:rPr>
                      <w:t>2</w:t>
                    </w:r>
                    <w:r>
                      <w:rPr>
                        <w:rFonts w:ascii="黑体" w:hAnsi="黑体" w:eastAsia="黑体" w:cs="黑体"/>
                        <w:spacing w:val="1"/>
                        <w:sz w:val="6"/>
                        <w:szCs w:val="6"/>
                      </w:rPr>
                      <w:t xml:space="preserve">  </w:t>
                    </w:r>
                    <w:r>
                      <w:rPr>
                        <w:rFonts w:ascii="黑体" w:hAnsi="黑体" w:eastAsia="黑体" w:cs="黑体"/>
                        <w:b/>
                        <w:bCs/>
                        <w:spacing w:val="-3"/>
                        <w:sz w:val="6"/>
                        <w:szCs w:val="6"/>
                      </w:rPr>
                      <w:t>1</w:t>
                    </w:r>
                  </w:p>
                  <w:p w14:paraId="4A3BAFA8">
                    <w:pPr>
                      <w:spacing w:before="200" w:line="208" w:lineRule="auto"/>
                      <w:ind w:left="2090"/>
                      <w:rPr>
                        <w:rFonts w:ascii="Times New Roman" w:hAnsi="Times New Roman" w:eastAsia="Times New Roman" w:cs="Times New Roman"/>
                        <w:sz w:val="9"/>
                        <w:szCs w:val="9"/>
                      </w:rPr>
                    </w:pPr>
                    <w:r>
                      <w:rPr>
                        <w:rFonts w:ascii="Times New Roman" w:hAnsi="Times New Roman" w:eastAsia="Times New Roman" w:cs="Times New Roman"/>
                        <w:position w:val="1"/>
                        <w:sz w:val="11"/>
                        <w:szCs w:val="11"/>
                      </w:rPr>
                      <w:t xml:space="preserve">4.79                                 </w:t>
                    </w:r>
                    <w:r>
                      <w:rPr>
                        <w:rFonts w:ascii="Times New Roman" w:hAnsi="Times New Roman" w:eastAsia="Times New Roman" w:cs="Times New Roman"/>
                        <w:spacing w:val="-1"/>
                        <w:position w:val="1"/>
                        <w:sz w:val="11"/>
                        <w:szCs w:val="11"/>
                      </w:rPr>
                      <w:t xml:space="preserve">   </w:t>
                    </w:r>
                    <w:r>
                      <w:rPr>
                        <w:rFonts w:ascii="Times New Roman" w:hAnsi="Times New Roman" w:eastAsia="Times New Roman" w:cs="Times New Roman"/>
                        <w:spacing w:val="-1"/>
                        <w:position w:val="-2"/>
                        <w:sz w:val="9"/>
                        <w:szCs w:val="9"/>
                      </w:rPr>
                      <w:t>3.65</w:t>
                    </w:r>
                  </w:p>
                  <w:p w14:paraId="5ED4BFD6">
                    <w:pPr>
                      <w:spacing w:line="257" w:lineRule="auto"/>
                      <w:rPr>
                        <w:rFonts w:ascii="Arial"/>
                        <w:sz w:val="21"/>
                      </w:rPr>
                    </w:pPr>
                  </w:p>
                  <w:p w14:paraId="2E1107C5">
                    <w:pPr>
                      <w:spacing w:line="257" w:lineRule="auto"/>
                      <w:rPr>
                        <w:rFonts w:ascii="Arial"/>
                        <w:sz w:val="21"/>
                      </w:rPr>
                    </w:pPr>
                  </w:p>
                  <w:p w14:paraId="755363B1">
                    <w:pPr>
                      <w:spacing w:line="257" w:lineRule="auto"/>
                      <w:rPr>
                        <w:rFonts w:ascii="Arial"/>
                        <w:sz w:val="21"/>
                      </w:rPr>
                    </w:pPr>
                  </w:p>
                  <w:p w14:paraId="099EE299">
                    <w:pPr>
                      <w:spacing w:line="257" w:lineRule="auto"/>
                      <w:rPr>
                        <w:rFonts w:ascii="Arial"/>
                        <w:sz w:val="21"/>
                      </w:rPr>
                    </w:pPr>
                  </w:p>
                  <w:p w14:paraId="76F88173">
                    <w:pPr>
                      <w:spacing w:line="257" w:lineRule="auto"/>
                      <w:rPr>
                        <w:rFonts w:ascii="Arial"/>
                        <w:sz w:val="21"/>
                      </w:rPr>
                    </w:pPr>
                  </w:p>
                  <w:p w14:paraId="648E5EB2">
                    <w:pPr>
                      <w:spacing w:line="257" w:lineRule="auto"/>
                      <w:rPr>
                        <w:rFonts w:ascii="Arial"/>
                        <w:sz w:val="21"/>
                      </w:rPr>
                    </w:pPr>
                  </w:p>
                  <w:p w14:paraId="58B6DD94">
                    <w:pPr>
                      <w:spacing w:line="258" w:lineRule="auto"/>
                      <w:rPr>
                        <w:rFonts w:ascii="Arial"/>
                        <w:sz w:val="21"/>
                      </w:rPr>
                    </w:pPr>
                  </w:p>
                  <w:p w14:paraId="5FF94C87">
                    <w:pPr>
                      <w:spacing w:before="36" w:line="239" w:lineRule="auto"/>
                      <w:ind w:left="640"/>
                      <w:rPr>
                        <w:rFonts w:ascii="宋体" w:hAnsi="宋体" w:eastAsia="宋体" w:cs="宋体"/>
                        <w:sz w:val="11"/>
                        <w:szCs w:val="11"/>
                      </w:rPr>
                    </w:pPr>
                    <w:r>
                      <w:rPr>
                        <w:rFonts w:ascii="宋体" w:hAnsi="宋体" w:eastAsia="宋体" w:cs="宋体"/>
                        <w:sz w:val="11"/>
                        <w:szCs w:val="11"/>
                      </w:rPr>
                      <w:t>3.</w:t>
                    </w:r>
                    <w:r>
                      <w:rPr>
                        <w:rFonts w:ascii="宋体" w:hAnsi="宋体" w:eastAsia="宋体" w:cs="宋体"/>
                        <w:b/>
                        <w:bCs/>
                        <w:sz w:val="11"/>
                        <w:szCs w:val="11"/>
                      </w:rPr>
                      <w:t>22一</w:t>
                    </w:r>
                  </w:p>
                </w:txbxContent>
              </v:textbox>
            </v:shape>
            <w10:wrap type="none"/>
            <w10:anchorlock/>
          </v:group>
        </w:pict>
      </w:r>
    </w:p>
    <w:p w14:paraId="2038D42C">
      <w:pPr>
        <w:pStyle w:val="7"/>
        <w:spacing w:before="176" w:line="222" w:lineRule="auto"/>
        <w:ind w:left="2702"/>
        <w:rPr>
          <w:rFonts w:ascii="黑体" w:hAnsi="黑体" w:eastAsia="黑体" w:cs="黑体"/>
          <w:sz w:val="18"/>
          <w:szCs w:val="18"/>
        </w:rPr>
      </w:pPr>
      <w:r>
        <w:rPr>
          <w:b/>
          <w:bCs/>
          <w:spacing w:val="-6"/>
          <w:sz w:val="18"/>
          <w:szCs w:val="18"/>
        </w:rPr>
        <w:t>图</w:t>
      </w:r>
      <w:r>
        <w:rPr>
          <w:spacing w:val="-26"/>
          <w:sz w:val="18"/>
          <w:szCs w:val="18"/>
        </w:rPr>
        <w:t xml:space="preserve"> </w:t>
      </w:r>
      <w:r>
        <w:rPr>
          <w:b/>
          <w:bCs/>
          <w:spacing w:val="-6"/>
          <w:sz w:val="18"/>
          <w:szCs w:val="18"/>
        </w:rPr>
        <w:t>2</w:t>
      </w:r>
      <w:r>
        <w:rPr>
          <w:spacing w:val="-36"/>
          <w:sz w:val="18"/>
          <w:szCs w:val="18"/>
        </w:rPr>
        <w:t xml:space="preserve"> </w:t>
      </w:r>
      <w:r>
        <w:rPr>
          <w:b/>
          <w:bCs/>
          <w:spacing w:val="-6"/>
          <w:sz w:val="18"/>
          <w:szCs w:val="18"/>
        </w:rPr>
        <w:t>-</w:t>
      </w:r>
      <w:r>
        <w:rPr>
          <w:spacing w:val="-20"/>
          <w:sz w:val="18"/>
          <w:szCs w:val="18"/>
        </w:rPr>
        <w:t xml:space="preserve"> </w:t>
      </w:r>
      <w:r>
        <w:rPr>
          <w:b/>
          <w:bCs/>
          <w:spacing w:val="-6"/>
          <w:sz w:val="18"/>
          <w:szCs w:val="18"/>
        </w:rPr>
        <w:t>1</w:t>
      </w:r>
      <w:r>
        <w:rPr>
          <w:rFonts w:ascii="黑体" w:hAnsi="黑体" w:eastAsia="黑体" w:cs="黑体"/>
          <w:spacing w:val="-6"/>
          <w:sz w:val="18"/>
          <w:szCs w:val="18"/>
        </w:rPr>
        <w:t>6  哈高科走势</w:t>
      </w:r>
    </w:p>
    <w:p w14:paraId="4F7094B3">
      <w:pPr>
        <w:spacing w:line="275" w:lineRule="auto"/>
        <w:rPr>
          <w:rFonts w:ascii="Arial"/>
          <w:sz w:val="21"/>
        </w:rPr>
      </w:pPr>
    </w:p>
    <w:p w14:paraId="24747F08">
      <w:pPr>
        <w:spacing w:line="3660" w:lineRule="exact"/>
        <w:ind w:firstLine="70"/>
      </w:pPr>
      <w:r>
        <w:rPr>
          <w:position w:val="-73"/>
        </w:rPr>
        <w:drawing>
          <wp:inline distT="0" distB="0" distL="0" distR="0">
            <wp:extent cx="4432300" cy="232346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62"/>
                    <a:stretch>
                      <a:fillRect/>
                    </a:stretch>
                  </pic:blipFill>
                  <pic:spPr>
                    <a:xfrm>
                      <a:off x="0" y="0"/>
                      <a:ext cx="4432316" cy="2324076"/>
                    </a:xfrm>
                    <a:prstGeom prst="rect">
                      <a:avLst/>
                    </a:prstGeom>
                  </pic:spPr>
                </pic:pic>
              </a:graphicData>
            </a:graphic>
          </wp:inline>
        </w:drawing>
      </w:r>
    </w:p>
    <w:p w14:paraId="65D4E4AC">
      <w:pPr>
        <w:pStyle w:val="7"/>
        <w:spacing w:before="195" w:line="221" w:lineRule="auto"/>
        <w:ind w:left="2640"/>
        <w:rPr>
          <w:rFonts w:ascii="黑体" w:hAnsi="黑体" w:eastAsia="黑体" w:cs="黑体"/>
          <w:sz w:val="18"/>
          <w:szCs w:val="18"/>
        </w:rPr>
      </w:pPr>
      <w:r>
        <w:rPr>
          <w:spacing w:val="3"/>
          <w:sz w:val="18"/>
          <w:szCs w:val="18"/>
        </w:rPr>
        <w:t>图2</w:t>
      </w:r>
      <w:r>
        <w:rPr>
          <w:spacing w:val="-43"/>
          <w:sz w:val="18"/>
          <w:szCs w:val="18"/>
        </w:rPr>
        <w:t xml:space="preserve"> </w:t>
      </w:r>
      <w:r>
        <w:rPr>
          <w:spacing w:val="3"/>
          <w:sz w:val="18"/>
          <w:szCs w:val="18"/>
        </w:rPr>
        <w:t>-</w:t>
      </w:r>
      <w:r>
        <w:rPr>
          <w:spacing w:val="-33"/>
          <w:sz w:val="18"/>
          <w:szCs w:val="18"/>
        </w:rPr>
        <w:t xml:space="preserve"> </w:t>
      </w:r>
      <w:r>
        <w:rPr>
          <w:spacing w:val="3"/>
          <w:sz w:val="18"/>
          <w:szCs w:val="18"/>
        </w:rPr>
        <w:t>17</w:t>
      </w:r>
      <w:r>
        <w:rPr>
          <w:spacing w:val="69"/>
          <w:sz w:val="18"/>
          <w:szCs w:val="18"/>
        </w:rPr>
        <w:t xml:space="preserve"> </w:t>
      </w:r>
      <w:r>
        <w:rPr>
          <w:rFonts w:ascii="黑体" w:hAnsi="黑体" w:eastAsia="黑体" w:cs="黑体"/>
          <w:spacing w:val="3"/>
          <w:sz w:val="18"/>
          <w:szCs w:val="18"/>
        </w:rPr>
        <w:t>茂硕电源走势</w:t>
      </w:r>
    </w:p>
    <w:p w14:paraId="4B5FF941">
      <w:pPr>
        <w:spacing w:line="221" w:lineRule="auto"/>
        <w:rPr>
          <w:rFonts w:ascii="黑体" w:hAnsi="黑体" w:eastAsia="黑体" w:cs="黑体"/>
          <w:sz w:val="18"/>
          <w:szCs w:val="18"/>
        </w:rPr>
        <w:sectPr>
          <w:pgSz w:w="8740" w:h="13340"/>
          <w:pgMar w:top="400" w:right="1029" w:bottom="739" w:left="559" w:header="0" w:footer="559" w:gutter="0"/>
          <w:cols w:space="720" w:num="1"/>
        </w:sectPr>
      </w:pPr>
    </w:p>
    <w:p w14:paraId="7D394667">
      <w:pPr>
        <w:spacing w:line="429" w:lineRule="auto"/>
        <w:rPr>
          <w:rFonts w:ascii="Arial"/>
          <w:sz w:val="21"/>
        </w:rPr>
      </w:pPr>
    </w:p>
    <w:p w14:paraId="11D8FBDD">
      <w:pPr>
        <w:pStyle w:val="7"/>
        <w:spacing w:before="71" w:line="299" w:lineRule="auto"/>
        <w:ind w:right="21" w:firstLine="419"/>
        <w:rPr>
          <w:sz w:val="22"/>
          <w:szCs w:val="22"/>
        </w:rPr>
      </w:pPr>
      <w:r>
        <w:rPr>
          <w:spacing w:val="-19"/>
          <w:sz w:val="22"/>
          <w:szCs w:val="22"/>
        </w:rPr>
        <w:t>哈高科一日游，茂硕电源虽有溢价，但是参与的价值并不高，如果不是在强</w:t>
      </w:r>
      <w:r>
        <w:rPr>
          <w:spacing w:val="6"/>
          <w:sz w:val="22"/>
          <w:szCs w:val="22"/>
        </w:rPr>
        <w:t xml:space="preserve"> </w:t>
      </w:r>
      <w:r>
        <w:rPr>
          <w:spacing w:val="-22"/>
          <w:sz w:val="22"/>
          <w:szCs w:val="22"/>
        </w:rPr>
        <w:t>势的市场行情下，溢价更低，风险更大，所以没有套利的意义。</w:t>
      </w:r>
    </w:p>
    <w:p w14:paraId="15A04971">
      <w:pPr>
        <w:pStyle w:val="7"/>
        <w:spacing w:line="219" w:lineRule="auto"/>
        <w:ind w:left="419"/>
        <w:rPr>
          <w:sz w:val="22"/>
          <w:szCs w:val="22"/>
        </w:rPr>
      </w:pPr>
      <w:r>
        <w:rPr>
          <w:spacing w:val="14"/>
          <w:sz w:val="22"/>
          <w:szCs w:val="22"/>
        </w:rPr>
        <w:t>3.2月13日</w:t>
      </w:r>
    </w:p>
    <w:p w14:paraId="2599530C">
      <w:pPr>
        <w:pStyle w:val="7"/>
        <w:spacing w:before="136" w:line="305" w:lineRule="auto"/>
        <w:ind w:right="20" w:firstLine="419"/>
        <w:rPr>
          <w:sz w:val="22"/>
          <w:szCs w:val="22"/>
        </w:rPr>
      </w:pPr>
      <w:r>
        <w:rPr>
          <w:spacing w:val="-4"/>
          <w:sz w:val="22"/>
          <w:szCs w:val="22"/>
        </w:rPr>
        <w:t>13日的盘面特点：</w:t>
      </w:r>
      <w:r>
        <w:rPr>
          <w:rFonts w:ascii="Times New Roman" w:hAnsi="Times New Roman" w:eastAsia="Times New Roman" w:cs="Times New Roman"/>
          <w:spacing w:val="-4"/>
          <w:sz w:val="22"/>
          <w:szCs w:val="22"/>
        </w:rPr>
        <w:t>OLED</w:t>
      </w:r>
      <w:r>
        <w:rPr>
          <w:spacing w:val="-4"/>
          <w:sz w:val="22"/>
          <w:szCs w:val="22"/>
        </w:rPr>
        <w:t>爆发高度一致</w:t>
      </w:r>
      <w:r>
        <w:rPr>
          <w:spacing w:val="-5"/>
          <w:sz w:val="22"/>
          <w:szCs w:val="22"/>
        </w:rPr>
        <w:t>性行情，37只股涨停。次主流5</w:t>
      </w:r>
      <w:r>
        <w:rPr>
          <w:rFonts w:ascii="Times New Roman" w:hAnsi="Times New Roman" w:eastAsia="Times New Roman" w:cs="Times New Roman"/>
          <w:spacing w:val="-5"/>
          <w:sz w:val="22"/>
          <w:szCs w:val="22"/>
        </w:rPr>
        <w:t>G</w:t>
      </w:r>
      <w:r>
        <w:rPr>
          <w:rFonts w:ascii="Times New Roman" w:hAnsi="Times New Roman" w:eastAsia="Times New Roman" w:cs="Times New Roman"/>
          <w:sz w:val="22"/>
          <w:szCs w:val="22"/>
        </w:rPr>
        <w:t xml:space="preserve"> </w:t>
      </w:r>
      <w:r>
        <w:rPr>
          <w:spacing w:val="-20"/>
          <w:sz w:val="22"/>
          <w:szCs w:val="22"/>
        </w:rPr>
        <w:t>持续，新加入芯片题材，银星能源成妖股六板。</w:t>
      </w:r>
    </w:p>
    <w:p w14:paraId="47FDD0E3">
      <w:pPr>
        <w:pStyle w:val="7"/>
        <w:spacing w:before="3" w:line="306" w:lineRule="auto"/>
        <w:ind w:firstLine="419"/>
        <w:jc w:val="both"/>
        <w:rPr>
          <w:sz w:val="22"/>
          <w:szCs w:val="22"/>
        </w:rPr>
      </w:pPr>
      <w:r>
        <w:rPr>
          <w:rFonts w:ascii="Times New Roman" w:hAnsi="Times New Roman" w:eastAsia="Times New Roman" w:cs="Times New Roman"/>
          <w:spacing w:val="-3"/>
          <w:sz w:val="22"/>
          <w:szCs w:val="22"/>
        </w:rPr>
        <w:t>OLED</w:t>
      </w:r>
      <w:r>
        <w:rPr>
          <w:spacing w:val="-3"/>
          <w:sz w:val="22"/>
          <w:szCs w:val="22"/>
        </w:rPr>
        <w:t>持续走出了三日的一致性行情，早盘出现8只二板股一字板和1只</w:t>
      </w:r>
      <w:r>
        <w:rPr>
          <w:spacing w:val="12"/>
          <w:sz w:val="22"/>
          <w:szCs w:val="22"/>
        </w:rPr>
        <w:t xml:space="preserve"> </w:t>
      </w:r>
      <w:r>
        <w:rPr>
          <w:spacing w:val="-18"/>
          <w:sz w:val="22"/>
          <w:szCs w:val="22"/>
        </w:rPr>
        <w:t>三板股一字板，很有牛市的味道。所以，在强势市</w:t>
      </w:r>
      <w:r>
        <w:rPr>
          <w:spacing w:val="-19"/>
          <w:sz w:val="22"/>
          <w:szCs w:val="22"/>
        </w:rPr>
        <w:t>场，资金充沛的情况下，一个</w:t>
      </w:r>
      <w:r>
        <w:rPr>
          <w:sz w:val="22"/>
          <w:szCs w:val="22"/>
        </w:rPr>
        <w:t xml:space="preserve"> </w:t>
      </w:r>
      <w:r>
        <w:rPr>
          <w:spacing w:val="-19"/>
          <w:sz w:val="22"/>
          <w:szCs w:val="22"/>
        </w:rPr>
        <w:t>好的题材，</w:t>
      </w:r>
      <w:r>
        <w:rPr>
          <w:spacing w:val="-18"/>
          <w:sz w:val="22"/>
          <w:szCs w:val="22"/>
        </w:rPr>
        <w:t>一板参与是很关键的先手，二板开始容易出现资金连续顶一字，后</w:t>
      </w:r>
      <w:r>
        <w:rPr>
          <w:spacing w:val="-13"/>
          <w:sz w:val="22"/>
          <w:szCs w:val="22"/>
        </w:rPr>
        <w:t>面</w:t>
      </w:r>
      <w:r>
        <w:rPr>
          <w:spacing w:val="7"/>
          <w:sz w:val="22"/>
          <w:szCs w:val="22"/>
        </w:rPr>
        <w:t xml:space="preserve"> </w:t>
      </w:r>
      <w:r>
        <w:rPr>
          <w:spacing w:val="-8"/>
          <w:sz w:val="22"/>
          <w:szCs w:val="22"/>
        </w:rPr>
        <w:t>只能在高位换手后才有机会。早盘开盘后没有顶一字的二板还有6只。</w:t>
      </w:r>
    </w:p>
    <w:p w14:paraId="1F3DD78C">
      <w:pPr>
        <w:pStyle w:val="7"/>
        <w:spacing w:before="21" w:line="303" w:lineRule="auto"/>
        <w:ind w:right="11" w:firstLine="419"/>
        <w:jc w:val="both"/>
        <w:rPr>
          <w:sz w:val="22"/>
          <w:szCs w:val="22"/>
        </w:rPr>
      </w:pPr>
      <w:r>
        <w:rPr>
          <w:spacing w:val="-12"/>
          <w:sz w:val="22"/>
          <w:szCs w:val="22"/>
        </w:rPr>
        <w:t>二板位是看不出龙头的，但最有信心最先上涨的二板股</w:t>
      </w:r>
      <w:r>
        <w:rPr>
          <w:spacing w:val="-13"/>
          <w:sz w:val="22"/>
          <w:szCs w:val="22"/>
        </w:rPr>
        <w:t>往往最有溢价。当</w:t>
      </w:r>
      <w:r>
        <w:rPr>
          <w:sz w:val="22"/>
          <w:szCs w:val="22"/>
        </w:rPr>
        <w:t xml:space="preserve"> </w:t>
      </w:r>
      <w:r>
        <w:rPr>
          <w:spacing w:val="-13"/>
          <w:sz w:val="22"/>
          <w:szCs w:val="22"/>
        </w:rPr>
        <w:t>日的场面，最强势的二板股都是一字，没有机会参与</w:t>
      </w:r>
      <w:r>
        <w:rPr>
          <w:spacing w:val="-14"/>
          <w:sz w:val="22"/>
          <w:szCs w:val="22"/>
        </w:rPr>
        <w:t>，如果我们在一板没有上</w:t>
      </w:r>
      <w:r>
        <w:rPr>
          <w:sz w:val="22"/>
          <w:szCs w:val="22"/>
        </w:rPr>
        <w:t xml:space="preserve"> </w:t>
      </w:r>
      <w:r>
        <w:rPr>
          <w:spacing w:val="-15"/>
          <w:sz w:val="22"/>
          <w:szCs w:val="22"/>
        </w:rPr>
        <w:t>车，如何套利?二板位置套利的策略之前讲过：追领涨二板或追一</w:t>
      </w:r>
      <w:r>
        <w:rPr>
          <w:spacing w:val="-16"/>
          <w:sz w:val="22"/>
          <w:szCs w:val="22"/>
        </w:rPr>
        <w:t>板卡位，但是</w:t>
      </w:r>
      <w:r>
        <w:rPr>
          <w:sz w:val="22"/>
          <w:szCs w:val="22"/>
        </w:rPr>
        <w:t xml:space="preserve"> </w:t>
      </w:r>
      <w:r>
        <w:rPr>
          <w:spacing w:val="-12"/>
          <w:sz w:val="22"/>
          <w:szCs w:val="22"/>
        </w:rPr>
        <w:t>领涨的二板一字追不进了，也就没有卡位，</w:t>
      </w:r>
      <w:r>
        <w:rPr>
          <w:spacing w:val="-13"/>
          <w:sz w:val="22"/>
          <w:szCs w:val="22"/>
        </w:rPr>
        <w:t>只有一板的前排助攻，应该如何处</w:t>
      </w:r>
      <w:r>
        <w:rPr>
          <w:sz w:val="22"/>
          <w:szCs w:val="22"/>
        </w:rPr>
        <w:t xml:space="preserve"> </w:t>
      </w:r>
      <w:r>
        <w:rPr>
          <w:spacing w:val="-6"/>
          <w:sz w:val="22"/>
          <w:szCs w:val="22"/>
        </w:rPr>
        <w:t>理?看一板的前排助攻和二板助攻的表现如何。</w:t>
      </w:r>
    </w:p>
    <w:p w14:paraId="2239BB8D">
      <w:pPr>
        <w:pStyle w:val="7"/>
        <w:spacing w:before="53" w:line="293" w:lineRule="auto"/>
        <w:ind w:right="23" w:firstLine="419"/>
        <w:rPr>
          <w:sz w:val="21"/>
          <w:szCs w:val="21"/>
        </w:rPr>
      </w:pPr>
      <w:r>
        <w:rPr>
          <w:spacing w:val="-8"/>
          <w:sz w:val="21"/>
          <w:szCs w:val="21"/>
        </w:rPr>
        <w:t>9:30:15,第一只一板助攻隆华科技秒停，追入次日涨停，涨停后破板，有溢</w:t>
      </w:r>
      <w:r>
        <w:rPr>
          <w:spacing w:val="2"/>
          <w:sz w:val="21"/>
          <w:szCs w:val="21"/>
        </w:rPr>
        <w:t xml:space="preserve"> </w:t>
      </w:r>
      <w:r>
        <w:rPr>
          <w:spacing w:val="3"/>
          <w:sz w:val="21"/>
          <w:szCs w:val="21"/>
        </w:rPr>
        <w:t>价(见图2—18)。</w:t>
      </w:r>
    </w:p>
    <w:p w14:paraId="1F410C89">
      <w:pPr>
        <w:spacing w:before="178" w:line="3540" w:lineRule="exact"/>
        <w:ind w:firstLine="29"/>
      </w:pPr>
      <w:r>
        <w:rPr>
          <w:position w:val="-70"/>
        </w:rPr>
        <w:drawing>
          <wp:inline distT="0" distB="0" distL="0" distR="0">
            <wp:extent cx="4457065" cy="22472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63"/>
                    <a:stretch>
                      <a:fillRect/>
                    </a:stretch>
                  </pic:blipFill>
                  <pic:spPr>
                    <a:xfrm>
                      <a:off x="0" y="0"/>
                      <a:ext cx="4457665" cy="2247899"/>
                    </a:xfrm>
                    <a:prstGeom prst="rect">
                      <a:avLst/>
                    </a:prstGeom>
                  </pic:spPr>
                </pic:pic>
              </a:graphicData>
            </a:graphic>
          </wp:inline>
        </w:drawing>
      </w:r>
    </w:p>
    <w:p w14:paraId="0AD9AF95">
      <w:pPr>
        <w:pStyle w:val="7"/>
        <w:spacing w:before="207" w:line="222" w:lineRule="auto"/>
        <w:ind w:left="2582"/>
        <w:rPr>
          <w:rFonts w:ascii="黑体" w:hAnsi="黑体" w:eastAsia="黑体" w:cs="黑体"/>
          <w:sz w:val="18"/>
          <w:szCs w:val="18"/>
        </w:rPr>
      </w:pPr>
      <w:r>
        <w:rPr>
          <w:b/>
          <w:bCs/>
          <w:spacing w:val="1"/>
          <w:sz w:val="18"/>
          <w:szCs w:val="18"/>
        </w:rPr>
        <w:t>图2</w:t>
      </w:r>
      <w:r>
        <w:rPr>
          <w:spacing w:val="-44"/>
          <w:sz w:val="18"/>
          <w:szCs w:val="18"/>
        </w:rPr>
        <w:t xml:space="preserve"> </w:t>
      </w:r>
      <w:r>
        <w:rPr>
          <w:b/>
          <w:bCs/>
          <w:spacing w:val="1"/>
          <w:sz w:val="18"/>
          <w:szCs w:val="18"/>
        </w:rPr>
        <w:t>-</w:t>
      </w:r>
      <w:r>
        <w:rPr>
          <w:spacing w:val="-35"/>
          <w:sz w:val="18"/>
          <w:szCs w:val="18"/>
        </w:rPr>
        <w:t xml:space="preserve"> </w:t>
      </w:r>
      <w:r>
        <w:rPr>
          <w:b/>
          <w:bCs/>
          <w:spacing w:val="1"/>
          <w:sz w:val="18"/>
          <w:szCs w:val="18"/>
        </w:rPr>
        <w:t>18</w:t>
      </w:r>
      <w:r>
        <w:rPr>
          <w:spacing w:val="82"/>
          <w:sz w:val="18"/>
          <w:szCs w:val="18"/>
        </w:rPr>
        <w:t xml:space="preserve"> </w:t>
      </w:r>
      <w:r>
        <w:rPr>
          <w:rFonts w:ascii="黑体" w:hAnsi="黑体" w:eastAsia="黑体" w:cs="黑体"/>
          <w:spacing w:val="1"/>
          <w:sz w:val="18"/>
          <w:szCs w:val="18"/>
        </w:rPr>
        <w:t>隆华科技走势</w:t>
      </w:r>
    </w:p>
    <w:p w14:paraId="2CDEF1B2">
      <w:pPr>
        <w:spacing w:line="282" w:lineRule="auto"/>
        <w:rPr>
          <w:rFonts w:ascii="Arial"/>
          <w:sz w:val="21"/>
        </w:rPr>
      </w:pPr>
    </w:p>
    <w:p w14:paraId="75FA3C0E">
      <w:pPr>
        <w:pStyle w:val="7"/>
        <w:spacing w:before="69" w:line="216" w:lineRule="auto"/>
        <w:ind w:right="18"/>
        <w:jc w:val="right"/>
        <w:rPr>
          <w:sz w:val="21"/>
          <w:szCs w:val="21"/>
        </w:rPr>
      </w:pPr>
      <w:r>
        <w:rPr>
          <w:spacing w:val="-2"/>
          <w:sz w:val="21"/>
          <w:szCs w:val="21"/>
        </w:rPr>
        <w:t>9:30:15,第二只一板助攻股星星科技秒停，追入次日涨停</w:t>
      </w:r>
      <w:r>
        <w:rPr>
          <w:spacing w:val="-3"/>
          <w:sz w:val="21"/>
          <w:szCs w:val="21"/>
        </w:rPr>
        <w:t>破板，及时走有</w:t>
      </w:r>
    </w:p>
    <w:p w14:paraId="1B8A1260">
      <w:pPr>
        <w:spacing w:line="216" w:lineRule="auto"/>
        <w:rPr>
          <w:sz w:val="21"/>
          <w:szCs w:val="21"/>
        </w:rPr>
        <w:sectPr>
          <w:pgSz w:w="8770" w:h="13360"/>
          <w:pgMar w:top="912" w:right="608" w:bottom="749" w:left="1080" w:header="651" w:footer="569" w:gutter="0"/>
          <w:cols w:space="720" w:num="1"/>
        </w:sectPr>
      </w:pPr>
    </w:p>
    <w:p w14:paraId="25494084">
      <w:pPr>
        <w:spacing w:before="263" w:line="219" w:lineRule="auto"/>
        <w:ind w:left="5610"/>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21D98DA4">
      <w:pPr>
        <w:spacing w:line="467" w:lineRule="auto"/>
        <w:rPr>
          <w:rFonts w:ascii="Arial"/>
          <w:sz w:val="21"/>
        </w:rPr>
      </w:pPr>
    </w:p>
    <w:p w14:paraId="364F8439">
      <w:pPr>
        <w:pStyle w:val="7"/>
        <w:spacing w:before="72" w:line="218" w:lineRule="auto"/>
        <w:rPr>
          <w:sz w:val="22"/>
          <w:szCs w:val="22"/>
        </w:rPr>
      </w:pPr>
      <w:r>
        <w:rPr>
          <w:spacing w:val="-3"/>
          <w:sz w:val="22"/>
          <w:szCs w:val="22"/>
        </w:rPr>
        <w:t>溢价(见图2—19)。</w:t>
      </w:r>
    </w:p>
    <w:p w14:paraId="14A979B1">
      <w:pPr>
        <w:pStyle w:val="7"/>
        <w:spacing w:before="193" w:line="3660" w:lineRule="exact"/>
        <w:ind w:firstLine="50"/>
      </w:pPr>
      <w:r>
        <w:rPr>
          <w:position w:val="-73"/>
        </w:rPr>
        <w:pict>
          <v:group id="_x0000_s1065" o:spid="_x0000_s1065" o:spt="203" style="height:183pt;width:349pt;" coordsize="6980,3660">
            <o:lock v:ext="edit"/>
            <v:shape id="_x0000_s1066" o:spid="_x0000_s1066" o:spt="75" type="#_x0000_t75" style="position:absolute;left:0;top:0;height:3660;width:6980;" filled="f" stroked="f" coordsize="21600,21600">
              <v:path/>
              <v:fill on="f" focussize="0,0"/>
              <v:stroke on="f"/>
              <v:imagedata r:id="rId564" o:title=""/>
              <o:lock v:ext="edit" aspectratio="t"/>
            </v:shape>
            <v:shape id="_x0000_s1067" o:spid="_x0000_s1067" o:spt="202" type="#_x0000_t202" style="position:absolute;left:-20;top:-20;height:3700;width:7020;" filled="f" stroked="f" coordsize="21600,21600">
              <v:path/>
              <v:fill on="f" focussize="0,0"/>
              <v:stroke on="f"/>
              <v:imagedata o:title=""/>
              <o:lock v:ext="edit" aspectratio="f"/>
              <v:textbox inset="0mm,0mm,0mm,0mm">
                <w:txbxContent>
                  <w:p w14:paraId="5792DF4D">
                    <w:pPr>
                      <w:spacing w:before="182" w:line="223" w:lineRule="auto"/>
                      <w:ind w:left="5759"/>
                      <w:rPr>
                        <w:rFonts w:ascii="Times New Roman" w:hAnsi="Times New Roman" w:eastAsia="Times New Roman" w:cs="Times New Roman"/>
                        <w:sz w:val="6"/>
                        <w:szCs w:val="6"/>
                      </w:rPr>
                    </w:pPr>
                    <w:r>
                      <w:rPr>
                        <w:rFonts w:ascii="FangSong" w:hAnsi="FangSong" w:eastAsia="FangSong" w:cs="FangSong"/>
                        <w:spacing w:val="-4"/>
                        <w:sz w:val="6"/>
                        <w:szCs w:val="6"/>
                      </w:rPr>
                      <w:t>加</w:t>
                    </w:r>
                    <w:r>
                      <w:rPr>
                        <w:rFonts w:ascii="FangSong" w:hAnsi="FangSong" w:eastAsia="FangSong" w:cs="FangSong"/>
                        <w:spacing w:val="5"/>
                        <w:sz w:val="6"/>
                        <w:szCs w:val="6"/>
                      </w:rPr>
                      <w:t xml:space="preserve">   </w:t>
                    </w:r>
                    <w:r>
                      <w:rPr>
                        <w:rFonts w:ascii="FangSong" w:hAnsi="FangSong" w:eastAsia="FangSong" w:cs="FangSong"/>
                        <w:spacing w:val="-4"/>
                        <w:sz w:val="6"/>
                        <w:szCs w:val="6"/>
                      </w:rPr>
                      <w:t>始</w:t>
                    </w:r>
                    <w:r>
                      <w:rPr>
                        <w:rFonts w:ascii="FangSong" w:hAnsi="FangSong" w:eastAsia="FangSong" w:cs="FangSong"/>
                        <w:spacing w:val="5"/>
                        <w:sz w:val="6"/>
                        <w:szCs w:val="6"/>
                      </w:rPr>
                      <w:t xml:space="preserve">   </w:t>
                    </w:r>
                    <w:r>
                      <w:rPr>
                        <w:rFonts w:ascii="FangSong" w:hAnsi="FangSong" w:eastAsia="FangSong" w:cs="FangSong"/>
                        <w:spacing w:val="-4"/>
                        <w:sz w:val="6"/>
                        <w:szCs w:val="6"/>
                      </w:rPr>
                      <w:t>绿</w:t>
                    </w:r>
                    <w:r>
                      <w:rPr>
                        <w:rFonts w:ascii="FangSong" w:hAnsi="FangSong" w:eastAsia="FangSong" w:cs="FangSong"/>
                        <w:spacing w:val="4"/>
                        <w:sz w:val="6"/>
                        <w:szCs w:val="6"/>
                      </w:rPr>
                      <w:t xml:space="preserve">   </w:t>
                    </w:r>
                    <w:r>
                      <w:rPr>
                        <w:rFonts w:ascii="FangSong" w:hAnsi="FangSong" w:eastAsia="FangSong" w:cs="FangSong"/>
                        <w:spacing w:val="-4"/>
                        <w:sz w:val="6"/>
                        <w:szCs w:val="6"/>
                      </w:rPr>
                      <w:t>联    自</w:t>
                    </w:r>
                    <w:r>
                      <w:rPr>
                        <w:rFonts w:ascii="FangSong" w:hAnsi="FangSong" w:eastAsia="FangSong" w:cs="FangSong"/>
                        <w:spacing w:val="20"/>
                        <w:sz w:val="6"/>
                        <w:szCs w:val="6"/>
                      </w:rPr>
                      <w:t xml:space="preserve"> </w:t>
                    </w:r>
                    <w:r>
                      <w:rPr>
                        <w:rFonts w:ascii="Times New Roman" w:hAnsi="Times New Roman" w:eastAsia="Times New Roman" w:cs="Times New Roman"/>
                        <w:spacing w:val="-4"/>
                        <w:sz w:val="6"/>
                        <w:szCs w:val="6"/>
                      </w:rPr>
                      <w:t>W</w:t>
                    </w:r>
                    <w:r>
                      <w:rPr>
                        <w:rFonts w:ascii="Times New Roman" w:hAnsi="Times New Roman" w:eastAsia="Times New Roman" w:cs="Times New Roman"/>
                        <w:spacing w:val="-9"/>
                        <w:sz w:val="6"/>
                        <w:szCs w:val="6"/>
                      </w:rPr>
                      <w:t xml:space="preserve"> </w:t>
                    </w:r>
                    <w:r>
                      <w:rPr>
                        <w:rFonts w:ascii="Times New Roman" w:hAnsi="Times New Roman" w:eastAsia="Times New Roman" w:cs="Times New Roman"/>
                        <w:spacing w:val="-4"/>
                        <w:sz w:val="6"/>
                        <w:szCs w:val="6"/>
                      </w:rPr>
                      <w:t>·</w:t>
                    </w:r>
                  </w:p>
                  <w:p w14:paraId="0E615871">
                    <w:pPr>
                      <w:spacing w:before="241" w:line="234" w:lineRule="auto"/>
                      <w:ind w:left="5811"/>
                      <w:rPr>
                        <w:rFonts w:ascii="KaiTi" w:hAnsi="KaiTi" w:eastAsia="KaiTi" w:cs="KaiTi"/>
                        <w:sz w:val="9"/>
                        <w:szCs w:val="9"/>
                      </w:rPr>
                    </w:pPr>
                    <w:r>
                      <w:rPr>
                        <w:rFonts w:ascii="KaiTi" w:hAnsi="KaiTi" w:eastAsia="KaiTi" w:cs="KaiTi"/>
                        <w:b/>
                        <w:bCs/>
                        <w:spacing w:val="-6"/>
                        <w:sz w:val="9"/>
                        <w:szCs w:val="9"/>
                      </w:rPr>
                      <w:t>两</w:t>
                    </w:r>
                    <w:r>
                      <w:rPr>
                        <w:rFonts w:ascii="KaiTi" w:hAnsi="KaiTi" w:eastAsia="KaiTi" w:cs="KaiTi"/>
                        <w:spacing w:val="4"/>
                        <w:sz w:val="9"/>
                        <w:szCs w:val="9"/>
                      </w:rPr>
                      <w:t xml:space="preserve">   </w:t>
                    </w:r>
                    <w:r>
                      <w:rPr>
                        <w:rFonts w:ascii="KaiTi" w:hAnsi="KaiTi" w:eastAsia="KaiTi" w:cs="KaiTi"/>
                        <w:b/>
                        <w:bCs/>
                        <w:spacing w:val="-6"/>
                        <w:sz w:val="9"/>
                        <w:szCs w:val="9"/>
                      </w:rPr>
                      <w:t>协</w:t>
                    </w:r>
                  </w:p>
                  <w:p w14:paraId="20D32511">
                    <w:pPr>
                      <w:rPr>
                        <w:rFonts w:ascii="Arial"/>
                        <w:sz w:val="21"/>
                      </w:rPr>
                    </w:pPr>
                  </w:p>
                  <w:p w14:paraId="7186BC5D">
                    <w:pPr>
                      <w:spacing w:before="31" w:line="188" w:lineRule="auto"/>
                      <w:ind w:left="1309"/>
                      <w:rPr>
                        <w:rFonts w:ascii="Times New Roman" w:hAnsi="Times New Roman" w:eastAsia="Times New Roman" w:cs="Times New Roman"/>
                        <w:sz w:val="7"/>
                        <w:szCs w:val="7"/>
                      </w:rPr>
                    </w:pPr>
                    <w:r>
                      <w:rPr>
                        <w:rFonts w:ascii="Times New Roman" w:hAnsi="Times New Roman" w:eastAsia="Times New Roman" w:cs="Times New Roman"/>
                        <w:sz w:val="11"/>
                        <w:szCs w:val="11"/>
                      </w:rPr>
                      <w:t xml:space="preserve">-4.45                                                        </w:t>
                    </w:r>
                    <w:r>
                      <w:rPr>
                        <w:rFonts w:ascii="Times New Roman" w:hAnsi="Times New Roman" w:eastAsia="Times New Roman" w:cs="Times New Roman"/>
                        <w:spacing w:val="-1"/>
                        <w:sz w:val="11"/>
                        <w:szCs w:val="11"/>
                      </w:rPr>
                      <w:t xml:space="preserve">                                                         </w:t>
                    </w:r>
                    <w:r>
                      <w:rPr>
                        <w:rFonts w:ascii="Times New Roman" w:hAnsi="Times New Roman" w:eastAsia="Times New Roman" w:cs="Times New Roman"/>
                        <w:spacing w:val="-1"/>
                        <w:sz w:val="7"/>
                        <w:szCs w:val="7"/>
                      </w:rPr>
                      <w:t>c</w:t>
                    </w:r>
                  </w:p>
                  <w:p w14:paraId="01B0671A">
                    <w:pPr>
                      <w:spacing w:line="277" w:lineRule="auto"/>
                      <w:rPr>
                        <w:rFonts w:ascii="Arial"/>
                        <w:sz w:val="21"/>
                      </w:rPr>
                    </w:pPr>
                  </w:p>
                  <w:p w14:paraId="4D53F54A">
                    <w:pPr>
                      <w:spacing w:line="278" w:lineRule="auto"/>
                      <w:rPr>
                        <w:rFonts w:ascii="Arial"/>
                        <w:sz w:val="21"/>
                      </w:rPr>
                    </w:pPr>
                  </w:p>
                  <w:p w14:paraId="44D49A7C">
                    <w:pPr>
                      <w:spacing w:line="278" w:lineRule="auto"/>
                      <w:rPr>
                        <w:rFonts w:ascii="Arial"/>
                        <w:sz w:val="21"/>
                      </w:rPr>
                    </w:pPr>
                  </w:p>
                  <w:p w14:paraId="73360C81">
                    <w:pPr>
                      <w:spacing w:line="278" w:lineRule="auto"/>
                      <w:rPr>
                        <w:rFonts w:ascii="Arial"/>
                        <w:sz w:val="21"/>
                      </w:rPr>
                    </w:pPr>
                  </w:p>
                  <w:p w14:paraId="54829D21">
                    <w:pPr>
                      <w:spacing w:line="278" w:lineRule="auto"/>
                      <w:rPr>
                        <w:rFonts w:ascii="Arial"/>
                        <w:sz w:val="21"/>
                      </w:rPr>
                    </w:pPr>
                  </w:p>
                  <w:p w14:paraId="6C35AE2B">
                    <w:pPr>
                      <w:spacing w:line="278" w:lineRule="auto"/>
                      <w:rPr>
                        <w:rFonts w:ascii="Arial"/>
                        <w:sz w:val="21"/>
                      </w:rPr>
                    </w:pPr>
                  </w:p>
                  <w:p w14:paraId="0ACF69AA">
                    <w:pPr>
                      <w:spacing w:before="35" w:line="239" w:lineRule="auto"/>
                      <w:ind w:left="2599"/>
                      <w:rPr>
                        <w:rFonts w:ascii="宋体" w:hAnsi="宋体" w:eastAsia="宋体" w:cs="宋体"/>
                        <w:sz w:val="11"/>
                        <w:szCs w:val="11"/>
                      </w:rPr>
                    </w:pPr>
                    <w:r>
                      <w:rPr>
                        <w:rFonts w:ascii="宋体" w:hAnsi="宋体" w:eastAsia="宋体" w:cs="宋体"/>
                        <w:spacing w:val="-1"/>
                        <w:sz w:val="11"/>
                        <w:szCs w:val="11"/>
                      </w:rPr>
                      <w:t xml:space="preserve">2.69 </w:t>
                    </w:r>
                    <w:r>
                      <w:rPr>
                        <w:rFonts w:ascii="宋体" w:hAnsi="宋体" w:eastAsia="宋体" w:cs="宋体"/>
                        <w:b/>
                        <w:bCs/>
                        <w:spacing w:val="-1"/>
                        <w:sz w:val="11"/>
                        <w:szCs w:val="11"/>
                      </w:rPr>
                      <w:t>一</w:t>
                    </w:r>
                  </w:p>
                  <w:p w14:paraId="306D6BE7">
                    <w:pPr>
                      <w:spacing w:before="99" w:line="82" w:lineRule="exact"/>
                      <w:ind w:left="209"/>
                      <w:rPr>
                        <w:rFonts w:ascii="Arial" w:hAnsi="Arial" w:eastAsia="Arial" w:cs="Arial"/>
                        <w:sz w:val="6"/>
                        <w:szCs w:val="6"/>
                      </w:rPr>
                    </w:pPr>
                    <w:r>
                      <w:rPr>
                        <w:rFonts w:ascii="Arial" w:hAnsi="Arial" w:eastAsia="Arial" w:cs="Arial"/>
                        <w:spacing w:val="-1"/>
                        <w:sz w:val="6"/>
                        <w:szCs w:val="6"/>
                      </w:rPr>
                      <w:t>144</w:t>
                    </w:r>
                    <w:r>
                      <w:rPr>
                        <w:rFonts w:ascii="Arial" w:hAnsi="Arial" w:eastAsia="Arial" w:cs="Arial"/>
                        <w:sz w:val="6"/>
                        <w:szCs w:val="6"/>
                      </w:rPr>
                      <w:t xml:space="preserve">                </w:t>
                    </w:r>
                    <w:r>
                      <w:rPr>
                        <w:rFonts w:ascii="Arial" w:hAnsi="Arial" w:eastAsia="Arial" w:cs="Arial"/>
                        <w:spacing w:val="-1"/>
                        <w:sz w:val="6"/>
                        <w:szCs w:val="6"/>
                      </w:rPr>
                      <w:t>RC2.258514</w:t>
                    </w:r>
                  </w:p>
                </w:txbxContent>
              </v:textbox>
            </v:shape>
            <w10:wrap type="none"/>
            <w10:anchorlock/>
          </v:group>
        </w:pict>
      </w:r>
    </w:p>
    <w:p w14:paraId="4332D5A4">
      <w:pPr>
        <w:pStyle w:val="7"/>
        <w:spacing w:before="165" w:line="222" w:lineRule="auto"/>
        <w:ind w:left="2632"/>
        <w:rPr>
          <w:rFonts w:ascii="黑体" w:hAnsi="黑体" w:eastAsia="黑体" w:cs="黑体"/>
          <w:sz w:val="19"/>
          <w:szCs w:val="19"/>
        </w:rPr>
      </w:pPr>
      <w:r>
        <w:rPr>
          <w:b/>
          <w:bCs/>
          <w:spacing w:val="-3"/>
          <w:sz w:val="19"/>
          <w:szCs w:val="19"/>
        </w:rPr>
        <w:t>图2-</w:t>
      </w:r>
      <w:r>
        <w:rPr>
          <w:spacing w:val="-38"/>
          <w:sz w:val="19"/>
          <w:szCs w:val="19"/>
        </w:rPr>
        <w:t xml:space="preserve"> </w:t>
      </w:r>
      <w:r>
        <w:rPr>
          <w:b/>
          <w:bCs/>
          <w:spacing w:val="-3"/>
          <w:sz w:val="19"/>
          <w:szCs w:val="19"/>
        </w:rPr>
        <w:t>19</w:t>
      </w:r>
      <w:r>
        <w:rPr>
          <w:spacing w:val="70"/>
          <w:sz w:val="19"/>
          <w:szCs w:val="19"/>
        </w:rPr>
        <w:t xml:space="preserve"> </w:t>
      </w:r>
      <w:r>
        <w:rPr>
          <w:rFonts w:ascii="黑体" w:hAnsi="黑体" w:eastAsia="黑体" w:cs="黑体"/>
          <w:b/>
          <w:bCs/>
          <w:spacing w:val="-3"/>
          <w:sz w:val="19"/>
          <w:szCs w:val="19"/>
        </w:rPr>
        <w:t>星星科技走势</w:t>
      </w:r>
    </w:p>
    <w:p w14:paraId="38C904FC">
      <w:pPr>
        <w:spacing w:line="258" w:lineRule="auto"/>
        <w:rPr>
          <w:rFonts w:ascii="Arial"/>
          <w:sz w:val="21"/>
        </w:rPr>
      </w:pPr>
    </w:p>
    <w:p w14:paraId="119590CF">
      <w:pPr>
        <w:pStyle w:val="7"/>
        <w:spacing w:before="71" w:line="347" w:lineRule="auto"/>
        <w:ind w:right="39" w:firstLine="470"/>
        <w:rPr>
          <w:sz w:val="22"/>
          <w:szCs w:val="22"/>
        </w:rPr>
      </w:pPr>
      <w:r>
        <w:rPr>
          <w:spacing w:val="-6"/>
          <w:sz w:val="22"/>
          <w:szCs w:val="22"/>
        </w:rPr>
        <w:t>9:31:30,第一只二板助攻股香山股份涨停</w:t>
      </w:r>
      <w:r>
        <w:rPr>
          <w:spacing w:val="-7"/>
          <w:sz w:val="22"/>
          <w:szCs w:val="22"/>
        </w:rPr>
        <w:t>，追入次日与二日又现两个涨</w:t>
      </w:r>
      <w:r>
        <w:rPr>
          <w:sz w:val="22"/>
          <w:szCs w:val="22"/>
        </w:rPr>
        <w:t xml:space="preserve"> </w:t>
      </w:r>
      <w:r>
        <w:rPr>
          <w:spacing w:val="-11"/>
          <w:sz w:val="22"/>
          <w:szCs w:val="22"/>
        </w:rPr>
        <w:t>停，溢价高(见图2—20)。</w:t>
      </w:r>
    </w:p>
    <w:p w14:paraId="4E8181F2">
      <w:pPr>
        <w:spacing w:line="255" w:lineRule="auto"/>
        <w:rPr>
          <w:rFonts w:ascii="Arial"/>
          <w:sz w:val="21"/>
        </w:rPr>
      </w:pPr>
    </w:p>
    <w:p w14:paraId="3E2D93E6">
      <w:pPr>
        <w:spacing w:line="255" w:lineRule="auto"/>
        <w:rPr>
          <w:rFonts w:ascii="Arial"/>
          <w:sz w:val="21"/>
        </w:rPr>
      </w:pPr>
    </w:p>
    <w:p w14:paraId="21647563">
      <w:pPr>
        <w:pStyle w:val="7"/>
        <w:spacing w:before="26" w:line="219" w:lineRule="auto"/>
        <w:ind w:left="4621"/>
        <w:rPr>
          <w:sz w:val="8"/>
          <w:szCs w:val="8"/>
        </w:rPr>
      </w:pPr>
      <w:r>
        <w:pict>
          <v:shape id="_x0000_s1068" o:spid="_x0000_s1068" o:spt="202" type="#_x0000_t202" style="position:absolute;left:0pt;margin-left:290.05pt;margin-top:-1.95pt;height:6.95pt;width:20.5pt;z-index:251681792;mso-width-relative:page;mso-height-relative:page;" filled="f" stroked="f" coordsize="21600,21600">
            <v:path/>
            <v:fill on="f" focussize="0,0"/>
            <v:stroke on="f"/>
            <v:imagedata o:title=""/>
            <o:lock v:ext="edit" aspectratio="f"/>
            <v:textbox inset="0mm,0mm,0mm,0mm">
              <w:txbxContent>
                <w:p w14:paraId="68E618E2">
                  <w:pPr>
                    <w:pStyle w:val="7"/>
                    <w:spacing w:before="20" w:line="230" w:lineRule="auto"/>
                    <w:ind w:left="20"/>
                    <w:rPr>
                      <w:rFonts w:ascii="STXingkai" w:hAnsi="STXingkai" w:eastAsia="STXingkai" w:cs="STXingkai"/>
                      <w:sz w:val="7"/>
                      <w:szCs w:val="7"/>
                    </w:rPr>
                  </w:pPr>
                  <w:r>
                    <w:rPr>
                      <w:b/>
                      <w:bCs/>
                      <w:spacing w:val="-7"/>
                      <w:sz w:val="7"/>
                      <w:szCs w:val="7"/>
                    </w:rPr>
                    <w:t>历</w:t>
                  </w:r>
                  <w:r>
                    <w:rPr>
                      <w:spacing w:val="5"/>
                      <w:sz w:val="7"/>
                      <w:szCs w:val="7"/>
                    </w:rPr>
                    <w:t xml:space="preserve">  </w:t>
                  </w:r>
                  <w:r>
                    <w:rPr>
                      <w:b/>
                      <w:bCs/>
                      <w:spacing w:val="-7"/>
                      <w:sz w:val="7"/>
                      <w:szCs w:val="7"/>
                    </w:rPr>
                    <w:t>史</w:t>
                  </w:r>
                  <w:r>
                    <w:rPr>
                      <w:rFonts w:ascii="STXingkai" w:hAnsi="STXingkai" w:eastAsia="STXingkai" w:cs="STXingkai"/>
                      <w:spacing w:val="-7"/>
                      <w:sz w:val="7"/>
                      <w:szCs w:val="7"/>
                    </w:rPr>
                    <w:t>整</w:t>
                  </w:r>
                  <w:r>
                    <w:rPr>
                      <w:rFonts w:ascii="STXingkai" w:hAnsi="STXingkai" w:eastAsia="STXingkai" w:cs="STXingkai"/>
                      <w:spacing w:val="6"/>
                      <w:sz w:val="7"/>
                      <w:szCs w:val="7"/>
                    </w:rPr>
                    <w:t xml:space="preserve">  </w:t>
                  </w:r>
                  <w:r>
                    <w:rPr>
                      <w:rFonts w:ascii="STXingkai" w:hAnsi="STXingkai" w:eastAsia="STXingkai" w:cs="STXingkai"/>
                      <w:spacing w:val="-7"/>
                      <w:sz w:val="7"/>
                      <w:szCs w:val="7"/>
                    </w:rPr>
                    <w:t>障</w:t>
                  </w:r>
                </w:p>
              </w:txbxContent>
            </v:textbox>
          </v:shape>
        </w:pict>
      </w:r>
      <w:r>
        <w:drawing>
          <wp:anchor distT="0" distB="0" distL="0" distR="0" simplePos="0" relativeHeight="251680768" behindDoc="1" locked="0" layoutInCell="1" allowOverlap="1">
            <wp:simplePos x="0" y="0"/>
            <wp:positionH relativeFrom="column">
              <wp:posOffset>57150</wp:posOffset>
            </wp:positionH>
            <wp:positionV relativeFrom="paragraph">
              <wp:posOffset>-295275</wp:posOffset>
            </wp:positionV>
            <wp:extent cx="4425950" cy="2286000"/>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65"/>
                    <a:stretch>
                      <a:fillRect/>
                    </a:stretch>
                  </pic:blipFill>
                  <pic:spPr>
                    <a:xfrm>
                      <a:off x="0" y="0"/>
                      <a:ext cx="4425989" cy="2286041"/>
                    </a:xfrm>
                    <a:prstGeom prst="rect">
                      <a:avLst/>
                    </a:prstGeom>
                  </pic:spPr>
                </pic:pic>
              </a:graphicData>
            </a:graphic>
          </wp:anchor>
        </w:drawing>
      </w:r>
      <w:r>
        <w:rPr>
          <w:b/>
          <w:bCs/>
          <w:spacing w:val="-7"/>
          <w:sz w:val="8"/>
          <w:szCs w:val="8"/>
        </w:rPr>
        <w:t>州</w:t>
      </w:r>
      <w:r>
        <w:rPr>
          <w:spacing w:val="11"/>
          <w:w w:val="101"/>
          <w:sz w:val="8"/>
          <w:szCs w:val="8"/>
        </w:rPr>
        <w:t xml:space="preserve"> </w:t>
      </w:r>
      <w:r>
        <w:rPr>
          <w:b/>
          <w:bCs/>
          <w:spacing w:val="-7"/>
          <w:sz w:val="8"/>
          <w:szCs w:val="8"/>
        </w:rPr>
        <w:t>堆1</w:t>
      </w:r>
      <w:r>
        <w:rPr>
          <w:spacing w:val="2"/>
          <w:sz w:val="8"/>
          <w:szCs w:val="8"/>
        </w:rPr>
        <w:t xml:space="preserve">  </w:t>
      </w:r>
      <w:r>
        <w:rPr>
          <w:b/>
          <w:bCs/>
          <w:spacing w:val="-7"/>
          <w:sz w:val="8"/>
          <w:szCs w:val="8"/>
        </w:rPr>
        <w:t>1</w:t>
      </w:r>
      <w:r>
        <w:rPr>
          <w:spacing w:val="38"/>
          <w:w w:val="101"/>
          <w:sz w:val="8"/>
          <w:szCs w:val="8"/>
        </w:rPr>
        <w:t xml:space="preserve"> </w:t>
      </w:r>
      <w:r>
        <w:rPr>
          <w:b/>
          <w:bCs/>
          <w:spacing w:val="-7"/>
          <w:sz w:val="8"/>
          <w:szCs w:val="8"/>
        </w:rPr>
        <w:t>联</w:t>
      </w:r>
    </w:p>
    <w:p w14:paraId="01A43BFC">
      <w:pPr>
        <w:spacing w:line="254" w:lineRule="auto"/>
        <w:rPr>
          <w:rFonts w:ascii="Arial"/>
          <w:sz w:val="21"/>
        </w:rPr>
      </w:pPr>
    </w:p>
    <w:p w14:paraId="7DE291BF">
      <w:pPr>
        <w:spacing w:before="20" w:line="224" w:lineRule="auto"/>
        <w:ind w:left="4500"/>
        <w:rPr>
          <w:rFonts w:ascii="FangSong" w:hAnsi="FangSong" w:eastAsia="FangSong" w:cs="FangSong"/>
          <w:sz w:val="6"/>
          <w:szCs w:val="6"/>
        </w:rPr>
      </w:pPr>
      <w:r>
        <w:rPr>
          <w:rFonts w:ascii="FangSong" w:hAnsi="FangSong" w:eastAsia="FangSong" w:cs="FangSong"/>
          <w:spacing w:val="-2"/>
          <w:sz w:val="6"/>
          <w:szCs w:val="6"/>
        </w:rPr>
        <w:t>5</w:t>
      </w:r>
      <w:r>
        <w:rPr>
          <w:rFonts w:ascii="FangSong" w:hAnsi="FangSong" w:eastAsia="FangSong" w:cs="FangSong"/>
          <w:spacing w:val="5"/>
          <w:sz w:val="6"/>
          <w:szCs w:val="6"/>
        </w:rPr>
        <w:t xml:space="preserve">  </w:t>
      </w:r>
      <w:r>
        <w:rPr>
          <w:rFonts w:ascii="FangSong" w:hAnsi="FangSong" w:eastAsia="FangSong" w:cs="FangSong"/>
          <w:spacing w:val="-2"/>
          <w:sz w:val="6"/>
          <w:szCs w:val="6"/>
        </w:rPr>
        <w:t>骑</w:t>
      </w:r>
    </w:p>
    <w:p w14:paraId="378F9350">
      <w:pPr>
        <w:spacing w:line="277" w:lineRule="auto"/>
        <w:rPr>
          <w:rFonts w:ascii="Arial"/>
          <w:sz w:val="21"/>
        </w:rPr>
      </w:pPr>
    </w:p>
    <w:p w14:paraId="56669DC2">
      <w:pPr>
        <w:spacing w:line="277" w:lineRule="auto"/>
        <w:rPr>
          <w:rFonts w:ascii="Arial"/>
          <w:sz w:val="21"/>
        </w:rPr>
      </w:pPr>
    </w:p>
    <w:p w14:paraId="3BD4B36B">
      <w:pPr>
        <w:spacing w:line="277" w:lineRule="auto"/>
        <w:rPr>
          <w:rFonts w:ascii="Arial"/>
          <w:sz w:val="21"/>
        </w:rPr>
      </w:pPr>
    </w:p>
    <w:p w14:paraId="777DB241">
      <w:pPr>
        <w:spacing w:line="277" w:lineRule="auto"/>
        <w:rPr>
          <w:rFonts w:ascii="Arial"/>
          <w:sz w:val="21"/>
        </w:rPr>
      </w:pPr>
    </w:p>
    <w:p w14:paraId="223FE0D8">
      <w:pPr>
        <w:spacing w:line="278" w:lineRule="auto"/>
        <w:rPr>
          <w:rFonts w:ascii="Arial"/>
          <w:sz w:val="21"/>
        </w:rPr>
      </w:pPr>
    </w:p>
    <w:p w14:paraId="2A2D05E0">
      <w:pPr>
        <w:spacing w:line="278" w:lineRule="auto"/>
        <w:rPr>
          <w:rFonts w:ascii="Arial"/>
          <w:sz w:val="21"/>
        </w:rPr>
      </w:pPr>
    </w:p>
    <w:p w14:paraId="6C664239">
      <w:pPr>
        <w:pStyle w:val="7"/>
        <w:spacing w:before="36" w:line="239" w:lineRule="auto"/>
        <w:ind w:left="3530"/>
        <w:rPr>
          <w:sz w:val="11"/>
          <w:szCs w:val="11"/>
        </w:rPr>
      </w:pPr>
      <w:r>
        <w:rPr>
          <w:spacing w:val="6"/>
          <w:sz w:val="11"/>
          <w:szCs w:val="11"/>
        </w:rPr>
        <w:t>12.83一</w:t>
      </w:r>
    </w:p>
    <w:p w14:paraId="12275034">
      <w:pPr>
        <w:spacing w:line="306" w:lineRule="auto"/>
        <w:rPr>
          <w:rFonts w:ascii="Arial"/>
          <w:sz w:val="21"/>
        </w:rPr>
      </w:pPr>
    </w:p>
    <w:p w14:paraId="2460747E">
      <w:pPr>
        <w:spacing w:line="307" w:lineRule="auto"/>
        <w:rPr>
          <w:rFonts w:ascii="Arial"/>
          <w:sz w:val="21"/>
        </w:rPr>
      </w:pPr>
    </w:p>
    <w:p w14:paraId="7BE29F3D">
      <w:pPr>
        <w:spacing w:line="307" w:lineRule="auto"/>
        <w:rPr>
          <w:rFonts w:ascii="Arial"/>
          <w:sz w:val="21"/>
        </w:rPr>
      </w:pPr>
    </w:p>
    <w:p w14:paraId="08127E88">
      <w:pPr>
        <w:pStyle w:val="7"/>
        <w:spacing w:before="62" w:line="221" w:lineRule="auto"/>
        <w:ind w:left="2630"/>
        <w:rPr>
          <w:rFonts w:ascii="黑体" w:hAnsi="黑体" w:eastAsia="黑体" w:cs="黑体"/>
          <w:sz w:val="19"/>
          <w:szCs w:val="19"/>
        </w:rPr>
      </w:pPr>
      <w:r>
        <w:rPr>
          <w:spacing w:val="1"/>
          <w:sz w:val="19"/>
          <w:szCs w:val="19"/>
        </w:rPr>
        <w:t>图2-</w:t>
      </w:r>
      <w:r>
        <w:rPr>
          <w:spacing w:val="-51"/>
          <w:sz w:val="19"/>
          <w:szCs w:val="19"/>
        </w:rPr>
        <w:t xml:space="preserve"> </w:t>
      </w:r>
      <w:r>
        <w:rPr>
          <w:spacing w:val="1"/>
          <w:sz w:val="19"/>
          <w:szCs w:val="19"/>
        </w:rPr>
        <w:t>20</w:t>
      </w:r>
      <w:r>
        <w:rPr>
          <w:spacing w:val="65"/>
          <w:sz w:val="19"/>
          <w:szCs w:val="19"/>
        </w:rPr>
        <w:t xml:space="preserve"> </w:t>
      </w:r>
      <w:r>
        <w:rPr>
          <w:rFonts w:ascii="黑体" w:hAnsi="黑体" w:eastAsia="黑体" w:cs="黑体"/>
          <w:spacing w:val="1"/>
          <w:sz w:val="19"/>
          <w:szCs w:val="19"/>
        </w:rPr>
        <w:t>香山股份走势</w:t>
      </w:r>
    </w:p>
    <w:p w14:paraId="495722B3">
      <w:pPr>
        <w:pStyle w:val="7"/>
        <w:spacing w:before="312" w:line="347" w:lineRule="auto"/>
        <w:ind w:firstLine="500"/>
        <w:rPr>
          <w:sz w:val="22"/>
          <w:szCs w:val="22"/>
        </w:rPr>
      </w:pPr>
      <w:r>
        <w:rPr>
          <w:spacing w:val="-13"/>
          <w:sz w:val="22"/>
          <w:szCs w:val="22"/>
        </w:rPr>
        <w:t>9:3</w:t>
      </w:r>
      <w:r>
        <w:rPr>
          <w:spacing w:val="-12"/>
          <w:sz w:val="22"/>
          <w:szCs w:val="22"/>
        </w:rPr>
        <w:t>2:15,第二只二板助攻股激智科技涨停，追入次日涨停破板，有一定</w:t>
      </w:r>
      <w:r>
        <w:rPr>
          <w:spacing w:val="-9"/>
          <w:sz w:val="22"/>
          <w:szCs w:val="22"/>
        </w:rPr>
        <w:t>溢</w:t>
      </w:r>
      <w:r>
        <w:rPr>
          <w:sz w:val="22"/>
          <w:szCs w:val="22"/>
        </w:rPr>
        <w:t xml:space="preserve"> </w:t>
      </w:r>
      <w:r>
        <w:rPr>
          <w:spacing w:val="-3"/>
          <w:sz w:val="22"/>
          <w:szCs w:val="22"/>
        </w:rPr>
        <w:t>价(见图2—21)。</w:t>
      </w:r>
    </w:p>
    <w:p w14:paraId="7679F7DA">
      <w:pPr>
        <w:spacing w:line="347" w:lineRule="auto"/>
        <w:rPr>
          <w:sz w:val="22"/>
          <w:szCs w:val="22"/>
        </w:rPr>
        <w:sectPr>
          <w:pgSz w:w="8740" w:h="13340"/>
          <w:pgMar w:top="400" w:right="1091" w:bottom="799" w:left="539" w:header="0" w:footer="540" w:gutter="0"/>
          <w:cols w:space="720" w:num="1"/>
        </w:sectPr>
      </w:pPr>
    </w:p>
    <w:p w14:paraId="28609814">
      <w:pPr>
        <w:spacing w:line="306" w:lineRule="auto"/>
        <w:rPr>
          <w:rFonts w:ascii="Arial"/>
          <w:sz w:val="21"/>
        </w:rPr>
      </w:pPr>
    </w:p>
    <w:p w14:paraId="58265DE2">
      <w:pPr>
        <w:spacing w:line="307" w:lineRule="auto"/>
        <w:rPr>
          <w:rFonts w:ascii="Arial"/>
          <w:sz w:val="21"/>
        </w:rPr>
      </w:pPr>
    </w:p>
    <w:p w14:paraId="7D419269">
      <w:pPr>
        <w:pStyle w:val="7"/>
        <w:spacing w:line="3580" w:lineRule="exact"/>
        <w:ind w:firstLine="59"/>
      </w:pPr>
      <w:r>
        <w:rPr>
          <w:position w:val="-71"/>
        </w:rPr>
        <w:pict>
          <v:group id="_x0000_s1069" o:spid="_x0000_s1069" o:spt="203" style="height:179.05pt;width:351.05pt;" coordsize="7020,3581">
            <o:lock v:ext="edit"/>
            <v:shape id="_x0000_s1070" o:spid="_x0000_s1070" o:spt="75" type="#_x0000_t75" style="position:absolute;left:0;top:0;height:3581;width:7020;" filled="f" stroked="f" coordsize="21600,21600">
              <v:path/>
              <v:fill on="f" focussize="0,0"/>
              <v:stroke on="f"/>
              <v:imagedata r:id="rId566" o:title=""/>
              <o:lock v:ext="edit" aspectratio="t"/>
            </v:shape>
            <v:shape id="_x0000_s1071" o:spid="_x0000_s1071" o:spt="202" type="#_x0000_t202" style="position:absolute;left:29;top:372;height:2551;width:6807;" filled="f" stroked="f" coordsize="21600,21600">
              <v:path/>
              <v:fill on="f" focussize="0,0"/>
              <v:stroke on="f"/>
              <v:imagedata o:title=""/>
              <o:lock v:ext="edit" aspectratio="f"/>
              <v:textbox inset="0mm,0mm,0mm,0mm">
                <w:txbxContent>
                  <w:p w14:paraId="2DC508CE">
                    <w:pPr>
                      <w:spacing w:before="20" w:line="220" w:lineRule="auto"/>
                      <w:ind w:left="4241"/>
                      <w:rPr>
                        <w:rFonts w:ascii="宋体" w:hAnsi="宋体" w:eastAsia="宋体" w:cs="宋体"/>
                        <w:sz w:val="9"/>
                        <w:szCs w:val="9"/>
                      </w:rPr>
                    </w:pPr>
                    <w:r>
                      <w:rPr>
                        <w:rFonts w:ascii="宋体" w:hAnsi="宋体" w:eastAsia="宋体" w:cs="宋体"/>
                        <w:b/>
                        <w:bCs/>
                        <w:spacing w:val="-3"/>
                        <w:sz w:val="9"/>
                        <w:szCs w:val="9"/>
                      </w:rPr>
                      <w:t>博</w:t>
                    </w:r>
                    <w:r>
                      <w:rPr>
                        <w:rFonts w:ascii="宋体" w:hAnsi="宋体" w:eastAsia="宋体" w:cs="宋体"/>
                        <w:spacing w:val="1"/>
                        <w:sz w:val="9"/>
                        <w:szCs w:val="9"/>
                      </w:rPr>
                      <w:t xml:space="preserve">           </w:t>
                    </w:r>
                    <w:r>
                      <w:rPr>
                        <w:rFonts w:ascii="宋体" w:hAnsi="宋体" w:eastAsia="宋体" w:cs="宋体"/>
                        <w:spacing w:val="-3"/>
                        <w:sz w:val="9"/>
                        <w:szCs w:val="9"/>
                      </w:rPr>
                      <w:t>5</w:t>
                    </w:r>
                  </w:p>
                  <w:p w14:paraId="4B8E6A7A">
                    <w:pPr>
                      <w:spacing w:before="81" w:line="188" w:lineRule="auto"/>
                      <w:ind w:left="409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1458</w:t>
                    </w:r>
                  </w:p>
                  <w:p w14:paraId="25D1F2F7">
                    <w:pPr>
                      <w:spacing w:line="315" w:lineRule="auto"/>
                      <w:rPr>
                        <w:rFonts w:ascii="Arial"/>
                        <w:sz w:val="21"/>
                      </w:rPr>
                    </w:pPr>
                  </w:p>
                  <w:p w14:paraId="6158EE20">
                    <w:pPr>
                      <w:spacing w:before="20" w:line="188" w:lineRule="auto"/>
                      <w:ind w:left="4109"/>
                      <w:rPr>
                        <w:rFonts w:ascii="Times New Roman" w:hAnsi="Times New Roman" w:eastAsia="Times New Roman" w:cs="Times New Roman"/>
                        <w:sz w:val="7"/>
                        <w:szCs w:val="7"/>
                      </w:rPr>
                    </w:pPr>
                    <w:r>
                      <w:rPr>
                        <w:rFonts w:ascii="Times New Roman" w:hAnsi="Times New Roman" w:eastAsia="Times New Roman" w:cs="Times New Roman"/>
                        <w:sz w:val="7"/>
                        <w:szCs w:val="7"/>
                      </w:rPr>
                      <w:t>2</w:t>
                    </w:r>
                  </w:p>
                  <w:p w14:paraId="5A8C49EE">
                    <w:pPr>
                      <w:spacing w:line="244" w:lineRule="auto"/>
                      <w:rPr>
                        <w:rFonts w:ascii="Arial"/>
                        <w:sz w:val="21"/>
                      </w:rPr>
                    </w:pPr>
                  </w:p>
                  <w:p w14:paraId="3ADFEFB0">
                    <w:pPr>
                      <w:spacing w:before="20" w:line="188" w:lineRule="auto"/>
                      <w:ind w:left="5570"/>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1500</w:t>
                    </w:r>
                  </w:p>
                  <w:p w14:paraId="292BADDE">
                    <w:pPr>
                      <w:spacing w:line="326" w:lineRule="auto"/>
                      <w:rPr>
                        <w:rFonts w:ascii="Arial"/>
                        <w:sz w:val="21"/>
                      </w:rPr>
                    </w:pPr>
                  </w:p>
                  <w:p w14:paraId="1C707657">
                    <w:pPr>
                      <w:spacing w:line="327" w:lineRule="auto"/>
                      <w:rPr>
                        <w:rFonts w:ascii="Arial"/>
                        <w:sz w:val="21"/>
                      </w:rPr>
                    </w:pPr>
                  </w:p>
                  <w:p w14:paraId="64A24254">
                    <w:pPr>
                      <w:spacing w:before="20" w:line="188" w:lineRule="auto"/>
                      <w:ind w:left="6690"/>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142</w:t>
                    </w:r>
                  </w:p>
                  <w:p w14:paraId="21C802CC">
                    <w:pPr>
                      <w:spacing w:line="245" w:lineRule="auto"/>
                      <w:rPr>
                        <w:rFonts w:ascii="Arial"/>
                        <w:sz w:val="21"/>
                      </w:rPr>
                    </w:pPr>
                  </w:p>
                  <w:p w14:paraId="0C95FA0E">
                    <w:pPr>
                      <w:spacing w:line="245" w:lineRule="auto"/>
                      <w:rPr>
                        <w:rFonts w:ascii="Arial"/>
                        <w:sz w:val="21"/>
                      </w:rPr>
                    </w:pPr>
                  </w:p>
                  <w:p w14:paraId="3B2EA0FB">
                    <w:pPr>
                      <w:spacing w:before="36" w:line="239" w:lineRule="auto"/>
                      <w:ind w:left="5689"/>
                      <w:rPr>
                        <w:rFonts w:ascii="宋体" w:hAnsi="宋体" w:eastAsia="宋体" w:cs="宋体"/>
                        <w:sz w:val="11"/>
                        <w:szCs w:val="11"/>
                      </w:rPr>
                    </w:pPr>
                    <w:r>
                      <w:rPr>
                        <w:rFonts w:ascii="宋体" w:hAnsi="宋体" w:eastAsia="宋体" w:cs="宋体"/>
                        <w:spacing w:val="-5"/>
                        <w:sz w:val="11"/>
                        <w:szCs w:val="11"/>
                      </w:rPr>
                      <w:t>10</w:t>
                    </w:r>
                    <w:r>
                      <w:rPr>
                        <w:rFonts w:ascii="宋体" w:hAnsi="宋体" w:eastAsia="宋体" w:cs="宋体"/>
                        <w:spacing w:val="-27"/>
                        <w:sz w:val="11"/>
                        <w:szCs w:val="11"/>
                      </w:rPr>
                      <w:t xml:space="preserve"> </w:t>
                    </w:r>
                    <w:r>
                      <w:rPr>
                        <w:rFonts w:ascii="宋体" w:hAnsi="宋体" w:eastAsia="宋体" w:cs="宋体"/>
                        <w:b/>
                        <w:bCs/>
                        <w:spacing w:val="-5"/>
                        <w:sz w:val="11"/>
                        <w:szCs w:val="11"/>
                      </w:rPr>
                      <w:t>.88一</w:t>
                    </w:r>
                  </w:p>
                  <w:p w14:paraId="6A573C5D">
                    <w:pPr>
                      <w:spacing w:before="46" w:line="219" w:lineRule="auto"/>
                      <w:ind w:left="20"/>
                      <w:rPr>
                        <w:rFonts w:ascii="Arial" w:hAnsi="Arial" w:eastAsia="Arial" w:cs="Arial"/>
                        <w:sz w:val="7"/>
                        <w:szCs w:val="7"/>
                      </w:rPr>
                    </w:pPr>
                    <w:r>
                      <w:rPr>
                        <w:rFonts w:ascii="宋体" w:hAnsi="宋体" w:eastAsia="宋体" w:cs="宋体"/>
                        <w:spacing w:val="-3"/>
                        <w:sz w:val="7"/>
                        <w:szCs w:val="7"/>
                      </w:rPr>
                      <w:t xml:space="preserve">世 年 1 1  </w:t>
                    </w:r>
                    <w:r>
                      <w:rPr>
                        <w:rFonts w:ascii="Arial" w:hAnsi="Arial" w:eastAsia="Arial" w:cs="Arial"/>
                        <w:spacing w:val="-3"/>
                        <w:sz w:val="7"/>
                        <w:szCs w:val="7"/>
                      </w:rPr>
                      <w:t>MOLS</w:t>
                    </w:r>
                    <w:r>
                      <w:rPr>
                        <w:rFonts w:ascii="Arial" w:hAnsi="Arial" w:eastAsia="Arial" w:cs="Arial"/>
                        <w:sz w:val="7"/>
                        <w:szCs w:val="7"/>
                      </w:rPr>
                      <w:t xml:space="preserve">         </w:t>
                    </w:r>
                    <w:r>
                      <w:rPr>
                        <w:rFonts w:ascii="Arial" w:hAnsi="Arial" w:eastAsia="Arial" w:cs="Arial"/>
                        <w:spacing w:val="-3"/>
                        <w:sz w:val="7"/>
                        <w:szCs w:val="7"/>
                      </w:rPr>
                      <w:t>1</w:t>
                    </w:r>
                  </w:p>
                </w:txbxContent>
              </v:textbox>
            </v:shape>
            <v:shape id="_x0000_s1072" o:spid="_x0000_s1072" o:spt="202" type="#_x0000_t202" style="position:absolute;left:6700;top:494;height:133;width:176;" filled="f" stroked="f" coordsize="21600,21600">
              <v:path/>
              <v:fill on="f" focussize="0,0"/>
              <v:stroke on="f"/>
              <v:imagedata o:title=""/>
              <o:lock v:ext="edit" aspectratio="f"/>
              <v:textbox inset="0mm,0mm,0mm,0mm">
                <w:txbxContent>
                  <w:p w14:paraId="7A467BB2">
                    <w:pPr>
                      <w:spacing w:before="20" w:line="224" w:lineRule="auto"/>
                      <w:jc w:val="right"/>
                      <w:rPr>
                        <w:rFonts w:ascii="FangSong" w:hAnsi="FangSong" w:eastAsia="FangSong" w:cs="FangSong"/>
                        <w:sz w:val="9"/>
                        <w:szCs w:val="9"/>
                      </w:rPr>
                    </w:pPr>
                    <w:r>
                      <w:rPr>
                        <w:rFonts w:ascii="FangSong" w:hAnsi="FangSong" w:eastAsia="FangSong" w:cs="FangSong"/>
                        <w:spacing w:val="-11"/>
                        <w:w w:val="85"/>
                        <w:sz w:val="9"/>
                        <w:szCs w:val="9"/>
                      </w:rPr>
                      <w:t>器</w:t>
                    </w:r>
                    <w:r>
                      <w:rPr>
                        <w:rFonts w:ascii="FangSong" w:hAnsi="FangSong" w:eastAsia="FangSong" w:cs="FangSong"/>
                        <w:spacing w:val="-7"/>
                        <w:w w:val="85"/>
                        <w:sz w:val="9"/>
                        <w:szCs w:val="9"/>
                      </w:rPr>
                      <w:t>盐</w:t>
                    </w:r>
                  </w:p>
                </w:txbxContent>
              </v:textbox>
            </v:shape>
            <v:shape id="_x0000_s1073" o:spid="_x0000_s1073" o:spt="202" type="#_x0000_t202" style="position:absolute;left:6700;top:1258;height:101;width:83;" filled="f" stroked="f" coordsize="21600,21600">
              <v:path/>
              <v:fill on="f" focussize="0,0"/>
              <v:stroke on="f"/>
              <v:imagedata o:title=""/>
              <o:lock v:ext="edit" aspectratio="f"/>
              <v:textbox inset="0mm,0mm,0mm,0mm">
                <w:txbxContent>
                  <w:p w14:paraId="1F37B192">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z w:val="9"/>
                        <w:szCs w:val="9"/>
                      </w:rPr>
                      <w:t>2</w:t>
                    </w:r>
                  </w:p>
                </w:txbxContent>
              </v:textbox>
            </v:shape>
            <w10:wrap type="none"/>
            <w10:anchorlock/>
          </v:group>
        </w:pict>
      </w:r>
    </w:p>
    <w:p w14:paraId="60C630B9">
      <w:pPr>
        <w:pStyle w:val="7"/>
        <w:spacing w:before="196" w:line="222" w:lineRule="auto"/>
        <w:ind w:left="2612"/>
        <w:rPr>
          <w:rFonts w:ascii="黑体" w:hAnsi="黑体" w:eastAsia="黑体" w:cs="黑体"/>
        </w:rPr>
      </w:pPr>
      <w:r>
        <w:rPr>
          <w:b/>
          <w:bCs/>
          <w:spacing w:val="3"/>
        </w:rPr>
        <w:t>图</w:t>
      </w:r>
      <w:r>
        <w:rPr>
          <w:spacing w:val="-23"/>
        </w:rPr>
        <w:t xml:space="preserve"> </w:t>
      </w:r>
      <w:r>
        <w:rPr>
          <w:rFonts w:ascii="黑体" w:hAnsi="黑体" w:eastAsia="黑体" w:cs="黑体"/>
          <w:spacing w:val="3"/>
        </w:rPr>
        <w:t>2-2</w:t>
      </w:r>
      <w:r>
        <w:rPr>
          <w:rFonts w:ascii="黑体" w:hAnsi="黑体" w:eastAsia="黑体" w:cs="黑体"/>
          <w:spacing w:val="46"/>
        </w:rPr>
        <w:t xml:space="preserve"> </w:t>
      </w:r>
      <w:r>
        <w:rPr>
          <w:rFonts w:ascii="黑体" w:hAnsi="黑体" w:eastAsia="黑体" w:cs="黑体"/>
          <w:spacing w:val="3"/>
        </w:rPr>
        <w:t>1  激智科技走势</w:t>
      </w:r>
    </w:p>
    <w:p w14:paraId="75D70807">
      <w:pPr>
        <w:spacing w:line="283" w:lineRule="auto"/>
        <w:rPr>
          <w:rFonts w:ascii="Arial"/>
          <w:sz w:val="21"/>
        </w:rPr>
      </w:pPr>
    </w:p>
    <w:p w14:paraId="19A8677C">
      <w:pPr>
        <w:pStyle w:val="7"/>
        <w:spacing w:before="69" w:line="302" w:lineRule="auto"/>
        <w:ind w:firstLine="439"/>
        <w:rPr>
          <w:sz w:val="21"/>
          <w:szCs w:val="21"/>
        </w:rPr>
      </w:pPr>
      <w:r>
        <w:rPr>
          <w:spacing w:val="-1"/>
          <w:sz w:val="21"/>
          <w:szCs w:val="21"/>
        </w:rPr>
        <w:t>在9:35:30,第三只二板助攻凯盛科技涨停，追入次日后又出现两个涨停，</w:t>
      </w:r>
      <w:r>
        <w:rPr>
          <w:spacing w:val="10"/>
          <w:sz w:val="21"/>
          <w:szCs w:val="21"/>
        </w:rPr>
        <w:t xml:space="preserve"> </w:t>
      </w:r>
      <w:r>
        <w:rPr>
          <w:spacing w:val="2"/>
          <w:sz w:val="21"/>
          <w:szCs w:val="21"/>
        </w:rPr>
        <w:t>溢价高(见图2—22)。</w:t>
      </w:r>
    </w:p>
    <w:p w14:paraId="12960DC7">
      <w:pPr>
        <w:pStyle w:val="7"/>
        <w:spacing w:before="168" w:line="3590" w:lineRule="exact"/>
        <w:ind w:firstLine="39"/>
      </w:pPr>
      <w:r>
        <w:rPr>
          <w:position w:val="-71"/>
        </w:rPr>
        <w:pict>
          <v:group id="_x0000_s1074" o:spid="_x0000_s1074" o:spt="203" style="height:179.5pt;width:350.5pt;" coordsize="7010,3590">
            <o:lock v:ext="edit"/>
            <v:shape id="_x0000_s1075" o:spid="_x0000_s1075" o:spt="75" type="#_x0000_t75" style="position:absolute;left:0;top:0;height:3590;width:7010;" filled="f" stroked="f" coordsize="21600,21600">
              <v:path/>
              <v:fill on="f" focussize="0,0"/>
              <v:stroke on="f"/>
              <v:imagedata r:id="rId567" o:title=""/>
              <o:lock v:ext="edit" aspectratio="t"/>
            </v:shape>
            <v:shape id="_x0000_s1076" o:spid="_x0000_s1076" o:spt="202" type="#_x0000_t202" style="position:absolute;left:-20;top:-20;height:3630;width:7050;" filled="f" stroked="f" coordsize="21600,21600">
              <v:path/>
              <v:fill on="f" focussize="0,0"/>
              <v:stroke on="f"/>
              <v:imagedata o:title=""/>
              <o:lock v:ext="edit" aspectratio="f"/>
              <v:textbox inset="0mm,0mm,0mm,0mm">
                <w:txbxContent>
                  <w:p w14:paraId="668D684A">
                    <w:pPr>
                      <w:spacing w:before="107" w:line="176" w:lineRule="auto"/>
                      <w:ind w:left="5779"/>
                      <w:rPr>
                        <w:rFonts w:ascii="LiSu" w:hAnsi="LiSu" w:eastAsia="LiSu" w:cs="LiSu"/>
                        <w:sz w:val="12"/>
                        <w:szCs w:val="12"/>
                      </w:rPr>
                    </w:pPr>
                    <w:r>
                      <w:rPr>
                        <w:rFonts w:ascii="LiSu" w:hAnsi="LiSu" w:eastAsia="LiSu" w:cs="LiSu"/>
                        <w:spacing w:val="-4"/>
                        <w:sz w:val="12"/>
                        <w:szCs w:val="12"/>
                      </w:rPr>
                      <w:t>自 选 均</w:t>
                    </w:r>
                    <w:r>
                      <w:rPr>
                        <w:rFonts w:ascii="LiSu" w:hAnsi="LiSu" w:eastAsia="LiSu" w:cs="LiSu"/>
                        <w:spacing w:val="2"/>
                        <w:sz w:val="12"/>
                        <w:szCs w:val="12"/>
                      </w:rPr>
                      <w:t xml:space="preserve"> </w:t>
                    </w:r>
                    <w:r>
                      <w:rPr>
                        <w:rFonts w:ascii="LiSu" w:hAnsi="LiSu" w:eastAsia="LiSu" w:cs="LiSu"/>
                        <w:spacing w:val="-4"/>
                        <w:sz w:val="12"/>
                        <w:szCs w:val="12"/>
                      </w:rPr>
                      <w:t>鼓</w:t>
                    </w:r>
                    <w:r>
                      <w:rPr>
                        <w:rFonts w:ascii="LiSu" w:hAnsi="LiSu" w:eastAsia="LiSu" w:cs="LiSu"/>
                        <w:spacing w:val="1"/>
                        <w:sz w:val="12"/>
                        <w:szCs w:val="12"/>
                      </w:rPr>
                      <w:t xml:space="preserve"> </w:t>
                    </w:r>
                    <w:r>
                      <w:rPr>
                        <w:rFonts w:ascii="LiSu" w:hAnsi="LiSu" w:eastAsia="LiSu" w:cs="LiSu"/>
                        <w:spacing w:val="-4"/>
                        <w:sz w:val="12"/>
                        <w:szCs w:val="12"/>
                      </w:rPr>
                      <w:t>蹦</w:t>
                    </w:r>
                    <w:r>
                      <w:rPr>
                        <w:rFonts w:ascii="LiSu" w:hAnsi="LiSu" w:eastAsia="LiSu" w:cs="LiSu"/>
                        <w:spacing w:val="3"/>
                        <w:sz w:val="12"/>
                        <w:szCs w:val="12"/>
                      </w:rPr>
                      <w:t xml:space="preserve"> </w:t>
                    </w:r>
                    <w:r>
                      <w:rPr>
                        <w:rFonts w:ascii="LiSu" w:hAnsi="LiSu" w:eastAsia="LiSu" w:cs="LiSu"/>
                        <w:spacing w:val="-4"/>
                        <w:sz w:val="12"/>
                        <w:szCs w:val="12"/>
                      </w:rPr>
                      <w:t>引</w:t>
                    </w:r>
                  </w:p>
                  <w:p w14:paraId="3ABB31C3">
                    <w:pPr>
                      <w:spacing w:before="268" w:line="228" w:lineRule="auto"/>
                      <w:ind w:left="4260"/>
                      <w:rPr>
                        <w:rFonts w:ascii="STXingkai" w:hAnsi="STXingkai" w:eastAsia="STXingkai" w:cs="STXingkai"/>
                        <w:sz w:val="9"/>
                        <w:szCs w:val="9"/>
                      </w:rPr>
                    </w:pPr>
                    <w:r>
                      <w:rPr>
                        <w:rFonts w:ascii="宋体" w:hAnsi="宋体" w:eastAsia="宋体" w:cs="宋体"/>
                        <w:b/>
                        <w:bCs/>
                        <w:spacing w:val="-7"/>
                        <w:position w:val="-1"/>
                        <w:sz w:val="7"/>
                        <w:szCs w:val="7"/>
                      </w:rPr>
                      <w:t>场</w:t>
                    </w:r>
                    <w:r>
                      <w:rPr>
                        <w:rFonts w:ascii="宋体" w:hAnsi="宋体" w:eastAsia="宋体" w:cs="宋体"/>
                        <w:spacing w:val="-7"/>
                        <w:position w:val="-1"/>
                        <w:sz w:val="7"/>
                        <w:szCs w:val="7"/>
                      </w:rPr>
                      <w:t xml:space="preserve">  </w:t>
                    </w:r>
                    <w:r>
                      <w:rPr>
                        <w:rFonts w:ascii="宋体" w:hAnsi="宋体" w:eastAsia="宋体" w:cs="宋体"/>
                        <w:b/>
                        <w:bCs/>
                        <w:spacing w:val="-7"/>
                        <w:position w:val="-1"/>
                        <w:sz w:val="7"/>
                        <w:szCs w:val="7"/>
                      </w:rPr>
                      <w:t>4</w:t>
                    </w:r>
                    <w:r>
                      <w:rPr>
                        <w:rFonts w:ascii="宋体" w:hAnsi="宋体" w:eastAsia="宋体" w:cs="宋体"/>
                        <w:spacing w:val="46"/>
                        <w:position w:val="-1"/>
                        <w:sz w:val="7"/>
                        <w:szCs w:val="7"/>
                      </w:rPr>
                      <w:t xml:space="preserve"> </w:t>
                    </w:r>
                    <w:r>
                      <w:rPr>
                        <w:rFonts w:ascii="宋体" w:hAnsi="宋体" w:eastAsia="宋体" w:cs="宋体"/>
                        <w:b/>
                        <w:bCs/>
                        <w:spacing w:val="-7"/>
                        <w:position w:val="-1"/>
                        <w:sz w:val="7"/>
                        <w:szCs w:val="7"/>
                      </w:rPr>
                      <w:t>5</w:t>
                    </w:r>
                    <w:r>
                      <w:rPr>
                        <w:rFonts w:ascii="宋体" w:hAnsi="宋体" w:eastAsia="宋体" w:cs="宋体"/>
                        <w:spacing w:val="29"/>
                        <w:w w:val="102"/>
                        <w:position w:val="-1"/>
                        <w:sz w:val="7"/>
                        <w:szCs w:val="7"/>
                      </w:rPr>
                      <w:t xml:space="preserve"> </w:t>
                    </w:r>
                    <w:r>
                      <w:rPr>
                        <w:rFonts w:ascii="宋体" w:hAnsi="宋体" w:eastAsia="宋体" w:cs="宋体"/>
                        <w:b/>
                        <w:bCs/>
                        <w:spacing w:val="-7"/>
                        <w:position w:val="-1"/>
                        <w:sz w:val="7"/>
                        <w:szCs w:val="7"/>
                      </w:rPr>
                      <w:t>题</w:t>
                    </w:r>
                    <w:r>
                      <w:rPr>
                        <w:rFonts w:ascii="宋体" w:hAnsi="宋体" w:eastAsia="宋体" w:cs="宋体"/>
                        <w:spacing w:val="29"/>
                        <w:w w:val="102"/>
                        <w:position w:val="-1"/>
                        <w:sz w:val="7"/>
                        <w:szCs w:val="7"/>
                      </w:rPr>
                      <w:t xml:space="preserve"> </w:t>
                    </w:r>
                    <w:r>
                      <w:rPr>
                        <w:rFonts w:ascii="宋体" w:hAnsi="宋体" w:eastAsia="宋体" w:cs="宋体"/>
                        <w:b/>
                        <w:bCs/>
                        <w:spacing w:val="-7"/>
                        <w:position w:val="-1"/>
                        <w:sz w:val="7"/>
                        <w:szCs w:val="7"/>
                      </w:rPr>
                      <w:t>新</w:t>
                    </w:r>
                    <w:r>
                      <w:rPr>
                        <w:rFonts w:ascii="宋体" w:hAnsi="宋体" w:eastAsia="宋体" w:cs="宋体"/>
                        <w:spacing w:val="30"/>
                        <w:w w:val="101"/>
                        <w:position w:val="-1"/>
                        <w:sz w:val="7"/>
                        <w:szCs w:val="7"/>
                      </w:rPr>
                      <w:t xml:space="preserve"> </w:t>
                    </w:r>
                    <w:r>
                      <w:rPr>
                        <w:rFonts w:ascii="宋体" w:hAnsi="宋体" w:eastAsia="宋体" w:cs="宋体"/>
                        <w:b/>
                        <w:bCs/>
                        <w:spacing w:val="-7"/>
                        <w:position w:val="-1"/>
                        <w:sz w:val="7"/>
                        <w:szCs w:val="7"/>
                      </w:rPr>
                      <w:t>6</w:t>
                    </w:r>
                    <w:r>
                      <w:rPr>
                        <w:rFonts w:ascii="宋体" w:hAnsi="宋体" w:eastAsia="宋体" w:cs="宋体"/>
                        <w:spacing w:val="-7"/>
                        <w:position w:val="-1"/>
                        <w:sz w:val="7"/>
                        <w:szCs w:val="7"/>
                      </w:rPr>
                      <w:t xml:space="preserve">                 </w:t>
                    </w:r>
                    <w:r>
                      <w:rPr>
                        <w:rFonts w:ascii="LiSu" w:hAnsi="LiSu" w:eastAsia="LiSu" w:cs="LiSu"/>
                        <w:spacing w:val="-7"/>
                        <w:position w:val="1"/>
                        <w:sz w:val="9"/>
                        <w:szCs w:val="9"/>
                      </w:rPr>
                      <w:t>下交妊现</w:t>
                    </w:r>
                    <w:r>
                      <w:rPr>
                        <w:rFonts w:ascii="STXingkai" w:hAnsi="STXingkai" w:eastAsia="STXingkai" w:cs="STXingkai"/>
                        <w:spacing w:val="-7"/>
                        <w:position w:val="1"/>
                        <w:sz w:val="9"/>
                        <w:szCs w:val="9"/>
                      </w:rPr>
                      <w:t>障</w:t>
                    </w:r>
                  </w:p>
                  <w:p w14:paraId="3CECD7CD">
                    <w:pPr>
                      <w:spacing w:line="249" w:lineRule="auto"/>
                      <w:rPr>
                        <w:rFonts w:ascii="Arial"/>
                        <w:sz w:val="21"/>
                      </w:rPr>
                    </w:pPr>
                  </w:p>
                  <w:p w14:paraId="1F0DC3DA">
                    <w:pPr>
                      <w:spacing w:line="249" w:lineRule="auto"/>
                      <w:rPr>
                        <w:rFonts w:ascii="Arial"/>
                        <w:sz w:val="21"/>
                      </w:rPr>
                    </w:pPr>
                  </w:p>
                  <w:p w14:paraId="54A9D44D">
                    <w:pPr>
                      <w:spacing w:line="249" w:lineRule="auto"/>
                      <w:rPr>
                        <w:rFonts w:ascii="Arial"/>
                        <w:sz w:val="21"/>
                      </w:rPr>
                    </w:pPr>
                  </w:p>
                  <w:p w14:paraId="0B70F272">
                    <w:pPr>
                      <w:spacing w:line="249" w:lineRule="auto"/>
                      <w:rPr>
                        <w:rFonts w:ascii="Arial"/>
                        <w:sz w:val="21"/>
                      </w:rPr>
                    </w:pPr>
                  </w:p>
                  <w:p w14:paraId="29DD6DB6">
                    <w:pPr>
                      <w:spacing w:line="249" w:lineRule="auto"/>
                      <w:rPr>
                        <w:rFonts w:ascii="Arial"/>
                        <w:sz w:val="21"/>
                      </w:rPr>
                    </w:pPr>
                  </w:p>
                  <w:p w14:paraId="636492F2">
                    <w:pPr>
                      <w:spacing w:line="249" w:lineRule="auto"/>
                      <w:rPr>
                        <w:rFonts w:ascii="Arial"/>
                        <w:sz w:val="21"/>
                      </w:rPr>
                    </w:pPr>
                  </w:p>
                  <w:p w14:paraId="4F35AFFA">
                    <w:pPr>
                      <w:spacing w:line="250" w:lineRule="auto"/>
                      <w:rPr>
                        <w:rFonts w:ascii="Arial"/>
                        <w:sz w:val="21"/>
                      </w:rPr>
                    </w:pPr>
                  </w:p>
                  <w:p w14:paraId="0AD5B58A">
                    <w:pPr>
                      <w:spacing w:line="250" w:lineRule="auto"/>
                      <w:rPr>
                        <w:rFonts w:ascii="Arial"/>
                        <w:sz w:val="21"/>
                      </w:rPr>
                    </w:pPr>
                  </w:p>
                  <w:p w14:paraId="7C4689D9">
                    <w:pPr>
                      <w:spacing w:before="38" w:line="167" w:lineRule="exact"/>
                      <w:ind w:left="2760"/>
                      <w:rPr>
                        <w:rFonts w:ascii="STXingkai" w:hAnsi="STXingkai" w:eastAsia="STXingkai" w:cs="STXingkai"/>
                        <w:sz w:val="11"/>
                        <w:szCs w:val="11"/>
                      </w:rPr>
                    </w:pPr>
                    <w:r>
                      <w:rPr>
                        <w:rFonts w:ascii="STXingkai" w:hAnsi="STXingkai" w:eastAsia="STXingkai" w:cs="STXingkai"/>
                        <w:spacing w:val="4"/>
                        <w:position w:val="2"/>
                        <w:sz w:val="11"/>
                        <w:szCs w:val="11"/>
                      </w:rPr>
                      <w:t>3. 1</w:t>
                    </w:r>
                    <w:r>
                      <w:rPr>
                        <w:rFonts w:ascii="STXingkai" w:hAnsi="STXingkai" w:eastAsia="STXingkai" w:cs="STXingkai"/>
                        <w:spacing w:val="-3"/>
                        <w:position w:val="2"/>
                        <w:sz w:val="11"/>
                        <w:szCs w:val="11"/>
                      </w:rPr>
                      <w:t xml:space="preserve"> </w:t>
                    </w:r>
                    <w:r>
                      <w:rPr>
                        <w:rFonts w:ascii="STXingkai" w:hAnsi="STXingkai" w:eastAsia="STXingkai" w:cs="STXingkai"/>
                        <w:spacing w:val="4"/>
                        <w:position w:val="2"/>
                        <w:sz w:val="11"/>
                        <w:szCs w:val="11"/>
                      </w:rPr>
                      <w:t>4 一</w:t>
                    </w:r>
                  </w:p>
                  <w:p w14:paraId="1BA7D582">
                    <w:pPr>
                      <w:spacing w:before="9" w:line="188" w:lineRule="auto"/>
                      <w:ind w:left="69"/>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:53</w:t>
                    </w:r>
                    <w:r>
                      <w:rPr>
                        <w:rFonts w:ascii="Times New Roman" w:hAnsi="Times New Roman" w:eastAsia="Times New Roman" w:cs="Times New Roman"/>
                        <w:spacing w:val="5"/>
                        <w:sz w:val="9"/>
                        <w:szCs w:val="9"/>
                      </w:rPr>
                      <w:t xml:space="preserve">   </w:t>
                    </w:r>
                    <w:r>
                      <w:rPr>
                        <w:rFonts w:ascii="Times New Roman" w:hAnsi="Times New Roman" w:eastAsia="Times New Roman" w:cs="Times New Roman"/>
                        <w:spacing w:val="-2"/>
                        <w:sz w:val="9"/>
                        <w:szCs w:val="9"/>
                      </w:rPr>
                      <w:t>BCLS</w:t>
                    </w:r>
                    <w:r>
                      <w:rPr>
                        <w:rFonts w:ascii="Times New Roman" w:hAnsi="Times New Roman" w:eastAsia="Times New Roman" w:cs="Times New Roman"/>
                        <w:spacing w:val="3"/>
                        <w:sz w:val="9"/>
                        <w:szCs w:val="9"/>
                      </w:rPr>
                      <w:t xml:space="preserve">   </w:t>
                    </w:r>
                    <w:r>
                      <w:rPr>
                        <w:rFonts w:ascii="Times New Roman" w:hAnsi="Times New Roman" w:eastAsia="Times New Roman" w:cs="Times New Roman"/>
                        <w:spacing w:val="-2"/>
                        <w:sz w:val="9"/>
                        <w:szCs w:val="9"/>
                      </w:rPr>
                      <w:t>7%6D1</w:t>
                    </w:r>
                  </w:p>
                </w:txbxContent>
              </v:textbox>
            </v:shape>
            <w10:wrap type="none"/>
            <w10:anchorlock/>
          </v:group>
        </w:pict>
      </w:r>
    </w:p>
    <w:p w14:paraId="6F8C11FB">
      <w:pPr>
        <w:pStyle w:val="7"/>
        <w:spacing w:before="196" w:line="222" w:lineRule="auto"/>
        <w:ind w:left="2562"/>
        <w:rPr>
          <w:rFonts w:ascii="黑体" w:hAnsi="黑体" w:eastAsia="黑体" w:cs="黑体"/>
        </w:rPr>
      </w:pPr>
      <w:r>
        <w:rPr>
          <w:b/>
          <w:bCs/>
        </w:rPr>
        <w:t>图</w:t>
      </w:r>
      <w:r>
        <w:rPr>
          <w:spacing w:val="-15"/>
        </w:rPr>
        <w:t xml:space="preserve"> </w:t>
      </w:r>
      <w:r>
        <w:rPr>
          <w:b/>
          <w:bCs/>
        </w:rPr>
        <w:t>2</w:t>
      </w:r>
      <w:r>
        <w:rPr>
          <w:spacing w:val="-19"/>
        </w:rPr>
        <w:t xml:space="preserve"> </w:t>
      </w:r>
      <w:r>
        <w:rPr>
          <w:b/>
          <w:bCs/>
        </w:rPr>
        <w:t>-</w:t>
      </w:r>
      <w:r>
        <w:rPr>
          <w:spacing w:val="-15"/>
        </w:rPr>
        <w:t xml:space="preserve"> </w:t>
      </w:r>
      <w:r>
        <w:rPr>
          <w:b/>
          <w:bCs/>
        </w:rPr>
        <w:t>2</w:t>
      </w:r>
      <w:r>
        <w:rPr>
          <w:rFonts w:ascii="黑体" w:hAnsi="黑体" w:eastAsia="黑体" w:cs="黑体"/>
        </w:rPr>
        <w:t>2</w:t>
      </w:r>
      <w:r>
        <w:rPr>
          <w:rFonts w:ascii="黑体" w:hAnsi="黑体" w:eastAsia="黑体" w:cs="黑体"/>
          <w:spacing w:val="10"/>
        </w:rPr>
        <w:t xml:space="preserve">  </w:t>
      </w:r>
      <w:r>
        <w:rPr>
          <w:rFonts w:ascii="黑体" w:hAnsi="黑体" w:eastAsia="黑体" w:cs="黑体"/>
        </w:rPr>
        <w:t>凯盛科技走势</w:t>
      </w:r>
    </w:p>
    <w:p w14:paraId="3B3C1BD7">
      <w:pPr>
        <w:spacing w:line="243" w:lineRule="auto"/>
        <w:rPr>
          <w:rFonts w:ascii="Arial"/>
          <w:sz w:val="21"/>
        </w:rPr>
      </w:pPr>
    </w:p>
    <w:p w14:paraId="2D61F7D0">
      <w:pPr>
        <w:pStyle w:val="7"/>
        <w:spacing w:before="71" w:line="303" w:lineRule="auto"/>
        <w:ind w:right="87" w:firstLine="409"/>
        <w:rPr>
          <w:sz w:val="22"/>
          <w:szCs w:val="22"/>
        </w:rPr>
      </w:pPr>
      <w:r>
        <w:rPr>
          <w:spacing w:val="-14"/>
          <w:sz w:val="22"/>
          <w:szCs w:val="22"/>
        </w:rPr>
        <w:t>9:37:15,第三只一板助攻股阿石创涨停，追入次日高开低走，溢价低(见图</w:t>
      </w:r>
      <w:r>
        <w:rPr>
          <w:spacing w:val="4"/>
          <w:sz w:val="22"/>
          <w:szCs w:val="22"/>
        </w:rPr>
        <w:t xml:space="preserve"> </w:t>
      </w:r>
      <w:r>
        <w:rPr>
          <w:rFonts w:ascii="Times New Roman" w:hAnsi="Times New Roman" w:eastAsia="Times New Roman" w:cs="Times New Roman"/>
          <w:spacing w:val="-1"/>
          <w:sz w:val="22"/>
          <w:szCs w:val="22"/>
        </w:rPr>
        <w:t>2—23)</w:t>
      </w:r>
      <w:r>
        <w:rPr>
          <w:spacing w:val="-1"/>
          <w:sz w:val="22"/>
          <w:szCs w:val="22"/>
        </w:rPr>
        <w:t>。</w:t>
      </w:r>
    </w:p>
    <w:p w14:paraId="775F9105">
      <w:pPr>
        <w:spacing w:line="303" w:lineRule="auto"/>
        <w:rPr>
          <w:sz w:val="22"/>
          <w:szCs w:val="22"/>
        </w:rPr>
        <w:sectPr>
          <w:pgSz w:w="8770" w:h="13360"/>
          <w:pgMar w:top="952" w:right="534" w:bottom="715" w:left="1100" w:header="691" w:footer="553" w:gutter="0"/>
          <w:cols w:space="720" w:num="1"/>
        </w:sectPr>
      </w:pPr>
    </w:p>
    <w:p w14:paraId="3D94E802">
      <w:pPr>
        <w:spacing w:before="293" w:line="219" w:lineRule="auto"/>
        <w:ind w:left="5610"/>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3B837C3C">
      <w:pPr>
        <w:spacing w:line="325" w:lineRule="auto"/>
        <w:rPr>
          <w:rFonts w:ascii="Arial"/>
          <w:sz w:val="21"/>
        </w:rPr>
      </w:pPr>
    </w:p>
    <w:p w14:paraId="41028E49">
      <w:pPr>
        <w:spacing w:line="325" w:lineRule="auto"/>
        <w:rPr>
          <w:rFonts w:ascii="Arial"/>
          <w:sz w:val="21"/>
        </w:rPr>
      </w:pPr>
    </w:p>
    <w:p w14:paraId="5579AFCD">
      <w:pPr>
        <w:pStyle w:val="7"/>
        <w:spacing w:line="3561" w:lineRule="exact"/>
        <w:ind w:firstLine="40"/>
      </w:pPr>
      <w:r>
        <w:rPr>
          <w:position w:val="-71"/>
        </w:rPr>
        <w:pict>
          <v:group id="_x0000_s1077" o:spid="_x0000_s1077" o:spt="203" style="height:178.05pt;width:348.5pt;" coordsize="6970,3561">
            <o:lock v:ext="edit"/>
            <v:shape id="_x0000_s1078" o:spid="_x0000_s1078" o:spt="75" type="#_x0000_t75" style="position:absolute;left:0;top:0;height:3561;width:6970;" filled="f" stroked="f" coordsize="21600,21600">
              <v:path/>
              <v:fill on="f" focussize="0,0"/>
              <v:stroke on="f"/>
              <v:imagedata r:id="rId568" o:title=""/>
              <o:lock v:ext="edit" aspectratio="t"/>
            </v:shape>
            <v:shape id="_x0000_s1079" o:spid="_x0000_s1079" o:spt="202" type="#_x0000_t202" style="position:absolute;left:100;top:633;height:2316;width:6744;" filled="f" stroked="f" coordsize="21600,21600">
              <v:path/>
              <v:fill on="f" focussize="0,0"/>
              <v:stroke on="f"/>
              <v:imagedata o:title=""/>
              <o:lock v:ext="edit" aspectratio="f"/>
              <v:textbox inset="0mm,0mm,0mm,0mm">
                <w:txbxContent>
                  <w:p w14:paraId="6914D72C">
                    <w:pPr>
                      <w:spacing w:before="19" w:line="223" w:lineRule="auto"/>
                      <w:ind w:left="5580"/>
                      <w:rPr>
                        <w:rFonts w:ascii="宋体" w:hAnsi="宋体" w:eastAsia="宋体" w:cs="宋体"/>
                        <w:sz w:val="7"/>
                        <w:szCs w:val="7"/>
                      </w:rPr>
                    </w:pPr>
                    <w:r>
                      <w:rPr>
                        <w:rFonts w:ascii="宋体" w:hAnsi="宋体" w:eastAsia="宋体" w:cs="宋体"/>
                        <w:b/>
                        <w:bCs/>
                        <w:spacing w:val="-3"/>
                        <w:sz w:val="7"/>
                        <w:szCs w:val="7"/>
                      </w:rPr>
                      <w:t>是</w:t>
                    </w:r>
                    <w:r>
                      <w:rPr>
                        <w:rFonts w:ascii="宋体" w:hAnsi="宋体" w:eastAsia="宋体" w:cs="宋体"/>
                        <w:spacing w:val="24"/>
                        <w:sz w:val="7"/>
                        <w:szCs w:val="7"/>
                      </w:rPr>
                      <w:t xml:space="preserve"> </w:t>
                    </w:r>
                    <w:r>
                      <w:rPr>
                        <w:rFonts w:ascii="宋体" w:hAnsi="宋体" w:eastAsia="宋体" w:cs="宋体"/>
                        <w:b/>
                        <w:bCs/>
                        <w:spacing w:val="-3"/>
                        <w:sz w:val="7"/>
                        <w:szCs w:val="7"/>
                      </w:rPr>
                      <w:t>%</w:t>
                    </w:r>
                  </w:p>
                  <w:p w14:paraId="30755C05">
                    <w:pPr>
                      <w:spacing w:before="53" w:line="188" w:lineRule="auto"/>
                      <w:ind w:left="397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2119</w:t>
                    </w:r>
                  </w:p>
                  <w:p w14:paraId="3FA165B1">
                    <w:pPr>
                      <w:spacing w:before="6" w:line="188" w:lineRule="auto"/>
                      <w:ind w:left="6569"/>
                      <w:rPr>
                        <w:rFonts w:ascii="Times New Roman" w:hAnsi="Times New Roman" w:eastAsia="Times New Roman" w:cs="Times New Roman"/>
                        <w:sz w:val="7"/>
                        <w:szCs w:val="7"/>
                      </w:rPr>
                    </w:pPr>
                    <w:r>
                      <w:rPr>
                        <w:rFonts w:ascii="Times New Roman" w:hAnsi="Times New Roman" w:eastAsia="Times New Roman" w:cs="Times New Roman"/>
                        <w:color w:val="505040"/>
                        <w:spacing w:val="-5"/>
                        <w:sz w:val="7"/>
                        <w:szCs w:val="7"/>
                      </w:rPr>
                      <w:t>38.71</w:t>
                    </w:r>
                  </w:p>
                  <w:p w14:paraId="57A63AFF">
                    <w:pPr>
                      <w:spacing w:line="258" w:lineRule="auto"/>
                      <w:rPr>
                        <w:rFonts w:ascii="Arial"/>
                        <w:sz w:val="21"/>
                      </w:rPr>
                    </w:pPr>
                  </w:p>
                  <w:p w14:paraId="4EF3792B">
                    <w:pPr>
                      <w:spacing w:before="30" w:line="219" w:lineRule="auto"/>
                      <w:ind w:right="6"/>
                      <w:jc w:val="right"/>
                      <w:rPr>
                        <w:rFonts w:ascii="宋体" w:hAnsi="宋体" w:eastAsia="宋体" w:cs="宋体"/>
                        <w:sz w:val="9"/>
                        <w:szCs w:val="9"/>
                      </w:rPr>
                    </w:pPr>
                    <w:r>
                      <w:rPr>
                        <w:rFonts w:ascii="宋体" w:hAnsi="宋体" w:eastAsia="宋体" w:cs="宋体"/>
                        <w:color w:val="505040"/>
                        <w:spacing w:val="-7"/>
                        <w:sz w:val="9"/>
                        <w:szCs w:val="9"/>
                      </w:rPr>
                      <w:t>算路</w:t>
                    </w:r>
                  </w:p>
                  <w:p w14:paraId="267B30B7">
                    <w:pPr>
                      <w:spacing w:before="109" w:line="169" w:lineRule="auto"/>
                      <w:ind w:left="3889"/>
                      <w:rPr>
                        <w:rFonts w:ascii="LiSu" w:hAnsi="LiSu" w:eastAsia="LiSu" w:cs="LiSu"/>
                        <w:sz w:val="16"/>
                        <w:szCs w:val="16"/>
                      </w:rPr>
                    </w:pPr>
                    <w:r>
                      <w:rPr>
                        <w:rFonts w:ascii="LiSu" w:hAnsi="LiSu" w:eastAsia="LiSu" w:cs="LiSu"/>
                        <w:sz w:val="16"/>
                        <w:szCs w:val="16"/>
                      </w:rPr>
                      <w:t>源</w:t>
                    </w:r>
                  </w:p>
                  <w:p w14:paraId="18E16EDD">
                    <w:pPr>
                      <w:rPr>
                        <w:rFonts w:ascii="Arial"/>
                        <w:sz w:val="21"/>
                      </w:rPr>
                    </w:pPr>
                  </w:p>
                  <w:p w14:paraId="1C49164A">
                    <w:pPr>
                      <w:rPr>
                        <w:rFonts w:ascii="Arial"/>
                        <w:sz w:val="21"/>
                      </w:rPr>
                    </w:pPr>
                  </w:p>
                  <w:p w14:paraId="358B6994">
                    <w:pPr>
                      <w:rPr>
                        <w:rFonts w:ascii="Arial"/>
                        <w:sz w:val="21"/>
                      </w:rPr>
                    </w:pPr>
                  </w:p>
                  <w:p w14:paraId="75A1DB3F">
                    <w:pPr>
                      <w:rPr>
                        <w:rFonts w:ascii="Arial"/>
                        <w:sz w:val="21"/>
                      </w:rPr>
                    </w:pPr>
                  </w:p>
                  <w:p w14:paraId="4E81569C">
                    <w:pPr>
                      <w:spacing w:before="32" w:line="150" w:lineRule="exact"/>
                      <w:ind w:left="5439"/>
                      <w:rPr>
                        <w:rFonts w:ascii="Arial" w:hAnsi="Arial" w:eastAsia="Arial" w:cs="Arial"/>
                        <w:sz w:val="11"/>
                        <w:szCs w:val="11"/>
                      </w:rPr>
                    </w:pPr>
                    <w:r>
                      <w:rPr>
                        <w:rFonts w:ascii="Arial" w:hAnsi="Arial" w:eastAsia="Arial" w:cs="Arial"/>
                        <w:spacing w:val="-3"/>
                        <w:position w:val="1"/>
                        <w:sz w:val="11"/>
                        <w:szCs w:val="11"/>
                      </w:rPr>
                      <w:t>19.75-</w:t>
                    </w:r>
                  </w:p>
                  <w:p w14:paraId="04B2E741">
                    <w:pPr>
                      <w:spacing w:before="134" w:line="102" w:lineRule="exact"/>
                      <w:ind w:left="20"/>
                      <w:rPr>
                        <w:rFonts w:ascii="Times New Roman" w:hAnsi="Times New Roman" w:eastAsia="Times New Roman" w:cs="Times New Roman"/>
                        <w:sz w:val="15"/>
                        <w:szCs w:val="15"/>
                      </w:rPr>
                    </w:pPr>
                    <w:r>
                      <w:rPr>
                        <w:rFonts w:ascii="Times New Roman" w:hAnsi="Times New Roman" w:eastAsia="Times New Roman" w:cs="Times New Roman"/>
                        <w:color w:val="505040"/>
                        <w:spacing w:val="-2"/>
                        <w:sz w:val="15"/>
                        <w:szCs w:val="15"/>
                      </w:rPr>
                      <w:t>a</w:t>
                    </w:r>
                    <w:r>
                      <w:rPr>
                        <w:rFonts w:ascii="Times New Roman" w:hAnsi="Times New Roman" w:eastAsia="Times New Roman" w:cs="Times New Roman"/>
                        <w:color w:val="505040"/>
                        <w:spacing w:val="7"/>
                        <w:sz w:val="15"/>
                        <w:szCs w:val="15"/>
                      </w:rPr>
                      <w:t xml:space="preserve">     </w:t>
                    </w:r>
                    <w:r>
                      <w:rPr>
                        <w:rFonts w:ascii="Times New Roman" w:hAnsi="Times New Roman" w:eastAsia="Times New Roman" w:cs="Times New Roman"/>
                        <w:color w:val="505040"/>
                        <w:spacing w:val="-2"/>
                        <w:sz w:val="15"/>
                        <w:szCs w:val="15"/>
                      </w:rPr>
                      <w:t>masos</w:t>
                    </w:r>
                  </w:p>
                </w:txbxContent>
              </v:textbox>
            </v:shape>
            <v:shape id="_x0000_s1080" o:spid="_x0000_s1080" o:spt="202" type="#_x0000_t202" style="position:absolute;left:929;top:724;height:190;width:311;" filled="f" stroked="f" coordsize="21600,21600">
              <v:path/>
              <v:fill on="f" focussize="0,0"/>
              <v:stroke on="f"/>
              <v:imagedata o:title=""/>
              <o:lock v:ext="edit" aspectratio="f"/>
              <v:textbox inset="0mm,0mm,0mm,0mm">
                <w:txbxContent>
                  <w:p w14:paraId="0233269F">
                    <w:pPr>
                      <w:spacing w:before="20" w:line="149" w:lineRule="exact"/>
                      <w:ind w:left="20"/>
                      <w:rPr>
                        <w:rFonts w:ascii="Arial" w:hAnsi="Arial" w:eastAsia="Arial" w:cs="Arial"/>
                        <w:sz w:val="11"/>
                        <w:szCs w:val="11"/>
                      </w:rPr>
                    </w:pPr>
                    <w:r>
                      <w:rPr>
                        <w:rFonts w:ascii="Arial" w:hAnsi="Arial" w:eastAsia="Arial" w:cs="Arial"/>
                        <w:spacing w:val="-1"/>
                        <w:position w:val="1"/>
                        <w:sz w:val="11"/>
                        <w:szCs w:val="11"/>
                      </w:rPr>
                      <w:t>35.98</w:t>
                    </w:r>
                  </w:p>
                </w:txbxContent>
              </v:textbox>
            </v:shape>
            <w10:wrap type="none"/>
            <w10:anchorlock/>
          </v:group>
        </w:pict>
      </w:r>
    </w:p>
    <w:p w14:paraId="4C974DED">
      <w:pPr>
        <w:pStyle w:val="7"/>
        <w:spacing w:before="205" w:line="222" w:lineRule="auto"/>
        <w:ind w:left="2662"/>
        <w:rPr>
          <w:rFonts w:ascii="黑体" w:hAnsi="黑体" w:eastAsia="黑体" w:cs="黑体"/>
        </w:rPr>
      </w:pPr>
      <w:r>
        <w:rPr>
          <w:b/>
          <w:bCs/>
          <w:spacing w:val="-2"/>
        </w:rPr>
        <w:t>图</w:t>
      </w:r>
      <w:r>
        <w:rPr>
          <w:spacing w:val="-22"/>
        </w:rPr>
        <w:t xml:space="preserve"> </w:t>
      </w:r>
      <w:r>
        <w:rPr>
          <w:b/>
          <w:bCs/>
          <w:spacing w:val="-2"/>
        </w:rPr>
        <w:t>2</w:t>
      </w:r>
      <w:r>
        <w:rPr>
          <w:spacing w:val="-33"/>
        </w:rPr>
        <w:t xml:space="preserve"> </w:t>
      </w:r>
      <w:r>
        <w:rPr>
          <w:b/>
          <w:bCs/>
          <w:spacing w:val="-2"/>
        </w:rPr>
        <w:t>-</w:t>
      </w:r>
      <w:r>
        <w:rPr>
          <w:spacing w:val="-29"/>
        </w:rPr>
        <w:t xml:space="preserve"> </w:t>
      </w:r>
      <w:r>
        <w:rPr>
          <w:b/>
          <w:bCs/>
          <w:spacing w:val="-2"/>
        </w:rPr>
        <w:t>2</w:t>
      </w:r>
      <w:r>
        <w:rPr>
          <w:spacing w:val="-28"/>
        </w:rPr>
        <w:t xml:space="preserve"> </w:t>
      </w:r>
      <w:r>
        <w:rPr>
          <w:b/>
          <w:bCs/>
          <w:spacing w:val="-2"/>
        </w:rPr>
        <w:t>3</w:t>
      </w:r>
      <w:r>
        <w:rPr>
          <w:spacing w:val="-2"/>
        </w:rPr>
        <w:t xml:space="preserve">  </w:t>
      </w:r>
      <w:r>
        <w:rPr>
          <w:rFonts w:ascii="黑体" w:hAnsi="黑体" w:eastAsia="黑体" w:cs="黑体"/>
          <w:spacing w:val="-2"/>
        </w:rPr>
        <w:t>阿石创走势</w:t>
      </w:r>
    </w:p>
    <w:p w14:paraId="710A177E">
      <w:pPr>
        <w:spacing w:line="285" w:lineRule="auto"/>
        <w:rPr>
          <w:rFonts w:ascii="Arial"/>
          <w:sz w:val="21"/>
        </w:rPr>
      </w:pPr>
    </w:p>
    <w:p w14:paraId="7BCE1EE9">
      <w:pPr>
        <w:pStyle w:val="7"/>
        <w:spacing w:before="68" w:line="216" w:lineRule="auto"/>
        <w:ind w:left="430"/>
        <w:rPr>
          <w:sz w:val="21"/>
          <w:szCs w:val="21"/>
        </w:rPr>
      </w:pPr>
      <w:r>
        <w:rPr>
          <w:spacing w:val="-3"/>
          <w:sz w:val="21"/>
          <w:szCs w:val="21"/>
        </w:rPr>
        <w:t>9:38:15,第四只二板助攻智云股份涨停，追入次</w:t>
      </w:r>
      <w:r>
        <w:rPr>
          <w:spacing w:val="-4"/>
          <w:sz w:val="21"/>
          <w:szCs w:val="21"/>
        </w:rPr>
        <w:t>日再涨停(见图2—24)。</w:t>
      </w:r>
    </w:p>
    <w:p w14:paraId="55B92B79">
      <w:pPr>
        <w:spacing w:line="266" w:lineRule="auto"/>
        <w:rPr>
          <w:rFonts w:ascii="Arial"/>
          <w:sz w:val="21"/>
        </w:rPr>
      </w:pPr>
    </w:p>
    <w:p w14:paraId="0F9831FE">
      <w:pPr>
        <w:pStyle w:val="7"/>
        <w:spacing w:line="3550" w:lineRule="exact"/>
        <w:ind w:firstLine="40"/>
      </w:pPr>
      <w:r>
        <w:rPr>
          <w:position w:val="-71"/>
        </w:rPr>
        <w:pict>
          <v:group id="_x0000_s1081" o:spid="_x0000_s1081" o:spt="203" style="height:177.55pt;width:348.5pt;" coordsize="6970,3551">
            <o:lock v:ext="edit"/>
            <v:shape id="_x0000_s1082" o:spid="_x0000_s1082" o:spt="75" type="#_x0000_t75" style="position:absolute;left:0;top:0;height:3551;width:6970;" filled="f" stroked="f" coordsize="21600,21600">
              <v:path/>
              <v:fill on="f" focussize="0,0"/>
              <v:stroke on="f"/>
              <v:imagedata r:id="rId569" o:title=""/>
              <o:lock v:ext="edit" aspectratio="t"/>
            </v:shape>
            <v:shape id="_x0000_s1083" o:spid="_x0000_s1083" o:spt="202" type="#_x0000_t202" style="position:absolute;left:839;top:399;height:2831;width:5957;" filled="f" stroked="f" coordsize="21600,21600">
              <v:path/>
              <v:fill on="f" focussize="0,0"/>
              <v:stroke on="f"/>
              <v:imagedata o:title=""/>
              <o:lock v:ext="edit" aspectratio="f"/>
              <v:textbox inset="0mm,0mm,0mm,0mm">
                <w:txbxContent>
                  <w:p w14:paraId="0B9EB695">
                    <w:pPr>
                      <w:spacing w:before="20" w:line="175" w:lineRule="auto"/>
                      <w:ind w:left="4530"/>
                      <w:rPr>
                        <w:rFonts w:ascii="LiSu" w:hAnsi="LiSu" w:eastAsia="LiSu" w:cs="LiSu"/>
                        <w:sz w:val="9"/>
                        <w:szCs w:val="9"/>
                      </w:rPr>
                    </w:pPr>
                    <w:r>
                      <w:rPr>
                        <w:rFonts w:ascii="LiSu" w:hAnsi="LiSu" w:eastAsia="LiSu" w:cs="LiSu"/>
                        <w:spacing w:val="-2"/>
                        <w:w w:val="79"/>
                        <w:sz w:val="9"/>
                        <w:szCs w:val="9"/>
                      </w:rPr>
                      <w:t>五史重现静</w:t>
                    </w:r>
                  </w:p>
                  <w:p w14:paraId="1975C5C0">
                    <w:pPr>
                      <w:spacing w:before="167" w:line="188" w:lineRule="auto"/>
                      <w:ind w:left="3260"/>
                      <w:rPr>
                        <w:rFonts w:ascii="Times New Roman" w:hAnsi="Times New Roman" w:eastAsia="Times New Roman" w:cs="Times New Roman"/>
                        <w:sz w:val="7"/>
                        <w:szCs w:val="7"/>
                      </w:rPr>
                    </w:pPr>
                    <w:r>
                      <w:rPr>
                        <w:rFonts w:ascii="Times New Roman" w:hAnsi="Times New Roman" w:eastAsia="Times New Roman" w:cs="Times New Roman"/>
                        <w:spacing w:val="-3"/>
                        <w:sz w:val="7"/>
                        <w:szCs w:val="7"/>
                      </w:rPr>
                      <w:t>11</w:t>
                    </w:r>
                  </w:p>
                  <w:p w14:paraId="01C4D97F">
                    <w:pPr>
                      <w:spacing w:before="24" w:line="180" w:lineRule="auto"/>
                      <w:ind w:left="20"/>
                      <w:rPr>
                        <w:rFonts w:ascii="Times New Roman" w:hAnsi="Times New Roman" w:eastAsia="Times New Roman" w:cs="Times New Roman"/>
                        <w:sz w:val="13"/>
                        <w:szCs w:val="13"/>
                      </w:rPr>
                    </w:pPr>
                    <w:r>
                      <w:rPr>
                        <w:rFonts w:ascii="Times New Roman" w:hAnsi="Times New Roman" w:eastAsia="Times New Roman" w:cs="Times New Roman"/>
                        <w:spacing w:val="-3"/>
                        <w:sz w:val="13"/>
                        <w:szCs w:val="13"/>
                      </w:rPr>
                      <w:t>19.47</w:t>
                    </w:r>
                  </w:p>
                  <w:p w14:paraId="0426E4D7">
                    <w:pPr>
                      <w:spacing w:line="188" w:lineRule="auto"/>
                      <w:ind w:left="5830"/>
                      <w:rPr>
                        <w:rFonts w:ascii="Times New Roman" w:hAnsi="Times New Roman" w:eastAsia="Times New Roman" w:cs="Times New Roman"/>
                        <w:sz w:val="7"/>
                        <w:szCs w:val="7"/>
                      </w:rPr>
                    </w:pPr>
                    <w:r>
                      <w:rPr>
                        <w:rFonts w:ascii="Times New Roman" w:hAnsi="Times New Roman" w:eastAsia="Times New Roman" w:cs="Times New Roman"/>
                        <w:color w:val="707050"/>
                        <w:spacing w:val="-3"/>
                        <w:sz w:val="7"/>
                        <w:szCs w:val="7"/>
                      </w:rPr>
                      <w:t>10</w:t>
                    </w:r>
                  </w:p>
                  <w:p w14:paraId="089C445E">
                    <w:pPr>
                      <w:spacing w:before="162" w:line="198" w:lineRule="auto"/>
                      <w:ind w:left="3390"/>
                      <w:rPr>
                        <w:rFonts w:ascii="Arial" w:hAnsi="Arial" w:eastAsia="Arial" w:cs="Arial"/>
                        <w:sz w:val="11"/>
                        <w:szCs w:val="11"/>
                      </w:rPr>
                    </w:pPr>
                    <w:r>
                      <w:rPr>
                        <w:rFonts w:ascii="Arial" w:hAnsi="Arial" w:eastAsia="Arial" w:cs="Arial"/>
                        <w:spacing w:val="-2"/>
                        <w:sz w:val="11"/>
                        <w:szCs w:val="11"/>
                      </w:rPr>
                      <w:t>C01n,41</w:t>
                    </w:r>
                    <w:r>
                      <w:rPr>
                        <w:rFonts w:ascii="Arial" w:hAnsi="Arial" w:eastAsia="Arial" w:cs="Arial"/>
                        <w:spacing w:val="8"/>
                        <w:w w:val="102"/>
                        <w:sz w:val="11"/>
                        <w:szCs w:val="11"/>
                      </w:rPr>
                      <w:t xml:space="preserve">    </w:t>
                    </w:r>
                    <w:r>
                      <w:rPr>
                        <w:rFonts w:ascii="Arial" w:hAnsi="Arial" w:eastAsia="Arial" w:cs="Arial"/>
                        <w:spacing w:val="-2"/>
                        <w:sz w:val="11"/>
                        <w:szCs w:val="11"/>
                      </w:rPr>
                      <w:t>DE]1</w:t>
                    </w:r>
                    <w:r>
                      <w:rPr>
                        <w:rFonts w:ascii="Arial" w:hAnsi="Arial" w:eastAsia="Arial" w:cs="Arial"/>
                        <w:spacing w:val="5"/>
                        <w:sz w:val="11"/>
                        <w:szCs w:val="11"/>
                      </w:rPr>
                      <w:t xml:space="preserve">    </w:t>
                    </w:r>
                    <w:r>
                      <w:rPr>
                        <w:rFonts w:ascii="Arial" w:hAnsi="Arial" w:eastAsia="Arial" w:cs="Arial"/>
                        <w:spacing w:val="-2"/>
                        <w:sz w:val="11"/>
                        <w:szCs w:val="11"/>
                      </w:rPr>
                      <w:t>C</w:t>
                    </w:r>
                  </w:p>
                  <w:p w14:paraId="601BF7ED">
                    <w:pPr>
                      <w:spacing w:line="279" w:lineRule="auto"/>
                      <w:rPr>
                        <w:rFonts w:ascii="Arial"/>
                        <w:sz w:val="21"/>
                      </w:rPr>
                    </w:pPr>
                  </w:p>
                  <w:p w14:paraId="6B0F866A">
                    <w:pPr>
                      <w:spacing w:line="279" w:lineRule="auto"/>
                      <w:rPr>
                        <w:rFonts w:ascii="Arial"/>
                        <w:sz w:val="21"/>
                      </w:rPr>
                    </w:pPr>
                  </w:p>
                  <w:p w14:paraId="6E75CC75">
                    <w:pPr>
                      <w:spacing w:line="280" w:lineRule="auto"/>
                      <w:rPr>
                        <w:rFonts w:ascii="Arial"/>
                        <w:sz w:val="21"/>
                      </w:rPr>
                    </w:pPr>
                  </w:p>
                  <w:p w14:paraId="4A3DFF13">
                    <w:pPr>
                      <w:spacing w:line="280" w:lineRule="auto"/>
                      <w:rPr>
                        <w:rFonts w:ascii="Arial"/>
                        <w:sz w:val="21"/>
                      </w:rPr>
                    </w:pPr>
                  </w:p>
                  <w:p w14:paraId="727C1C21">
                    <w:pPr>
                      <w:spacing w:line="280" w:lineRule="auto"/>
                      <w:rPr>
                        <w:rFonts w:ascii="Arial"/>
                        <w:sz w:val="21"/>
                      </w:rPr>
                    </w:pPr>
                  </w:p>
                  <w:p w14:paraId="304048B6">
                    <w:pPr>
                      <w:spacing w:before="36" w:line="239" w:lineRule="auto"/>
                      <w:ind w:left="1730"/>
                      <w:rPr>
                        <w:rFonts w:ascii="宋体" w:hAnsi="宋体" w:eastAsia="宋体" w:cs="宋体"/>
                        <w:sz w:val="11"/>
                        <w:szCs w:val="11"/>
                      </w:rPr>
                    </w:pPr>
                    <w:r>
                      <w:rPr>
                        <w:rFonts w:ascii="宋体" w:hAnsi="宋体" w:eastAsia="宋体" w:cs="宋体"/>
                        <w:spacing w:val="-4"/>
                        <w:sz w:val="11"/>
                        <w:szCs w:val="11"/>
                      </w:rPr>
                      <w:t>9</w:t>
                    </w:r>
                    <w:r>
                      <w:rPr>
                        <w:rFonts w:ascii="宋体" w:hAnsi="宋体" w:eastAsia="宋体" w:cs="宋体"/>
                        <w:spacing w:val="-22"/>
                        <w:sz w:val="11"/>
                        <w:szCs w:val="11"/>
                      </w:rPr>
                      <w:t xml:space="preserve"> </w:t>
                    </w:r>
                    <w:r>
                      <w:rPr>
                        <w:rFonts w:ascii="宋体" w:hAnsi="宋体" w:eastAsia="宋体" w:cs="宋体"/>
                        <w:b/>
                        <w:bCs/>
                        <w:spacing w:val="-4"/>
                        <w:sz w:val="11"/>
                        <w:szCs w:val="11"/>
                      </w:rPr>
                      <w:t>.79一</w:t>
                    </w:r>
                  </w:p>
                  <w:p w14:paraId="1EDFE26E">
                    <w:pPr>
                      <w:spacing w:line="351" w:lineRule="auto"/>
                      <w:rPr>
                        <w:rFonts w:ascii="Arial"/>
                        <w:sz w:val="21"/>
                      </w:rPr>
                    </w:pPr>
                  </w:p>
                  <w:p w14:paraId="0A5AC810">
                    <w:pPr>
                      <w:spacing w:before="20" w:line="192" w:lineRule="auto"/>
                      <w:ind w:left="583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n</w:t>
                    </w:r>
                    <w:r>
                      <w:rPr>
                        <w:rFonts w:ascii="Times New Roman" w:hAnsi="Times New Roman" w:eastAsia="Times New Roman" w:cs="Times New Roman"/>
                        <w:spacing w:val="7"/>
                        <w:w w:val="105"/>
                        <w:sz w:val="7"/>
                        <w:szCs w:val="7"/>
                      </w:rPr>
                      <w:t xml:space="preserve"> </w:t>
                    </w:r>
                    <w:r>
                      <w:rPr>
                        <w:rFonts w:ascii="Times New Roman" w:hAnsi="Times New Roman" w:eastAsia="Times New Roman" w:cs="Times New Roman"/>
                        <w:color w:val="906050"/>
                        <w:spacing w:val="-1"/>
                        <w:sz w:val="7"/>
                        <w:szCs w:val="7"/>
                      </w:rPr>
                      <w:t>al</w:t>
                    </w:r>
                  </w:p>
                </w:txbxContent>
              </v:textbox>
            </v:shape>
            <w10:wrap type="none"/>
            <w10:anchorlock/>
          </v:group>
        </w:pict>
      </w:r>
    </w:p>
    <w:p w14:paraId="2A6E94D4">
      <w:pPr>
        <w:pStyle w:val="7"/>
        <w:spacing w:before="186" w:line="221" w:lineRule="auto"/>
        <w:ind w:left="2592"/>
        <w:rPr>
          <w:rFonts w:ascii="黑体" w:hAnsi="黑体" w:eastAsia="黑体" w:cs="黑体"/>
          <w:sz w:val="19"/>
          <w:szCs w:val="19"/>
        </w:rPr>
      </w:pPr>
      <w:r>
        <w:rPr>
          <w:b/>
          <w:bCs/>
          <w:spacing w:val="-6"/>
          <w:sz w:val="19"/>
          <w:szCs w:val="19"/>
        </w:rPr>
        <w:t>图</w:t>
      </w:r>
      <w:r>
        <w:rPr>
          <w:rFonts w:ascii="黑体" w:hAnsi="黑体" w:eastAsia="黑体" w:cs="黑体"/>
          <w:spacing w:val="-6"/>
          <w:sz w:val="19"/>
          <w:szCs w:val="19"/>
        </w:rPr>
        <w:t>2-24   智云股份走势</w:t>
      </w:r>
    </w:p>
    <w:p w14:paraId="11E5BB7C">
      <w:pPr>
        <w:spacing w:line="320" w:lineRule="auto"/>
        <w:rPr>
          <w:rFonts w:ascii="Arial"/>
          <w:sz w:val="21"/>
        </w:rPr>
      </w:pPr>
    </w:p>
    <w:p w14:paraId="2771E62E">
      <w:pPr>
        <w:pStyle w:val="7"/>
        <w:spacing w:before="72" w:line="314" w:lineRule="auto"/>
        <w:ind w:right="97" w:firstLine="430"/>
        <w:rPr>
          <w:sz w:val="22"/>
          <w:szCs w:val="22"/>
        </w:rPr>
      </w:pPr>
      <w:r>
        <w:rPr>
          <w:spacing w:val="-20"/>
          <w:sz w:val="22"/>
          <w:szCs w:val="22"/>
        </w:rPr>
        <w:t>所以，从整体的表现看，在二板的位置，追二板助攻的溢价明显高于一板助</w:t>
      </w:r>
      <w:r>
        <w:rPr>
          <w:spacing w:val="11"/>
          <w:sz w:val="22"/>
          <w:szCs w:val="22"/>
        </w:rPr>
        <w:t xml:space="preserve"> </w:t>
      </w:r>
      <w:r>
        <w:rPr>
          <w:spacing w:val="-16"/>
          <w:sz w:val="22"/>
          <w:szCs w:val="22"/>
        </w:rPr>
        <w:t>攻股，这个走势也完全符合我们的交易策略。</w:t>
      </w:r>
    </w:p>
    <w:p w14:paraId="1949E355">
      <w:pPr>
        <w:pStyle w:val="7"/>
        <w:spacing w:before="3" w:line="312" w:lineRule="auto"/>
        <w:ind w:left="9" w:firstLine="420"/>
        <w:rPr>
          <w:sz w:val="22"/>
          <w:szCs w:val="22"/>
        </w:rPr>
      </w:pPr>
      <w:r>
        <w:rPr>
          <w:spacing w:val="-20"/>
          <w:sz w:val="22"/>
          <w:szCs w:val="22"/>
        </w:rPr>
        <w:t>实际上，从龙头学的交易策略而言，真正的游资龙头都是合力龙头股，连续</w:t>
      </w:r>
      <w:r>
        <w:rPr>
          <w:spacing w:val="4"/>
          <w:sz w:val="22"/>
          <w:szCs w:val="22"/>
        </w:rPr>
        <w:t xml:space="preserve">  </w:t>
      </w:r>
      <w:r>
        <w:rPr>
          <w:spacing w:val="-10"/>
          <w:sz w:val="22"/>
          <w:szCs w:val="22"/>
        </w:rPr>
        <w:t>一字板是庄股，进入二板位的首要目标一定是放弃二</w:t>
      </w:r>
      <w:r>
        <w:rPr>
          <w:spacing w:val="-11"/>
          <w:sz w:val="22"/>
          <w:szCs w:val="22"/>
        </w:rPr>
        <w:t>板庄股，追二板合力股。</w:t>
      </w:r>
    </w:p>
    <w:p w14:paraId="4630D430">
      <w:pPr>
        <w:spacing w:line="312" w:lineRule="auto"/>
        <w:rPr>
          <w:sz w:val="22"/>
          <w:szCs w:val="22"/>
        </w:rPr>
        <w:sectPr>
          <w:pgSz w:w="8740" w:h="13340"/>
          <w:pgMar w:top="400" w:right="1049" w:bottom="692" w:left="550" w:header="0" w:footer="521" w:gutter="0"/>
          <w:cols w:space="720" w:num="1"/>
        </w:sectPr>
      </w:pPr>
    </w:p>
    <w:p w14:paraId="372DEDC2">
      <w:pPr>
        <w:spacing w:line="400" w:lineRule="auto"/>
        <w:rPr>
          <w:rFonts w:ascii="Arial"/>
          <w:sz w:val="21"/>
        </w:rPr>
      </w:pPr>
    </w:p>
    <w:p w14:paraId="194E287F">
      <w:pPr>
        <w:pStyle w:val="7"/>
        <w:spacing w:before="71" w:line="308" w:lineRule="auto"/>
        <w:ind w:right="19"/>
        <w:jc w:val="both"/>
        <w:rPr>
          <w:sz w:val="22"/>
          <w:szCs w:val="22"/>
        </w:rPr>
      </w:pPr>
      <w:r>
        <w:rPr>
          <w:spacing w:val="-3"/>
          <w:sz w:val="22"/>
          <w:szCs w:val="22"/>
        </w:rPr>
        <w:t>因此，在二板位的6只非一字板的二板股才有交易的目标。这里有一点要注</w:t>
      </w:r>
      <w:r>
        <w:rPr>
          <w:spacing w:val="9"/>
          <w:sz w:val="22"/>
          <w:szCs w:val="22"/>
        </w:rPr>
        <w:t xml:space="preserve"> </w:t>
      </w:r>
      <w:r>
        <w:rPr>
          <w:spacing w:val="-18"/>
          <w:sz w:val="22"/>
          <w:szCs w:val="22"/>
        </w:rPr>
        <w:t>意，市场中还有一类大龙妖是由庄股演化而来，是</w:t>
      </w:r>
      <w:r>
        <w:rPr>
          <w:spacing w:val="-19"/>
          <w:sz w:val="22"/>
          <w:szCs w:val="22"/>
        </w:rPr>
        <w:t>以庄股一字板连涨起涨，后面</w:t>
      </w:r>
      <w:r>
        <w:rPr>
          <w:sz w:val="22"/>
          <w:szCs w:val="22"/>
        </w:rPr>
        <w:t xml:space="preserve"> </w:t>
      </w:r>
      <w:r>
        <w:rPr>
          <w:spacing w:val="-15"/>
          <w:sz w:val="22"/>
          <w:szCs w:val="22"/>
        </w:rPr>
        <w:t>再由游资接力往上做，这类股起涨时的市值通常不太大。</w:t>
      </w:r>
    </w:p>
    <w:p w14:paraId="253AD379">
      <w:pPr>
        <w:pStyle w:val="7"/>
        <w:spacing w:line="310" w:lineRule="auto"/>
        <w:ind w:firstLine="419"/>
        <w:jc w:val="both"/>
        <w:rPr>
          <w:sz w:val="22"/>
          <w:szCs w:val="22"/>
        </w:rPr>
      </w:pPr>
      <w:r>
        <w:rPr>
          <w:spacing w:val="-19"/>
          <w:sz w:val="22"/>
          <w:szCs w:val="22"/>
        </w:rPr>
        <w:t>在二板位的非一字二板股中，最先涨停的有三只：香山股份、激智科技、凯</w:t>
      </w:r>
      <w:r>
        <w:rPr>
          <w:spacing w:val="3"/>
          <w:sz w:val="22"/>
          <w:szCs w:val="22"/>
        </w:rPr>
        <w:t xml:space="preserve"> </w:t>
      </w:r>
      <w:r>
        <w:rPr>
          <w:spacing w:val="-12"/>
          <w:sz w:val="22"/>
          <w:szCs w:val="22"/>
        </w:rPr>
        <w:t>盛科技。从涨停时间、形态与成交量是否暴量上，最优选香山股份。其他两只</w:t>
      </w:r>
      <w:r>
        <w:rPr>
          <w:spacing w:val="7"/>
          <w:sz w:val="22"/>
          <w:szCs w:val="22"/>
        </w:rPr>
        <w:t xml:space="preserve"> </w:t>
      </w:r>
      <w:r>
        <w:rPr>
          <w:spacing w:val="-12"/>
          <w:sz w:val="22"/>
          <w:szCs w:val="22"/>
        </w:rPr>
        <w:t>个股激智科技、凯盛科技的成交量不符合标准。</w:t>
      </w:r>
      <w:r>
        <w:rPr>
          <w:spacing w:val="-13"/>
          <w:sz w:val="22"/>
          <w:szCs w:val="22"/>
        </w:rPr>
        <w:t>在二板位时，如果上了香山股</w:t>
      </w:r>
      <w:r>
        <w:rPr>
          <w:sz w:val="22"/>
          <w:szCs w:val="22"/>
        </w:rPr>
        <w:t xml:space="preserve"> </w:t>
      </w:r>
      <w:r>
        <w:rPr>
          <w:spacing w:val="-8"/>
          <w:sz w:val="22"/>
          <w:szCs w:val="22"/>
        </w:rPr>
        <w:t>份(见图2—25),就吃上了后面的大肉。</w:t>
      </w:r>
    </w:p>
    <w:p w14:paraId="1BA6979A">
      <w:pPr>
        <w:pStyle w:val="7"/>
        <w:spacing w:before="143" w:line="4500" w:lineRule="exact"/>
        <w:ind w:firstLine="39"/>
      </w:pPr>
      <w:r>
        <w:rPr>
          <w:position w:val="-90"/>
        </w:rPr>
        <w:pict>
          <v:group id="_x0000_s1084" o:spid="_x0000_s1084" o:spt="203" style="height:225.05pt;width:349pt;" coordsize="6980,4501">
            <o:lock v:ext="edit"/>
            <v:shape id="_x0000_s1085" o:spid="_x0000_s1085" o:spt="75" type="#_x0000_t75" style="position:absolute;left:0;top:0;height:4501;width:6980;" filled="f" stroked="f" coordsize="21600,21600">
              <v:path/>
              <v:fill on="f" focussize="0,0"/>
              <v:stroke on="f"/>
              <v:imagedata r:id="rId570" o:title=""/>
              <o:lock v:ext="edit" aspectratio="t"/>
            </v:shape>
            <v:shape id="_x0000_s1086" o:spid="_x0000_s1086" o:spt="202" type="#_x0000_t202" style="position:absolute;left:-20;top:-20;height:4541;width:7020;" filled="f" stroked="f" coordsize="21600,21600">
              <v:path/>
              <v:fill on="f" focussize="0,0"/>
              <v:stroke on="f"/>
              <v:imagedata o:title=""/>
              <o:lock v:ext="edit" aspectratio="f"/>
              <v:textbox inset="0mm,0mm,0mm,0mm">
                <w:txbxContent>
                  <w:p w14:paraId="2063782D">
                    <w:pPr>
                      <w:spacing w:before="74" w:line="307" w:lineRule="auto"/>
                      <w:ind w:left="69" w:right="4116"/>
                      <w:rPr>
                        <w:rFonts w:ascii="Arial" w:hAnsi="Arial" w:eastAsia="Arial" w:cs="Arial"/>
                        <w:sz w:val="9"/>
                        <w:szCs w:val="9"/>
                      </w:rPr>
                    </w:pPr>
                    <w:r>
                      <w:rPr>
                        <w:rFonts w:ascii="宋体" w:hAnsi="宋体" w:eastAsia="宋体" w:cs="宋体"/>
                        <w:spacing w:val="3"/>
                        <w:sz w:val="11"/>
                        <w:szCs w:val="11"/>
                      </w:rPr>
                      <w:t>咖1分时日周月季年1份5分15分30分6</w:t>
                    </w:r>
                    <w:r>
                      <w:rPr>
                        <w:rFonts w:ascii="宋体" w:hAnsi="宋体" w:eastAsia="宋体" w:cs="宋体"/>
                        <w:spacing w:val="2"/>
                        <w:sz w:val="11"/>
                        <w:szCs w:val="11"/>
                      </w:rPr>
                      <w:t>0分309▼多同期设置</w:t>
                    </w:r>
                    <w:r>
                      <w:rPr>
                        <w:rFonts w:ascii="宋体" w:hAnsi="宋体" w:eastAsia="宋体" w:cs="宋体"/>
                        <w:sz w:val="11"/>
                        <w:szCs w:val="11"/>
                      </w:rPr>
                      <w:t xml:space="preserve"> </w:t>
                    </w:r>
                    <w:r>
                      <w:rPr>
                        <w:rFonts w:ascii="黑体" w:hAnsi="黑体" w:eastAsia="黑体" w:cs="黑体"/>
                        <w:spacing w:val="-4"/>
                        <w:sz w:val="9"/>
                        <w:szCs w:val="9"/>
                      </w:rPr>
                      <w:t>日线(复权)香山股份</w:t>
                    </w:r>
                    <w:r>
                      <w:rPr>
                        <w:rFonts w:ascii="黑体" w:hAnsi="黑体" w:eastAsia="黑体" w:cs="黑体"/>
                        <w:spacing w:val="-13"/>
                        <w:sz w:val="9"/>
                        <w:szCs w:val="9"/>
                      </w:rPr>
                      <w:t xml:space="preserve"> </w:t>
                    </w:r>
                    <w:r>
                      <w:rPr>
                        <w:rFonts w:ascii="Arial" w:hAnsi="Arial" w:eastAsia="Arial" w:cs="Arial"/>
                        <w:spacing w:val="-4"/>
                        <w:sz w:val="9"/>
                        <w:szCs w:val="9"/>
                      </w:rPr>
                      <w:t>MA5:14.024</w:t>
                    </w:r>
                  </w:p>
                  <w:p w14:paraId="7BDE0898">
                    <w:pPr>
                      <w:spacing w:before="45" w:line="188" w:lineRule="auto"/>
                      <w:ind w:left="4660"/>
                      <w:rPr>
                        <w:rFonts w:ascii="Times New Roman" w:hAnsi="Times New Roman" w:eastAsia="Times New Roman" w:cs="Times New Roman"/>
                        <w:sz w:val="11"/>
                        <w:szCs w:val="11"/>
                      </w:rPr>
                    </w:pPr>
                    <w:r>
                      <w:rPr>
                        <w:rFonts w:ascii="Times New Roman" w:hAnsi="Times New Roman" w:eastAsia="Times New Roman" w:cs="Times New Roman"/>
                        <w:spacing w:val="-7"/>
                        <w:sz w:val="11"/>
                        <w:szCs w:val="11"/>
                      </w:rPr>
                      <w:t>—31.</w:t>
                    </w:r>
                    <w:r>
                      <w:rPr>
                        <w:rFonts w:ascii="Times New Roman" w:hAnsi="Times New Roman" w:eastAsia="Times New Roman" w:cs="Times New Roman"/>
                        <w:spacing w:val="13"/>
                        <w:w w:val="103"/>
                        <w:sz w:val="11"/>
                        <w:szCs w:val="11"/>
                      </w:rPr>
                      <w:t xml:space="preserve"> </w:t>
                    </w:r>
                    <w:r>
                      <w:rPr>
                        <w:rFonts w:ascii="Times New Roman" w:hAnsi="Times New Roman" w:eastAsia="Times New Roman" w:cs="Times New Roman"/>
                        <w:spacing w:val="-7"/>
                        <w:sz w:val="11"/>
                        <w:szCs w:val="11"/>
                      </w:rPr>
                      <w:t>04</w:t>
                    </w:r>
                  </w:p>
                  <w:p w14:paraId="167E5D63">
                    <w:pPr>
                      <w:spacing w:line="258" w:lineRule="auto"/>
                      <w:rPr>
                        <w:rFonts w:ascii="Arial"/>
                        <w:sz w:val="21"/>
                      </w:rPr>
                    </w:pPr>
                  </w:p>
                  <w:p w14:paraId="220975BA">
                    <w:pPr>
                      <w:spacing w:line="258" w:lineRule="auto"/>
                      <w:rPr>
                        <w:rFonts w:ascii="Arial"/>
                        <w:sz w:val="21"/>
                      </w:rPr>
                    </w:pPr>
                  </w:p>
                  <w:p w14:paraId="7E464896">
                    <w:pPr>
                      <w:spacing w:line="258" w:lineRule="auto"/>
                      <w:rPr>
                        <w:rFonts w:ascii="Arial"/>
                        <w:sz w:val="21"/>
                      </w:rPr>
                    </w:pPr>
                  </w:p>
                  <w:p w14:paraId="69F5688A">
                    <w:pPr>
                      <w:spacing w:line="258" w:lineRule="auto"/>
                      <w:rPr>
                        <w:rFonts w:ascii="Arial"/>
                        <w:sz w:val="21"/>
                      </w:rPr>
                    </w:pPr>
                  </w:p>
                  <w:p w14:paraId="3D60E24A">
                    <w:pPr>
                      <w:spacing w:line="258" w:lineRule="auto"/>
                      <w:rPr>
                        <w:rFonts w:ascii="Arial"/>
                        <w:sz w:val="21"/>
                      </w:rPr>
                    </w:pPr>
                  </w:p>
                  <w:p w14:paraId="255281AE">
                    <w:pPr>
                      <w:spacing w:line="258" w:lineRule="auto"/>
                      <w:rPr>
                        <w:rFonts w:ascii="Arial"/>
                        <w:sz w:val="21"/>
                      </w:rPr>
                    </w:pPr>
                  </w:p>
                  <w:p w14:paraId="25BB8B64">
                    <w:pPr>
                      <w:spacing w:line="258" w:lineRule="auto"/>
                      <w:rPr>
                        <w:rFonts w:ascii="Arial"/>
                        <w:sz w:val="21"/>
                      </w:rPr>
                    </w:pPr>
                  </w:p>
                  <w:p w14:paraId="565D1D80">
                    <w:pPr>
                      <w:spacing w:line="258" w:lineRule="auto"/>
                      <w:rPr>
                        <w:rFonts w:ascii="Arial"/>
                        <w:sz w:val="21"/>
                      </w:rPr>
                    </w:pPr>
                  </w:p>
                  <w:p w14:paraId="25DF4418">
                    <w:pPr>
                      <w:spacing w:line="259" w:lineRule="auto"/>
                      <w:rPr>
                        <w:rFonts w:ascii="Arial"/>
                        <w:sz w:val="21"/>
                      </w:rPr>
                    </w:pPr>
                  </w:p>
                  <w:p w14:paraId="2D5A0C33">
                    <w:pPr>
                      <w:spacing w:line="259" w:lineRule="auto"/>
                      <w:rPr>
                        <w:rFonts w:ascii="Arial"/>
                        <w:sz w:val="21"/>
                      </w:rPr>
                    </w:pPr>
                  </w:p>
                  <w:p w14:paraId="3F013E91">
                    <w:pPr>
                      <w:spacing w:line="259" w:lineRule="auto"/>
                      <w:rPr>
                        <w:rFonts w:ascii="Arial"/>
                        <w:sz w:val="21"/>
                      </w:rPr>
                    </w:pPr>
                  </w:p>
                  <w:p w14:paraId="67CFD019">
                    <w:pPr>
                      <w:spacing w:before="32" w:line="188" w:lineRule="auto"/>
                      <w:ind w:left="319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13.35</w:t>
                    </w:r>
                  </w:p>
                  <w:p w14:paraId="32CA531F">
                    <w:pPr>
                      <w:spacing w:before="61" w:line="164" w:lineRule="exact"/>
                      <w:ind w:left="69"/>
                      <w:rPr>
                        <w:rFonts w:ascii="Arial" w:hAnsi="Arial" w:eastAsia="Arial" w:cs="Arial"/>
                        <w:sz w:val="12"/>
                        <w:szCs w:val="12"/>
                      </w:rPr>
                    </w:pPr>
                    <w:r>
                      <w:rPr>
                        <w:rFonts w:ascii="Arial" w:hAnsi="Arial" w:eastAsia="Arial" w:cs="Arial"/>
                        <w:position w:val="1"/>
                        <w:sz w:val="12"/>
                        <w:szCs w:val="12"/>
                      </w:rPr>
                      <w:t>95:007  AJwDL5471</w:t>
                    </w:r>
                  </w:p>
                </w:txbxContent>
              </v:textbox>
            </v:shape>
            <w10:wrap type="none"/>
            <w10:anchorlock/>
          </v:group>
        </w:pict>
      </w:r>
    </w:p>
    <w:p w14:paraId="1E55C950">
      <w:pPr>
        <w:pStyle w:val="7"/>
        <w:spacing w:before="185" w:line="221" w:lineRule="auto"/>
        <w:ind w:left="2592"/>
        <w:rPr>
          <w:rFonts w:ascii="黑体" w:hAnsi="黑体" w:eastAsia="黑体" w:cs="黑体"/>
          <w:sz w:val="18"/>
          <w:szCs w:val="18"/>
        </w:rPr>
      </w:pPr>
      <w:r>
        <w:rPr>
          <w:b/>
          <w:bCs/>
          <w:sz w:val="18"/>
          <w:szCs w:val="18"/>
        </w:rPr>
        <w:t>图</w:t>
      </w:r>
      <w:r>
        <w:rPr>
          <w:rFonts w:ascii="黑体" w:hAnsi="黑体" w:eastAsia="黑体" w:cs="黑体"/>
          <w:sz w:val="18"/>
          <w:szCs w:val="18"/>
        </w:rPr>
        <w:t>2-25</w:t>
      </w:r>
      <w:r>
        <w:rPr>
          <w:rFonts w:ascii="黑体" w:hAnsi="黑体" w:eastAsia="黑体" w:cs="黑体"/>
          <w:spacing w:val="10"/>
          <w:sz w:val="18"/>
          <w:szCs w:val="18"/>
        </w:rPr>
        <w:t xml:space="preserve">   </w:t>
      </w:r>
      <w:r>
        <w:rPr>
          <w:rFonts w:ascii="黑体" w:hAnsi="黑体" w:eastAsia="黑体" w:cs="黑体"/>
          <w:sz w:val="18"/>
          <w:szCs w:val="18"/>
        </w:rPr>
        <w:t>香山股份走势</w:t>
      </w:r>
    </w:p>
    <w:p w14:paraId="2957B9C8">
      <w:pPr>
        <w:spacing w:line="296" w:lineRule="auto"/>
        <w:rPr>
          <w:rFonts w:ascii="Arial"/>
          <w:sz w:val="21"/>
        </w:rPr>
      </w:pPr>
    </w:p>
    <w:p w14:paraId="0E797B51">
      <w:pPr>
        <w:pStyle w:val="7"/>
        <w:spacing w:before="69" w:line="321" w:lineRule="auto"/>
        <w:ind w:right="20" w:firstLine="419"/>
        <w:rPr>
          <w:sz w:val="21"/>
          <w:szCs w:val="21"/>
        </w:rPr>
      </w:pPr>
      <w:r>
        <w:rPr>
          <w:spacing w:val="-3"/>
          <w:sz w:val="21"/>
          <w:szCs w:val="21"/>
        </w:rPr>
        <w:t>四川双马的这段就是由庄股演化的庄游龙妖典型形态，这种形态要高度关</w:t>
      </w:r>
      <w:r>
        <w:rPr>
          <w:spacing w:val="14"/>
          <w:sz w:val="21"/>
          <w:szCs w:val="21"/>
        </w:rPr>
        <w:t xml:space="preserve"> </w:t>
      </w:r>
      <w:r>
        <w:rPr>
          <w:spacing w:val="2"/>
          <w:sz w:val="21"/>
          <w:szCs w:val="21"/>
        </w:rPr>
        <w:t>注(见图2—26)。</w:t>
      </w:r>
    </w:p>
    <w:p w14:paraId="2C7323F8">
      <w:pPr>
        <w:pStyle w:val="7"/>
        <w:spacing w:before="2" w:line="300" w:lineRule="auto"/>
        <w:ind w:right="21" w:firstLine="419"/>
        <w:rPr>
          <w:sz w:val="22"/>
          <w:szCs w:val="22"/>
        </w:rPr>
      </w:pPr>
      <w:r>
        <w:rPr>
          <w:spacing w:val="-19"/>
          <w:sz w:val="22"/>
          <w:szCs w:val="22"/>
        </w:rPr>
        <w:t>此日，后面还有二板的跟风股，从只做最强的策略与概率上讲，凡跟风股都</w:t>
      </w:r>
      <w:r>
        <w:rPr>
          <w:spacing w:val="4"/>
          <w:sz w:val="22"/>
          <w:szCs w:val="22"/>
        </w:rPr>
        <w:t xml:space="preserve"> </w:t>
      </w:r>
      <w:r>
        <w:rPr>
          <w:spacing w:val="-9"/>
          <w:sz w:val="22"/>
          <w:szCs w:val="22"/>
        </w:rPr>
        <w:t>不要碰。</w:t>
      </w:r>
    </w:p>
    <w:p w14:paraId="6BFECEBC">
      <w:pPr>
        <w:pStyle w:val="7"/>
        <w:spacing w:before="1" w:line="316" w:lineRule="auto"/>
        <w:ind w:right="18" w:firstLine="419"/>
        <w:jc w:val="both"/>
        <w:rPr>
          <w:sz w:val="22"/>
          <w:szCs w:val="22"/>
        </w:rPr>
      </w:pPr>
      <w:r>
        <w:rPr>
          <w:spacing w:val="-13"/>
          <w:sz w:val="22"/>
          <w:szCs w:val="22"/>
        </w:rPr>
        <w:t>在当天</w:t>
      </w:r>
      <w:r>
        <w:rPr>
          <w:rFonts w:ascii="Times New Roman" w:hAnsi="Times New Roman" w:eastAsia="Times New Roman" w:cs="Times New Roman"/>
          <w:spacing w:val="-13"/>
          <w:sz w:val="22"/>
          <w:szCs w:val="22"/>
        </w:rPr>
        <w:t>OLED</w:t>
      </w:r>
      <w:r>
        <w:rPr>
          <w:rFonts w:ascii="Times New Roman" w:hAnsi="Times New Roman" w:eastAsia="Times New Roman" w:cs="Times New Roman"/>
          <w:spacing w:val="20"/>
          <w:w w:val="101"/>
          <w:sz w:val="22"/>
          <w:szCs w:val="22"/>
        </w:rPr>
        <w:t xml:space="preserve"> </w:t>
      </w:r>
      <w:r>
        <w:rPr>
          <w:spacing w:val="-13"/>
          <w:sz w:val="22"/>
          <w:szCs w:val="22"/>
        </w:rPr>
        <w:t>的行情中，有一只股同样需要格外关注，就是京东方</w:t>
      </w:r>
      <w:r>
        <w:rPr>
          <w:rFonts w:ascii="Times New Roman" w:hAnsi="Times New Roman" w:eastAsia="Times New Roman" w:cs="Times New Roman"/>
          <w:spacing w:val="-13"/>
          <w:sz w:val="22"/>
          <w:szCs w:val="22"/>
        </w:rPr>
        <w:t xml:space="preserve">A, </w:t>
      </w:r>
      <w:r>
        <w:rPr>
          <w:spacing w:val="-13"/>
          <w:sz w:val="22"/>
          <w:szCs w:val="22"/>
        </w:rPr>
        <w:t>它是</w:t>
      </w:r>
      <w:r>
        <w:rPr>
          <w:sz w:val="22"/>
          <w:szCs w:val="22"/>
        </w:rPr>
        <w:t xml:space="preserve"> </w:t>
      </w:r>
      <w:r>
        <w:rPr>
          <w:spacing w:val="-6"/>
          <w:sz w:val="22"/>
          <w:szCs w:val="22"/>
        </w:rPr>
        <w:t>这个题材的中军股，也就是题材板块中体量和交易量最大的一只股，当</w:t>
      </w:r>
      <w:r>
        <w:rPr>
          <w:spacing w:val="-7"/>
          <w:sz w:val="22"/>
          <w:szCs w:val="22"/>
        </w:rPr>
        <w:t>天在</w:t>
      </w:r>
      <w:r>
        <w:rPr>
          <w:sz w:val="22"/>
          <w:szCs w:val="22"/>
        </w:rPr>
        <w:t xml:space="preserve"> </w:t>
      </w:r>
      <w:r>
        <w:rPr>
          <w:spacing w:val="-2"/>
          <w:sz w:val="22"/>
          <w:szCs w:val="22"/>
        </w:rPr>
        <w:t>9:52也走出了两板(见图2—27)。第一个板成</w:t>
      </w:r>
      <w:r>
        <w:rPr>
          <w:spacing w:val="-3"/>
          <w:sz w:val="22"/>
          <w:szCs w:val="22"/>
        </w:rPr>
        <w:t>交量炒出了60亿元的天量，二</w:t>
      </w:r>
    </w:p>
    <w:p w14:paraId="7E82875D">
      <w:pPr>
        <w:spacing w:line="316" w:lineRule="auto"/>
        <w:rPr>
          <w:sz w:val="22"/>
          <w:szCs w:val="22"/>
        </w:rPr>
        <w:sectPr>
          <w:pgSz w:w="8770" w:h="13360"/>
          <w:pgMar w:top="982" w:right="539" w:bottom="689" w:left="1150" w:header="721" w:footer="509" w:gutter="0"/>
          <w:cols w:space="720" w:num="1"/>
        </w:sectPr>
      </w:pPr>
    </w:p>
    <w:p w14:paraId="3B00B3C1">
      <w:pPr>
        <w:spacing w:line="246" w:lineRule="auto"/>
        <w:rPr>
          <w:rFonts w:ascii="Arial"/>
          <w:sz w:val="21"/>
        </w:rPr>
      </w:pPr>
    </w:p>
    <w:p w14:paraId="7BBCB860">
      <w:pPr>
        <w:spacing w:before="55" w:line="219" w:lineRule="auto"/>
        <w:ind w:left="559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2E5BCB6F">
      <w:pPr>
        <w:spacing w:line="352" w:lineRule="auto"/>
        <w:rPr>
          <w:rFonts w:ascii="Arial"/>
          <w:sz w:val="21"/>
        </w:rPr>
      </w:pPr>
    </w:p>
    <w:p w14:paraId="2BB0C8EF">
      <w:pPr>
        <w:spacing w:line="352" w:lineRule="auto"/>
        <w:rPr>
          <w:rFonts w:ascii="Arial"/>
          <w:sz w:val="21"/>
        </w:rPr>
      </w:pPr>
    </w:p>
    <w:p w14:paraId="5BCEF8A7">
      <w:pPr>
        <w:spacing w:before="29" w:line="222" w:lineRule="auto"/>
        <w:ind w:left="1379"/>
        <w:rPr>
          <w:rFonts w:ascii="FangSong" w:hAnsi="FangSong" w:eastAsia="FangSong" w:cs="FangSong"/>
          <w:sz w:val="9"/>
          <w:szCs w:val="9"/>
        </w:rPr>
      </w:pPr>
      <w:r>
        <w:rPr>
          <w:rFonts w:ascii="FangSong" w:hAnsi="FangSong" w:eastAsia="FangSong" w:cs="FangSong"/>
          <w:spacing w:val="11"/>
          <w:sz w:val="9"/>
          <w:szCs w:val="9"/>
        </w:rPr>
        <w:t>分时日周月季年1分5分15分30分60分203▼多疑期设置</w:t>
      </w:r>
    </w:p>
    <w:p w14:paraId="6A942715">
      <w:pPr>
        <w:pStyle w:val="7"/>
        <w:spacing w:before="40" w:line="219" w:lineRule="auto"/>
        <w:ind w:left="1270"/>
        <w:rPr>
          <w:rFonts w:ascii="Arial" w:hAnsi="Arial" w:eastAsia="Arial" w:cs="Arial"/>
          <w:sz w:val="7"/>
          <w:szCs w:val="7"/>
        </w:rPr>
      </w:pPr>
      <w:r>
        <w:rPr>
          <w:rFonts w:ascii="黑体" w:hAnsi="黑体" w:eastAsia="黑体" w:cs="黑体"/>
          <w:sz w:val="7"/>
          <w:szCs w:val="7"/>
        </w:rPr>
        <w:t>日线便权》</w:t>
      </w:r>
      <w:r>
        <w:rPr>
          <w:sz w:val="7"/>
          <w:szCs w:val="7"/>
        </w:rPr>
        <w:t>四</w:t>
      </w:r>
      <w:r>
        <w:rPr>
          <w:spacing w:val="30"/>
          <w:w w:val="102"/>
          <w:sz w:val="7"/>
          <w:szCs w:val="7"/>
        </w:rPr>
        <w:t xml:space="preserve"> </w:t>
      </w:r>
      <w:r>
        <w:rPr>
          <w:sz w:val="7"/>
          <w:szCs w:val="7"/>
        </w:rPr>
        <w:t>川</w:t>
      </w:r>
      <w:r>
        <w:rPr>
          <w:spacing w:val="23"/>
          <w:sz w:val="7"/>
          <w:szCs w:val="7"/>
        </w:rPr>
        <w:t xml:space="preserve"> </w:t>
      </w:r>
      <w:r>
        <w:rPr>
          <w:sz w:val="7"/>
          <w:szCs w:val="7"/>
        </w:rPr>
        <w:t>马</w:t>
      </w:r>
      <w:r>
        <w:rPr>
          <w:rFonts w:ascii="Arial" w:hAnsi="Arial" w:eastAsia="Arial" w:cs="Arial"/>
          <w:sz w:val="7"/>
          <w:szCs w:val="7"/>
        </w:rPr>
        <w:t>MA5:31851</w:t>
      </w:r>
    </w:p>
    <w:p w14:paraId="16127BE6">
      <w:pPr>
        <w:spacing w:before="29" w:line="163" w:lineRule="exact"/>
        <w:ind w:left="5090"/>
        <w:rPr>
          <w:rFonts w:ascii="Arial" w:hAnsi="Arial" w:eastAsia="Arial" w:cs="Arial"/>
          <w:sz w:val="12"/>
          <w:szCs w:val="12"/>
        </w:rPr>
      </w:pPr>
      <w:r>
        <w:rPr>
          <w:rFonts w:ascii="Arial" w:hAnsi="Arial" w:eastAsia="Arial" w:cs="Arial"/>
          <w:spacing w:val="-1"/>
          <w:position w:val="1"/>
          <w:sz w:val="12"/>
          <w:szCs w:val="12"/>
        </w:rPr>
        <w:t>40.94</w:t>
      </w:r>
    </w:p>
    <w:p w14:paraId="5A90E1E1">
      <w:pPr>
        <w:spacing w:line="249" w:lineRule="auto"/>
        <w:rPr>
          <w:rFonts w:ascii="Arial"/>
          <w:sz w:val="21"/>
        </w:rPr>
      </w:pPr>
    </w:p>
    <w:p w14:paraId="11C3CAAD">
      <w:pPr>
        <w:spacing w:line="250" w:lineRule="auto"/>
        <w:rPr>
          <w:rFonts w:ascii="Arial"/>
          <w:sz w:val="21"/>
        </w:rPr>
      </w:pPr>
    </w:p>
    <w:p w14:paraId="298908D8">
      <w:pPr>
        <w:spacing w:line="250" w:lineRule="auto"/>
        <w:rPr>
          <w:rFonts w:ascii="Arial"/>
          <w:sz w:val="21"/>
        </w:rPr>
      </w:pPr>
    </w:p>
    <w:p w14:paraId="1D953280">
      <w:pPr>
        <w:spacing w:line="250" w:lineRule="auto"/>
        <w:rPr>
          <w:rFonts w:ascii="Arial"/>
          <w:sz w:val="21"/>
        </w:rPr>
      </w:pPr>
    </w:p>
    <w:p w14:paraId="19CAD097">
      <w:pPr>
        <w:spacing w:line="250" w:lineRule="auto"/>
        <w:rPr>
          <w:rFonts w:ascii="Arial"/>
          <w:sz w:val="21"/>
        </w:rPr>
      </w:pPr>
    </w:p>
    <w:p w14:paraId="788029CB">
      <w:pPr>
        <w:spacing w:line="250" w:lineRule="auto"/>
        <w:rPr>
          <w:rFonts w:ascii="Arial"/>
          <w:sz w:val="21"/>
        </w:rPr>
      </w:pPr>
    </w:p>
    <w:p w14:paraId="7A787C38">
      <w:pPr>
        <w:spacing w:line="250" w:lineRule="auto"/>
        <w:rPr>
          <w:rFonts w:ascii="Arial"/>
          <w:sz w:val="21"/>
        </w:rPr>
      </w:pPr>
    </w:p>
    <w:p w14:paraId="0694F8F2">
      <w:pPr>
        <w:spacing w:line="250" w:lineRule="auto"/>
        <w:rPr>
          <w:rFonts w:ascii="Arial"/>
          <w:sz w:val="21"/>
        </w:rPr>
      </w:pPr>
    </w:p>
    <w:p w14:paraId="7F5C8E61">
      <w:pPr>
        <w:spacing w:line="250" w:lineRule="auto"/>
        <w:rPr>
          <w:rFonts w:ascii="Arial"/>
          <w:sz w:val="21"/>
        </w:rPr>
      </w:pPr>
    </w:p>
    <w:p w14:paraId="422E99F3">
      <w:pPr>
        <w:spacing w:line="250" w:lineRule="auto"/>
        <w:rPr>
          <w:rFonts w:ascii="Arial"/>
          <w:sz w:val="21"/>
        </w:rPr>
      </w:pPr>
    </w:p>
    <w:p w14:paraId="143BEDDE">
      <w:pPr>
        <w:spacing w:before="33" w:line="150" w:lineRule="exact"/>
        <w:ind w:left="2079"/>
        <w:rPr>
          <w:rFonts w:ascii="Arial" w:hAnsi="Arial" w:eastAsia="Arial" w:cs="Arial"/>
          <w:sz w:val="11"/>
          <w:szCs w:val="11"/>
        </w:rPr>
      </w:pPr>
      <w:r>
        <w:rPr>
          <w:rFonts w:ascii="Arial" w:hAnsi="Arial" w:eastAsia="Arial" w:cs="Arial"/>
          <w:spacing w:val="-1"/>
          <w:position w:val="1"/>
          <w:sz w:val="11"/>
          <w:szCs w:val="11"/>
        </w:rPr>
        <w:t>4.90</w:t>
      </w:r>
    </w:p>
    <w:p w14:paraId="65386313">
      <w:pPr>
        <w:pStyle w:val="7"/>
        <w:spacing w:before="59" w:line="222" w:lineRule="auto"/>
        <w:ind w:left="1270"/>
        <w:rPr>
          <w:sz w:val="8"/>
          <w:szCs w:val="8"/>
        </w:rPr>
      </w:pPr>
      <w:r>
        <w:rPr>
          <w:rFonts w:ascii="黑体" w:hAnsi="黑体" w:eastAsia="黑体" w:cs="黑体"/>
          <w:spacing w:val="-3"/>
          <w:sz w:val="8"/>
          <w:szCs w:val="8"/>
        </w:rPr>
        <w:t>羊：23.12万5</w:t>
      </w:r>
      <w:r>
        <w:rPr>
          <w:spacing w:val="-3"/>
          <w:sz w:val="8"/>
          <w:szCs w:val="8"/>
        </w:rPr>
        <w:t>4</w:t>
      </w:r>
      <w:r>
        <w:rPr>
          <w:spacing w:val="22"/>
          <w:w w:val="102"/>
          <w:sz w:val="8"/>
          <w:szCs w:val="8"/>
        </w:rPr>
        <w:t xml:space="preserve"> </w:t>
      </w:r>
      <w:r>
        <w:rPr>
          <w:rFonts w:ascii="Arial" w:hAnsi="Arial" w:eastAsia="Arial" w:cs="Arial"/>
          <w:spacing w:val="-3"/>
          <w:sz w:val="8"/>
          <w:szCs w:val="8"/>
        </w:rPr>
        <w:t>EVOL53150</w:t>
      </w:r>
      <w:r>
        <w:rPr>
          <w:rFonts w:ascii="Arial" w:hAnsi="Arial" w:eastAsia="Arial" w:cs="Arial"/>
          <w:spacing w:val="18"/>
          <w:w w:val="102"/>
          <w:sz w:val="8"/>
          <w:szCs w:val="8"/>
        </w:rPr>
        <w:t xml:space="preserve"> </w:t>
      </w:r>
      <w:r>
        <w:rPr>
          <w:spacing w:val="-3"/>
          <w:sz w:val="8"/>
          <w:szCs w:val="8"/>
        </w:rPr>
        <w:t>万↓</w:t>
      </w:r>
    </w:p>
    <w:p w14:paraId="4125129F">
      <w:pPr>
        <w:spacing w:line="274" w:lineRule="auto"/>
        <w:rPr>
          <w:rFonts w:ascii="Arial"/>
          <w:sz w:val="21"/>
        </w:rPr>
      </w:pPr>
    </w:p>
    <w:p w14:paraId="166F6045">
      <w:pPr>
        <w:spacing w:line="274" w:lineRule="auto"/>
        <w:rPr>
          <w:rFonts w:ascii="Arial"/>
          <w:sz w:val="21"/>
        </w:rPr>
      </w:pPr>
    </w:p>
    <w:p w14:paraId="6941E44A">
      <w:pPr>
        <w:spacing w:line="274" w:lineRule="auto"/>
        <w:rPr>
          <w:rFonts w:ascii="Arial"/>
          <w:sz w:val="21"/>
        </w:rPr>
      </w:pPr>
    </w:p>
    <w:p w14:paraId="6DB5DF4B">
      <w:pPr>
        <w:pStyle w:val="7"/>
        <w:spacing w:before="59" w:line="222" w:lineRule="auto"/>
        <w:ind w:left="2592"/>
        <w:rPr>
          <w:rFonts w:ascii="黑体" w:hAnsi="黑体" w:eastAsia="黑体" w:cs="黑体"/>
          <w:sz w:val="18"/>
          <w:szCs w:val="18"/>
        </w:rPr>
      </w:pPr>
      <w:r>
        <w:rPr>
          <w:b/>
          <w:bCs/>
          <w:spacing w:val="-4"/>
          <w:sz w:val="18"/>
          <w:szCs w:val="18"/>
        </w:rPr>
        <w:t>图</w:t>
      </w:r>
      <w:r>
        <w:rPr>
          <w:spacing w:val="-44"/>
          <w:sz w:val="18"/>
          <w:szCs w:val="18"/>
        </w:rPr>
        <w:t xml:space="preserve"> </w:t>
      </w:r>
      <w:r>
        <w:rPr>
          <w:rFonts w:ascii="黑体" w:hAnsi="黑体" w:eastAsia="黑体" w:cs="黑体"/>
          <w:spacing w:val="-4"/>
          <w:sz w:val="18"/>
          <w:szCs w:val="18"/>
        </w:rPr>
        <w:t>2-2</w:t>
      </w:r>
      <w:r>
        <w:rPr>
          <w:rFonts w:ascii="黑体" w:hAnsi="黑体" w:eastAsia="黑体" w:cs="黑体"/>
          <w:spacing w:val="15"/>
          <w:sz w:val="18"/>
          <w:szCs w:val="18"/>
        </w:rPr>
        <w:t xml:space="preserve"> </w:t>
      </w:r>
      <w:r>
        <w:rPr>
          <w:rFonts w:ascii="黑体" w:hAnsi="黑体" w:eastAsia="黑体" w:cs="黑体"/>
          <w:spacing w:val="-4"/>
          <w:sz w:val="18"/>
          <w:szCs w:val="18"/>
        </w:rPr>
        <w:t>6  四川双马走势</w:t>
      </w:r>
    </w:p>
    <w:p w14:paraId="35DEF136">
      <w:pPr>
        <w:spacing w:line="291" w:lineRule="auto"/>
        <w:rPr>
          <w:rFonts w:ascii="Arial"/>
          <w:sz w:val="21"/>
        </w:rPr>
      </w:pPr>
    </w:p>
    <w:p w14:paraId="58F69F1C">
      <w:pPr>
        <w:pStyle w:val="7"/>
        <w:spacing w:before="72" w:line="312" w:lineRule="auto"/>
        <w:jc w:val="both"/>
        <w:rPr>
          <w:sz w:val="22"/>
          <w:szCs w:val="22"/>
        </w:rPr>
      </w:pPr>
      <w:r>
        <w:rPr>
          <w:spacing w:val="-13"/>
          <w:sz w:val="22"/>
          <w:szCs w:val="22"/>
        </w:rPr>
        <w:t>板炒出了50亿元。这种股通常属于庄游混合，所以才会炒作如此大的巨量，走</w:t>
      </w:r>
      <w:r>
        <w:rPr>
          <w:spacing w:val="1"/>
          <w:sz w:val="22"/>
          <w:szCs w:val="22"/>
        </w:rPr>
        <w:t xml:space="preserve">  </w:t>
      </w:r>
      <w:r>
        <w:rPr>
          <w:spacing w:val="-10"/>
          <w:sz w:val="22"/>
          <w:szCs w:val="22"/>
        </w:rPr>
        <w:t>的是趋势+游资的混合模式。作为中军，是非常好的一个套利标的。此股</w:t>
      </w:r>
      <w:r>
        <w:rPr>
          <w:spacing w:val="-11"/>
          <w:sz w:val="22"/>
          <w:szCs w:val="22"/>
        </w:rPr>
        <w:t>二板</w:t>
      </w:r>
      <w:r>
        <w:rPr>
          <w:sz w:val="22"/>
          <w:szCs w:val="22"/>
        </w:rPr>
        <w:t xml:space="preserve">  </w:t>
      </w:r>
      <w:r>
        <w:rPr>
          <w:spacing w:val="-13"/>
          <w:sz w:val="22"/>
          <w:szCs w:val="22"/>
        </w:rPr>
        <w:t>次日又创出140亿元的成交天量，成交非常活跃，这类股有很强的市场号召力，</w:t>
      </w:r>
      <w:r>
        <w:rPr>
          <w:spacing w:val="6"/>
          <w:sz w:val="22"/>
          <w:szCs w:val="22"/>
        </w:rPr>
        <w:t xml:space="preserve"> </w:t>
      </w:r>
      <w:r>
        <w:rPr>
          <w:spacing w:val="-13"/>
          <w:sz w:val="22"/>
          <w:szCs w:val="22"/>
        </w:rPr>
        <w:t>是板块龙头的有力竞争者。但是，大市值与天大的成交量又会成为其上涨的障</w:t>
      </w:r>
      <w:r>
        <w:rPr>
          <w:spacing w:val="9"/>
          <w:sz w:val="22"/>
          <w:szCs w:val="22"/>
        </w:rPr>
        <w:t xml:space="preserve"> </w:t>
      </w:r>
      <w:r>
        <w:rPr>
          <w:spacing w:val="-3"/>
          <w:sz w:val="22"/>
          <w:szCs w:val="22"/>
        </w:rPr>
        <w:t>碍!</w:t>
      </w:r>
    </w:p>
    <w:p w14:paraId="4831B0A2">
      <w:pPr>
        <w:spacing w:before="124" w:line="2890" w:lineRule="exact"/>
        <w:ind w:firstLine="49"/>
      </w:pPr>
      <w:r>
        <w:rPr>
          <w:position w:val="-57"/>
        </w:rPr>
        <w:drawing>
          <wp:inline distT="0" distB="0" distL="0" distR="0">
            <wp:extent cx="4425315" cy="18345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71"/>
                    <a:stretch>
                      <a:fillRect/>
                    </a:stretch>
                  </pic:blipFill>
                  <pic:spPr>
                    <a:xfrm>
                      <a:off x="0" y="0"/>
                      <a:ext cx="4425933" cy="1835135"/>
                    </a:xfrm>
                    <a:prstGeom prst="rect">
                      <a:avLst/>
                    </a:prstGeom>
                  </pic:spPr>
                </pic:pic>
              </a:graphicData>
            </a:graphic>
          </wp:inline>
        </w:drawing>
      </w:r>
    </w:p>
    <w:p w14:paraId="774447F2">
      <w:pPr>
        <w:pStyle w:val="7"/>
        <w:spacing w:before="215" w:line="221" w:lineRule="auto"/>
        <w:ind w:left="2592"/>
        <w:rPr>
          <w:rFonts w:ascii="黑体" w:hAnsi="黑体" w:eastAsia="黑体" w:cs="黑体"/>
        </w:rPr>
      </w:pPr>
      <w:r>
        <w:rPr>
          <w:b/>
          <w:bCs/>
          <w:spacing w:val="-1"/>
        </w:rPr>
        <w:t>图</w:t>
      </w:r>
      <w:r>
        <w:rPr>
          <w:spacing w:val="-30"/>
        </w:rPr>
        <w:t xml:space="preserve"> </w:t>
      </w:r>
      <w:r>
        <w:rPr>
          <w:b/>
          <w:bCs/>
          <w:spacing w:val="-1"/>
        </w:rPr>
        <w:t>2</w:t>
      </w:r>
      <w:r>
        <w:rPr>
          <w:spacing w:val="-37"/>
        </w:rPr>
        <w:t xml:space="preserve"> </w:t>
      </w:r>
      <w:r>
        <w:rPr>
          <w:b/>
          <w:bCs/>
          <w:spacing w:val="-1"/>
        </w:rPr>
        <w:t>-</w:t>
      </w:r>
      <w:r>
        <w:rPr>
          <w:spacing w:val="-35"/>
        </w:rPr>
        <w:t xml:space="preserve"> </w:t>
      </w:r>
      <w:r>
        <w:rPr>
          <w:b/>
          <w:bCs/>
          <w:spacing w:val="-1"/>
        </w:rPr>
        <w:t>2</w:t>
      </w:r>
      <w:r>
        <w:rPr>
          <w:spacing w:val="-32"/>
        </w:rPr>
        <w:t xml:space="preserve"> </w:t>
      </w:r>
      <w:r>
        <w:rPr>
          <w:b/>
          <w:bCs/>
          <w:spacing w:val="-1"/>
        </w:rPr>
        <w:t>7</w:t>
      </w:r>
      <w:r>
        <w:rPr>
          <w:spacing w:val="77"/>
          <w:w w:val="101"/>
        </w:rPr>
        <w:t xml:space="preserve"> </w:t>
      </w:r>
      <w:r>
        <w:rPr>
          <w:rFonts w:ascii="黑体" w:hAnsi="黑体" w:eastAsia="黑体" w:cs="黑体"/>
          <w:spacing w:val="-1"/>
        </w:rPr>
        <w:t>京东方</w:t>
      </w:r>
      <w:r>
        <w:rPr>
          <w:rFonts w:ascii="Arial" w:hAnsi="Arial" w:eastAsia="Arial" w:cs="Arial"/>
          <w:spacing w:val="-1"/>
        </w:rPr>
        <w:t xml:space="preserve">A </w:t>
      </w:r>
      <w:r>
        <w:rPr>
          <w:rFonts w:ascii="黑体" w:hAnsi="黑体" w:eastAsia="黑体" w:cs="黑体"/>
          <w:spacing w:val="-1"/>
        </w:rPr>
        <w:t>走</w:t>
      </w:r>
      <w:r>
        <w:rPr>
          <w:rFonts w:ascii="黑体" w:hAnsi="黑体" w:eastAsia="黑体" w:cs="黑体"/>
          <w:spacing w:val="-32"/>
        </w:rPr>
        <w:t xml:space="preserve"> </w:t>
      </w:r>
      <w:r>
        <w:rPr>
          <w:rFonts w:ascii="黑体" w:hAnsi="黑体" w:eastAsia="黑体" w:cs="黑体"/>
          <w:spacing w:val="-1"/>
        </w:rPr>
        <w:t>势</w:t>
      </w:r>
    </w:p>
    <w:p w14:paraId="4AE7DF49">
      <w:pPr>
        <w:spacing w:line="221" w:lineRule="auto"/>
        <w:rPr>
          <w:rFonts w:ascii="黑体" w:hAnsi="黑体" w:eastAsia="黑体" w:cs="黑体"/>
        </w:rPr>
        <w:sectPr>
          <w:pgSz w:w="8740" w:h="13340"/>
          <w:pgMar w:top="400" w:right="1040" w:bottom="689" w:left="570" w:header="0" w:footer="509" w:gutter="0"/>
          <w:cols w:space="720" w:num="1"/>
        </w:sectPr>
      </w:pPr>
    </w:p>
    <w:p w14:paraId="1409B72B">
      <w:pPr>
        <w:spacing w:line="421" w:lineRule="auto"/>
        <w:rPr>
          <w:rFonts w:ascii="Arial"/>
          <w:sz w:val="21"/>
        </w:rPr>
      </w:pPr>
    </w:p>
    <w:p w14:paraId="6B23FEF3">
      <w:pPr>
        <w:pStyle w:val="7"/>
        <w:spacing w:before="72" w:line="311" w:lineRule="auto"/>
        <w:ind w:firstLine="439"/>
        <w:rPr>
          <w:sz w:val="22"/>
          <w:szCs w:val="22"/>
        </w:rPr>
      </w:pPr>
      <w:r>
        <w:rPr>
          <w:spacing w:val="-9"/>
          <w:sz w:val="22"/>
          <w:szCs w:val="22"/>
        </w:rPr>
        <w:t>再看两个次主流题材5</w:t>
      </w:r>
      <w:r>
        <w:rPr>
          <w:rFonts w:ascii="Times New Roman" w:hAnsi="Times New Roman" w:eastAsia="Times New Roman" w:cs="Times New Roman"/>
          <w:spacing w:val="-9"/>
          <w:sz w:val="22"/>
          <w:szCs w:val="22"/>
        </w:rPr>
        <w:t>G</w:t>
      </w:r>
      <w:r>
        <w:rPr>
          <w:rFonts w:ascii="Times New Roman" w:hAnsi="Times New Roman" w:eastAsia="Times New Roman" w:cs="Times New Roman"/>
          <w:spacing w:val="-16"/>
          <w:sz w:val="22"/>
          <w:szCs w:val="22"/>
        </w:rPr>
        <w:t xml:space="preserve"> </w:t>
      </w:r>
      <w:r>
        <w:rPr>
          <w:spacing w:val="-9"/>
          <w:sz w:val="22"/>
          <w:szCs w:val="22"/>
        </w:rPr>
        <w:t>和光伏风电的套利情况：5</w:t>
      </w:r>
      <w:r>
        <w:rPr>
          <w:rFonts w:ascii="Times New Roman" w:hAnsi="Times New Roman" w:eastAsia="Times New Roman" w:cs="Times New Roman"/>
          <w:spacing w:val="-10"/>
          <w:sz w:val="22"/>
          <w:szCs w:val="22"/>
        </w:rPr>
        <w:t>G</w:t>
      </w:r>
      <w:r>
        <w:rPr>
          <w:spacing w:val="-10"/>
          <w:sz w:val="22"/>
          <w:szCs w:val="22"/>
        </w:rPr>
        <w:t>围绕东方通信继续套</w:t>
      </w:r>
      <w:r>
        <w:rPr>
          <w:sz w:val="22"/>
          <w:szCs w:val="22"/>
        </w:rPr>
        <w:t xml:space="preserve"> </w:t>
      </w:r>
      <w:r>
        <w:rPr>
          <w:spacing w:val="-8"/>
          <w:sz w:val="22"/>
          <w:szCs w:val="22"/>
        </w:rPr>
        <w:t>利，东方通信3板，当天的卡位与助攻股是奥维</w:t>
      </w:r>
      <w:r>
        <w:rPr>
          <w:spacing w:val="-9"/>
          <w:sz w:val="22"/>
          <w:szCs w:val="22"/>
        </w:rPr>
        <w:t>通信与广信材料(见图2-28)。</w:t>
      </w:r>
    </w:p>
    <w:p w14:paraId="7EB08B0B">
      <w:pPr>
        <w:spacing w:before="55"/>
      </w:pPr>
    </w:p>
    <w:p w14:paraId="3ACF2E4E">
      <w:pPr>
        <w:spacing w:before="54"/>
      </w:pPr>
    </w:p>
    <w:tbl>
      <w:tblPr>
        <w:tblStyle w:val="10"/>
        <w:tblW w:w="4357" w:type="dxa"/>
        <w:tblInd w:w="9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21"/>
        <w:gridCol w:w="2136"/>
      </w:tblGrid>
      <w:tr w14:paraId="00F302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7" w:hRule="atLeast"/>
        </w:trPr>
        <w:tc>
          <w:tcPr>
            <w:tcW w:w="2221" w:type="dxa"/>
            <w:vAlign w:val="top"/>
          </w:tcPr>
          <w:p w14:paraId="4F0244C2">
            <w:pPr>
              <w:spacing w:line="76" w:lineRule="exact"/>
              <w:rPr>
                <w:rFonts w:ascii="Arial"/>
                <w:sz w:val="6"/>
              </w:rPr>
            </w:pPr>
          </w:p>
        </w:tc>
        <w:tc>
          <w:tcPr>
            <w:tcW w:w="2136" w:type="dxa"/>
            <w:vAlign w:val="top"/>
          </w:tcPr>
          <w:p w14:paraId="461C904D">
            <w:pPr>
              <w:pStyle w:val="11"/>
              <w:spacing w:line="223" w:lineRule="auto"/>
              <w:jc w:val="right"/>
              <w:rPr>
                <w:rFonts w:ascii="黑体" w:hAnsi="黑体" w:eastAsia="黑体" w:cs="黑体"/>
                <w:sz w:val="6"/>
                <w:szCs w:val="6"/>
              </w:rPr>
            </w:pPr>
            <w:r>
              <w:drawing>
                <wp:anchor distT="0" distB="0" distL="0" distR="0" simplePos="0" relativeHeight="251682816" behindDoc="1" locked="0" layoutInCell="1" allowOverlap="1">
                  <wp:simplePos x="0" y="0"/>
                  <wp:positionH relativeFrom="column">
                    <wp:posOffset>-1441450</wp:posOffset>
                  </wp:positionH>
                  <wp:positionV relativeFrom="paragraph">
                    <wp:posOffset>-305435</wp:posOffset>
                  </wp:positionV>
                  <wp:extent cx="4445000" cy="206375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72"/>
                          <a:stretch>
                            <a:fillRect/>
                          </a:stretch>
                        </pic:blipFill>
                        <pic:spPr>
                          <a:xfrm>
                            <a:off x="0" y="0"/>
                            <a:ext cx="4444968" cy="2063805"/>
                          </a:xfrm>
                          <a:prstGeom prst="rect">
                            <a:avLst/>
                          </a:prstGeom>
                        </pic:spPr>
                      </pic:pic>
                    </a:graphicData>
                  </a:graphic>
                </wp:anchor>
              </w:drawing>
            </w:r>
            <w:r>
              <w:rPr>
                <w:spacing w:val="-6"/>
                <w:sz w:val="6"/>
                <w:szCs w:val="6"/>
              </w:rPr>
              <w:t>增</w:t>
            </w:r>
            <w:r>
              <w:rPr>
                <w:spacing w:val="3"/>
                <w:sz w:val="6"/>
                <w:szCs w:val="6"/>
              </w:rPr>
              <w:t xml:space="preserve">  </w:t>
            </w:r>
            <w:r>
              <w:rPr>
                <w:rFonts w:ascii="黑体" w:hAnsi="黑体" w:eastAsia="黑体" w:cs="黑体"/>
                <w:b/>
                <w:bCs/>
                <w:spacing w:val="-5"/>
                <w:sz w:val="6"/>
                <w:szCs w:val="6"/>
              </w:rPr>
              <w:t>6</w:t>
            </w:r>
            <w:r>
              <w:rPr>
                <w:rFonts w:ascii="黑体" w:hAnsi="黑体" w:eastAsia="黑体" w:cs="黑体"/>
                <w:spacing w:val="1"/>
                <w:sz w:val="6"/>
                <w:szCs w:val="6"/>
              </w:rPr>
              <w:t xml:space="preserve"> </w:t>
            </w:r>
            <w:r>
              <w:rPr>
                <w:rFonts w:ascii="黑体" w:hAnsi="黑体" w:eastAsia="黑体" w:cs="黑体"/>
                <w:b/>
                <w:bCs/>
                <w:spacing w:val="-5"/>
                <w:sz w:val="6"/>
                <w:szCs w:val="6"/>
              </w:rPr>
              <w:t>2</w:t>
            </w:r>
            <w:r>
              <w:rPr>
                <w:rFonts w:ascii="黑体" w:hAnsi="黑体" w:eastAsia="黑体" w:cs="黑体"/>
                <w:spacing w:val="1"/>
                <w:sz w:val="6"/>
                <w:szCs w:val="6"/>
              </w:rPr>
              <w:t xml:space="preserve"> </w:t>
            </w:r>
            <w:r>
              <w:rPr>
                <w:rFonts w:ascii="黑体" w:hAnsi="黑体" w:eastAsia="黑体" w:cs="黑体"/>
                <w:b/>
                <w:bCs/>
                <w:spacing w:val="-5"/>
                <w:sz w:val="6"/>
                <w:szCs w:val="6"/>
              </w:rPr>
              <w:t>指</w:t>
            </w:r>
            <w:r>
              <w:rPr>
                <w:rFonts w:ascii="黑体" w:hAnsi="黑体" w:eastAsia="黑体" w:cs="黑体"/>
                <w:sz w:val="6"/>
                <w:szCs w:val="6"/>
              </w:rPr>
              <w:t xml:space="preserve"> </w:t>
            </w:r>
            <w:r>
              <w:rPr>
                <w:rFonts w:ascii="黑体" w:hAnsi="黑体" w:eastAsia="黑体" w:cs="黑体"/>
                <w:b/>
                <w:bCs/>
                <w:spacing w:val="-5"/>
                <w:sz w:val="6"/>
                <w:szCs w:val="6"/>
              </w:rPr>
              <w:t>指</w:t>
            </w:r>
            <w:r>
              <w:rPr>
                <w:rFonts w:ascii="黑体" w:hAnsi="黑体" w:eastAsia="黑体" w:cs="黑体"/>
                <w:spacing w:val="13"/>
                <w:sz w:val="6"/>
                <w:szCs w:val="6"/>
              </w:rPr>
              <w:t xml:space="preserve"> </w:t>
            </w:r>
            <w:r>
              <w:rPr>
                <w:rFonts w:ascii="黑体" w:hAnsi="黑体" w:eastAsia="黑体" w:cs="黑体"/>
                <w:b/>
                <w:bCs/>
                <w:spacing w:val="-5"/>
                <w:sz w:val="6"/>
                <w:szCs w:val="6"/>
              </w:rPr>
              <w:t>(</w:t>
            </w:r>
            <w:r>
              <w:rPr>
                <w:rFonts w:ascii="黑体" w:hAnsi="黑体" w:eastAsia="黑体" w:cs="黑体"/>
                <w:spacing w:val="1"/>
                <w:sz w:val="6"/>
                <w:szCs w:val="6"/>
              </w:rPr>
              <w:t xml:space="preserve"> </w:t>
            </w:r>
            <w:r>
              <w:rPr>
                <w:rFonts w:ascii="黑体" w:hAnsi="黑体" w:eastAsia="黑体" w:cs="黑体"/>
                <w:b/>
                <w:bCs/>
                <w:spacing w:val="-5"/>
                <w:sz w:val="6"/>
                <w:szCs w:val="6"/>
              </w:rPr>
              <w:t>3</w:t>
            </w:r>
            <w:r>
              <w:rPr>
                <w:rFonts w:ascii="黑体" w:hAnsi="黑体" w:eastAsia="黑体" w:cs="黑体"/>
                <w:color w:val="A09090"/>
                <w:spacing w:val="-4"/>
                <w:sz w:val="6"/>
                <w:szCs w:val="6"/>
              </w:rPr>
              <w:t>3</w:t>
            </w:r>
          </w:p>
        </w:tc>
      </w:tr>
      <w:tr w14:paraId="330483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992" w:hRule="atLeast"/>
        </w:trPr>
        <w:tc>
          <w:tcPr>
            <w:tcW w:w="2221" w:type="dxa"/>
            <w:vAlign w:val="top"/>
          </w:tcPr>
          <w:p w14:paraId="09B14D5E">
            <w:pPr>
              <w:spacing w:before="25" w:line="150" w:lineRule="exact"/>
              <w:ind w:left="539"/>
              <w:rPr>
                <w:rFonts w:ascii="Arial" w:hAnsi="Arial" w:eastAsia="Arial" w:cs="Arial"/>
                <w:sz w:val="11"/>
                <w:szCs w:val="11"/>
              </w:rPr>
            </w:pPr>
            <w:r>
              <w:rPr>
                <w:rFonts w:ascii="Arial" w:hAnsi="Arial" w:eastAsia="Arial" w:cs="Arial"/>
                <w:spacing w:val="-1"/>
                <w:position w:val="1"/>
                <w:sz w:val="11"/>
                <w:szCs w:val="11"/>
              </w:rPr>
              <w:t>9.54</w:t>
            </w:r>
          </w:p>
        </w:tc>
        <w:tc>
          <w:tcPr>
            <w:tcW w:w="2136" w:type="dxa"/>
            <w:vAlign w:val="top"/>
          </w:tcPr>
          <w:p w14:paraId="4A9C7CA1">
            <w:pPr>
              <w:rPr>
                <w:rFonts w:ascii="Arial"/>
                <w:sz w:val="21"/>
              </w:rPr>
            </w:pPr>
          </w:p>
        </w:tc>
      </w:tr>
      <w:tr w14:paraId="2359FA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958" w:hRule="atLeast"/>
        </w:trPr>
        <w:tc>
          <w:tcPr>
            <w:tcW w:w="2221" w:type="dxa"/>
            <w:vAlign w:val="top"/>
          </w:tcPr>
          <w:p w14:paraId="20CC18A0">
            <w:pPr>
              <w:rPr>
                <w:rFonts w:ascii="Arial"/>
                <w:sz w:val="21"/>
              </w:rPr>
            </w:pPr>
          </w:p>
        </w:tc>
        <w:tc>
          <w:tcPr>
            <w:tcW w:w="2136" w:type="dxa"/>
            <w:vAlign w:val="top"/>
          </w:tcPr>
          <w:p w14:paraId="6034FB34">
            <w:pPr>
              <w:spacing w:line="256" w:lineRule="auto"/>
              <w:rPr>
                <w:rFonts w:ascii="Arial"/>
                <w:sz w:val="21"/>
              </w:rPr>
            </w:pPr>
          </w:p>
          <w:p w14:paraId="20EBE3A7">
            <w:pPr>
              <w:spacing w:line="257" w:lineRule="auto"/>
              <w:rPr>
                <w:rFonts w:ascii="Arial"/>
                <w:sz w:val="21"/>
              </w:rPr>
            </w:pPr>
          </w:p>
          <w:p w14:paraId="0B006C13">
            <w:pPr>
              <w:spacing w:line="257" w:lineRule="auto"/>
              <w:rPr>
                <w:rFonts w:ascii="Arial"/>
                <w:sz w:val="21"/>
              </w:rPr>
            </w:pPr>
          </w:p>
          <w:p w14:paraId="1829FFC8">
            <w:pPr>
              <w:spacing w:before="42" w:line="185" w:lineRule="auto"/>
              <w:ind w:left="1468"/>
              <w:rPr>
                <w:rFonts w:ascii="黑体" w:hAnsi="黑体" w:eastAsia="黑体" w:cs="黑体"/>
                <w:sz w:val="13"/>
                <w:szCs w:val="13"/>
              </w:rPr>
            </w:pPr>
            <w:r>
              <w:rPr>
                <w:rFonts w:ascii="黑体" w:hAnsi="黑体" w:eastAsia="黑体" w:cs="黑体"/>
                <w:spacing w:val="-8"/>
                <w:sz w:val="13"/>
                <w:szCs w:val="13"/>
              </w:rPr>
              <w:t>4.66一</w:t>
            </w:r>
          </w:p>
        </w:tc>
      </w:tr>
      <w:tr w14:paraId="203C1A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18" w:hRule="atLeast"/>
        </w:trPr>
        <w:tc>
          <w:tcPr>
            <w:tcW w:w="2221" w:type="dxa"/>
            <w:vAlign w:val="top"/>
          </w:tcPr>
          <w:p w14:paraId="5B6C4EF9">
            <w:pPr>
              <w:pStyle w:val="11"/>
              <w:spacing w:before="9" w:line="227" w:lineRule="auto"/>
              <w:rPr>
                <w:rFonts w:ascii="Arial" w:hAnsi="Arial" w:eastAsia="Arial" w:cs="Arial"/>
                <w:sz w:val="8"/>
                <w:szCs w:val="8"/>
              </w:rPr>
            </w:pPr>
            <w:r>
              <w:rPr>
                <w:spacing w:val="-1"/>
                <w:sz w:val="8"/>
                <w:szCs w:val="8"/>
              </w:rPr>
              <w:t xml:space="preserve">干 </w:t>
            </w:r>
            <w:r>
              <w:rPr>
                <w:rFonts w:ascii="Arial" w:hAnsi="Arial" w:eastAsia="Arial" w:cs="Arial"/>
                <w:spacing w:val="-1"/>
                <w:sz w:val="8"/>
                <w:szCs w:val="8"/>
              </w:rPr>
              <w:t>6513</w:t>
            </w:r>
            <w:r>
              <w:rPr>
                <w:rFonts w:ascii="Arial" w:hAnsi="Arial" w:eastAsia="Arial" w:cs="Arial"/>
                <w:spacing w:val="14"/>
                <w:w w:val="103"/>
                <w:sz w:val="8"/>
                <w:szCs w:val="8"/>
              </w:rPr>
              <w:t xml:space="preserve"> </w:t>
            </w:r>
            <w:r>
              <w:rPr>
                <w:rFonts w:ascii="Arial" w:hAnsi="Arial" w:eastAsia="Arial" w:cs="Arial"/>
                <w:spacing w:val="-1"/>
                <w:sz w:val="8"/>
                <w:szCs w:val="8"/>
              </w:rPr>
              <w:t>tnece       n9</w:t>
            </w:r>
          </w:p>
        </w:tc>
        <w:tc>
          <w:tcPr>
            <w:tcW w:w="2136" w:type="dxa"/>
            <w:vAlign w:val="top"/>
          </w:tcPr>
          <w:p w14:paraId="6472AB9D">
            <w:pPr>
              <w:spacing w:line="107" w:lineRule="exact"/>
              <w:rPr>
                <w:rFonts w:ascii="Arial"/>
                <w:sz w:val="9"/>
              </w:rPr>
            </w:pPr>
          </w:p>
        </w:tc>
      </w:tr>
    </w:tbl>
    <w:p w14:paraId="36C53260">
      <w:pPr>
        <w:spacing w:line="241" w:lineRule="auto"/>
        <w:rPr>
          <w:rFonts w:ascii="Arial"/>
          <w:sz w:val="21"/>
        </w:rPr>
      </w:pPr>
    </w:p>
    <w:p w14:paraId="05866685">
      <w:pPr>
        <w:spacing w:line="242" w:lineRule="auto"/>
        <w:rPr>
          <w:rFonts w:ascii="Arial"/>
          <w:sz w:val="21"/>
        </w:rPr>
      </w:pPr>
    </w:p>
    <w:p w14:paraId="06685AA2">
      <w:pPr>
        <w:spacing w:line="242" w:lineRule="auto"/>
        <w:rPr>
          <w:rFonts w:ascii="Arial"/>
          <w:sz w:val="21"/>
        </w:rPr>
      </w:pPr>
    </w:p>
    <w:p w14:paraId="1FFFFF95">
      <w:pPr>
        <w:pStyle w:val="7"/>
        <w:spacing w:before="59" w:line="222" w:lineRule="auto"/>
        <w:ind w:left="2612"/>
        <w:rPr>
          <w:rFonts w:ascii="黑体" w:hAnsi="黑体" w:eastAsia="黑体" w:cs="黑体"/>
          <w:sz w:val="18"/>
          <w:szCs w:val="18"/>
        </w:rPr>
      </w:pPr>
      <w:r>
        <w:rPr>
          <w:b/>
          <w:bCs/>
          <w:spacing w:val="-1"/>
          <w:sz w:val="18"/>
          <w:szCs w:val="18"/>
        </w:rPr>
        <w:t>图2—28</w:t>
      </w:r>
      <w:r>
        <w:rPr>
          <w:spacing w:val="-1"/>
          <w:sz w:val="18"/>
          <w:szCs w:val="18"/>
        </w:rPr>
        <w:t xml:space="preserve">  </w:t>
      </w:r>
      <w:r>
        <w:rPr>
          <w:rFonts w:ascii="黑体" w:hAnsi="黑体" w:eastAsia="黑体" w:cs="黑体"/>
          <w:spacing w:val="-1"/>
          <w:sz w:val="18"/>
          <w:szCs w:val="18"/>
        </w:rPr>
        <w:t>奥维通信走势</w:t>
      </w:r>
    </w:p>
    <w:p w14:paraId="589F93D6">
      <w:pPr>
        <w:spacing w:line="285" w:lineRule="auto"/>
        <w:rPr>
          <w:rFonts w:ascii="Arial"/>
          <w:sz w:val="21"/>
        </w:rPr>
      </w:pPr>
    </w:p>
    <w:p w14:paraId="713EF3FE">
      <w:pPr>
        <w:spacing w:line="3550" w:lineRule="exact"/>
        <w:ind w:firstLine="49"/>
      </w:pPr>
      <w:r>
        <w:rPr>
          <w:position w:val="-70"/>
        </w:rPr>
        <w:drawing>
          <wp:inline distT="0" distB="0" distL="0" distR="0">
            <wp:extent cx="4438015" cy="225361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73"/>
                    <a:stretch>
                      <a:fillRect/>
                    </a:stretch>
                  </pic:blipFill>
                  <pic:spPr>
                    <a:xfrm>
                      <a:off x="0" y="0"/>
                      <a:ext cx="4438620" cy="2254177"/>
                    </a:xfrm>
                    <a:prstGeom prst="rect">
                      <a:avLst/>
                    </a:prstGeom>
                  </pic:spPr>
                </pic:pic>
              </a:graphicData>
            </a:graphic>
          </wp:inline>
        </w:drawing>
      </w:r>
    </w:p>
    <w:p w14:paraId="756EA1FD">
      <w:pPr>
        <w:pStyle w:val="7"/>
        <w:spacing w:before="186" w:line="222" w:lineRule="auto"/>
        <w:ind w:left="2602"/>
        <w:rPr>
          <w:rFonts w:ascii="黑体" w:hAnsi="黑体" w:eastAsia="黑体" w:cs="黑体"/>
          <w:sz w:val="19"/>
          <w:szCs w:val="19"/>
        </w:rPr>
      </w:pPr>
      <w:r>
        <w:rPr>
          <w:b/>
          <w:bCs/>
          <w:spacing w:val="4"/>
          <w:sz w:val="19"/>
          <w:szCs w:val="19"/>
        </w:rPr>
        <w:t>图2-29</w:t>
      </w:r>
      <w:r>
        <w:rPr>
          <w:spacing w:val="70"/>
          <w:sz w:val="19"/>
          <w:szCs w:val="19"/>
        </w:rPr>
        <w:t xml:space="preserve"> </w:t>
      </w:r>
      <w:r>
        <w:rPr>
          <w:rFonts w:ascii="黑体" w:hAnsi="黑体" w:eastAsia="黑体" w:cs="黑体"/>
          <w:spacing w:val="4"/>
          <w:sz w:val="19"/>
          <w:szCs w:val="19"/>
        </w:rPr>
        <w:t>广信材料走势</w:t>
      </w:r>
    </w:p>
    <w:p w14:paraId="01DFFBF8">
      <w:pPr>
        <w:spacing w:line="289" w:lineRule="auto"/>
        <w:rPr>
          <w:rFonts w:ascii="Arial"/>
          <w:sz w:val="21"/>
        </w:rPr>
      </w:pPr>
    </w:p>
    <w:p w14:paraId="0BA1ED5D">
      <w:pPr>
        <w:pStyle w:val="7"/>
        <w:spacing w:before="71" w:line="296" w:lineRule="auto"/>
        <w:ind w:right="29" w:firstLine="439"/>
        <w:rPr>
          <w:sz w:val="22"/>
          <w:szCs w:val="22"/>
        </w:rPr>
      </w:pPr>
      <w:r>
        <w:rPr>
          <w:spacing w:val="-19"/>
          <w:sz w:val="22"/>
          <w:szCs w:val="22"/>
        </w:rPr>
        <w:t>可以看出，卡位与助攻的溢价都差。所以，次</w:t>
      </w:r>
      <w:r>
        <w:rPr>
          <w:spacing w:val="-20"/>
          <w:sz w:val="22"/>
          <w:szCs w:val="22"/>
        </w:rPr>
        <w:t>主流的股，要套利只能追龙头</w:t>
      </w:r>
      <w:r>
        <w:rPr>
          <w:sz w:val="22"/>
          <w:szCs w:val="22"/>
        </w:rPr>
        <w:t xml:space="preserve"> </w:t>
      </w:r>
      <w:r>
        <w:rPr>
          <w:spacing w:val="-10"/>
          <w:sz w:val="22"/>
          <w:szCs w:val="22"/>
        </w:rPr>
        <w:t>本身。</w:t>
      </w:r>
    </w:p>
    <w:p w14:paraId="3E69898B">
      <w:pPr>
        <w:pStyle w:val="7"/>
        <w:spacing w:before="26" w:line="319" w:lineRule="auto"/>
        <w:ind w:right="28" w:firstLine="439"/>
        <w:rPr>
          <w:sz w:val="22"/>
          <w:szCs w:val="22"/>
        </w:rPr>
      </w:pPr>
      <w:r>
        <w:rPr>
          <w:spacing w:val="-13"/>
          <w:sz w:val="22"/>
          <w:szCs w:val="22"/>
        </w:rPr>
        <w:t>光伏风电的龙头是银星能源，实际上银星能源在走出五板之后，光</w:t>
      </w:r>
      <w:r>
        <w:rPr>
          <w:spacing w:val="-14"/>
          <w:sz w:val="22"/>
          <w:szCs w:val="22"/>
        </w:rPr>
        <w:t>伏风电</w:t>
      </w:r>
      <w:r>
        <w:rPr>
          <w:sz w:val="22"/>
          <w:szCs w:val="22"/>
        </w:rPr>
        <w:t xml:space="preserve"> </w:t>
      </w:r>
      <w:r>
        <w:rPr>
          <w:spacing w:val="-12"/>
          <w:sz w:val="22"/>
          <w:szCs w:val="22"/>
        </w:rPr>
        <w:t>这个题材成为非主流，围绕银星能源的题材套利已</w:t>
      </w:r>
      <w:r>
        <w:rPr>
          <w:spacing w:val="-13"/>
          <w:sz w:val="22"/>
          <w:szCs w:val="22"/>
        </w:rPr>
        <w:t>经没有溢价，只有风险。在</w:t>
      </w:r>
    </w:p>
    <w:p w14:paraId="2C59332B">
      <w:pPr>
        <w:spacing w:line="319" w:lineRule="auto"/>
        <w:rPr>
          <w:sz w:val="22"/>
          <w:szCs w:val="22"/>
        </w:rPr>
        <w:sectPr>
          <w:pgSz w:w="8770" w:h="13360"/>
          <w:pgMar w:top="962" w:right="569" w:bottom="758" w:left="1110" w:header="701" w:footer="513" w:gutter="0"/>
          <w:cols w:space="720" w:num="1"/>
        </w:sectPr>
      </w:pPr>
    </w:p>
    <w:p w14:paraId="3A6C5BC7">
      <w:pPr>
        <w:spacing w:line="270" w:lineRule="auto"/>
        <w:rPr>
          <w:rFonts w:ascii="Arial"/>
          <w:sz w:val="21"/>
        </w:rPr>
      </w:pPr>
    </w:p>
    <w:p w14:paraId="2E480BCE">
      <w:pPr>
        <w:spacing w:before="62" w:line="219" w:lineRule="auto"/>
        <w:ind w:left="5640"/>
        <w:rPr>
          <w:rFonts w:ascii="FangSong" w:hAnsi="FangSong" w:eastAsia="FangSong" w:cs="FangSong"/>
          <w:sz w:val="19"/>
          <w:szCs w:val="19"/>
        </w:rPr>
      </w:pPr>
      <w:r>
        <w:rPr>
          <w:rFonts w:ascii="FangSong" w:hAnsi="FangSong" w:eastAsia="FangSong" w:cs="FangSong"/>
          <w:spacing w:val="-2"/>
          <w:sz w:val="19"/>
          <w:szCs w:val="19"/>
        </w:rPr>
        <w:t>第二章</w:t>
      </w:r>
      <w:r>
        <w:rPr>
          <w:rFonts w:ascii="FangSong" w:hAnsi="FangSong" w:eastAsia="FangSong" w:cs="FangSong"/>
          <w:spacing w:val="20"/>
          <w:sz w:val="19"/>
          <w:szCs w:val="19"/>
        </w:rPr>
        <w:t xml:space="preserve"> </w:t>
      </w:r>
      <w:r>
        <w:rPr>
          <w:rFonts w:ascii="FangSong" w:hAnsi="FangSong" w:eastAsia="FangSong" w:cs="FangSong"/>
          <w:spacing w:val="-2"/>
          <w:sz w:val="19"/>
          <w:szCs w:val="19"/>
        </w:rPr>
        <w:t>板学逻辑</w:t>
      </w:r>
    </w:p>
    <w:p w14:paraId="409F5C6A">
      <w:pPr>
        <w:spacing w:line="414" w:lineRule="auto"/>
        <w:rPr>
          <w:rFonts w:ascii="Arial"/>
          <w:sz w:val="21"/>
        </w:rPr>
      </w:pPr>
    </w:p>
    <w:p w14:paraId="1F57C029">
      <w:pPr>
        <w:pStyle w:val="7"/>
        <w:spacing w:before="72" w:line="219" w:lineRule="auto"/>
        <w:rPr>
          <w:sz w:val="22"/>
          <w:szCs w:val="22"/>
        </w:rPr>
      </w:pPr>
      <w:r>
        <w:rPr>
          <w:spacing w:val="-19"/>
          <w:sz w:val="22"/>
          <w:szCs w:val="22"/>
        </w:rPr>
        <w:t>五板之后，它实际上已经脱离了对板块的影响，而走向了情绪妖股。</w:t>
      </w:r>
    </w:p>
    <w:p w14:paraId="1081C7DD">
      <w:pPr>
        <w:pStyle w:val="7"/>
        <w:spacing w:before="108" w:line="304" w:lineRule="auto"/>
        <w:ind w:right="81" w:firstLine="439"/>
        <w:jc w:val="both"/>
        <w:rPr>
          <w:sz w:val="22"/>
          <w:szCs w:val="22"/>
        </w:rPr>
      </w:pPr>
      <w:r>
        <w:rPr>
          <w:spacing w:val="-13"/>
          <w:sz w:val="22"/>
          <w:szCs w:val="22"/>
        </w:rPr>
        <w:t>对银星能源的套利，只能围绕其本身做情绪板的套利，而</w:t>
      </w:r>
      <w:r>
        <w:rPr>
          <w:spacing w:val="-14"/>
          <w:sz w:val="22"/>
          <w:szCs w:val="22"/>
        </w:rPr>
        <w:t>不是做其板块内</w:t>
      </w:r>
      <w:r>
        <w:rPr>
          <w:sz w:val="22"/>
          <w:szCs w:val="22"/>
        </w:rPr>
        <w:t xml:space="preserve"> </w:t>
      </w:r>
      <w:r>
        <w:rPr>
          <w:spacing w:val="-13"/>
          <w:sz w:val="22"/>
          <w:szCs w:val="22"/>
        </w:rPr>
        <w:t>的跟风小弟。实际上，当日银星能源的六板已经是独立行情，没有了光伏风电</w:t>
      </w:r>
      <w:r>
        <w:rPr>
          <w:spacing w:val="3"/>
          <w:sz w:val="22"/>
          <w:szCs w:val="22"/>
        </w:rPr>
        <w:t xml:space="preserve"> </w:t>
      </w:r>
      <w:r>
        <w:rPr>
          <w:spacing w:val="-9"/>
          <w:sz w:val="22"/>
          <w:szCs w:val="22"/>
        </w:rPr>
        <w:t>其他股票的参与。</w:t>
      </w:r>
    </w:p>
    <w:p w14:paraId="5C3D14DD">
      <w:pPr>
        <w:pStyle w:val="7"/>
        <w:spacing w:before="34" w:line="303" w:lineRule="auto"/>
        <w:ind w:firstLine="439"/>
        <w:jc w:val="both"/>
        <w:rPr>
          <w:sz w:val="22"/>
          <w:szCs w:val="22"/>
        </w:rPr>
      </w:pPr>
      <w:r>
        <w:rPr>
          <w:spacing w:val="-17"/>
          <w:sz w:val="22"/>
          <w:szCs w:val="22"/>
        </w:rPr>
        <w:t>之前讲妖股与龙头股时已经讲过，只有龙头股在，才存在板块的套利机会，</w:t>
      </w:r>
      <w:r>
        <w:rPr>
          <w:sz w:val="22"/>
          <w:szCs w:val="22"/>
        </w:rPr>
        <w:t xml:space="preserve"> </w:t>
      </w:r>
      <w:r>
        <w:rPr>
          <w:spacing w:val="-14"/>
          <w:sz w:val="22"/>
          <w:szCs w:val="22"/>
        </w:rPr>
        <w:t>当个股脱离板块走成妖股后，这个套利的关系就结束了，妖股影响的是短线市</w:t>
      </w:r>
      <w:r>
        <w:rPr>
          <w:spacing w:val="8"/>
          <w:sz w:val="22"/>
          <w:szCs w:val="22"/>
        </w:rPr>
        <w:t xml:space="preserve">  </w:t>
      </w:r>
      <w:r>
        <w:rPr>
          <w:spacing w:val="-13"/>
          <w:sz w:val="22"/>
          <w:szCs w:val="22"/>
        </w:rPr>
        <w:t>场的总体情绪和空间高度。但是，如果这只个股的题材仍是主流题材的话，就</w:t>
      </w:r>
      <w:r>
        <w:rPr>
          <w:sz w:val="22"/>
          <w:szCs w:val="22"/>
        </w:rPr>
        <w:t xml:space="preserve">  </w:t>
      </w:r>
      <w:r>
        <w:rPr>
          <w:spacing w:val="-12"/>
          <w:sz w:val="22"/>
          <w:szCs w:val="22"/>
        </w:rPr>
        <w:t>不叫妖股，而叫市场总龙头。围绕总龙头的板块题材套利仍可以继续</w:t>
      </w:r>
      <w:r>
        <w:rPr>
          <w:spacing w:val="-13"/>
          <w:sz w:val="22"/>
          <w:szCs w:val="22"/>
        </w:rPr>
        <w:t>，这个关</w:t>
      </w:r>
      <w:r>
        <w:rPr>
          <w:sz w:val="22"/>
          <w:szCs w:val="22"/>
        </w:rPr>
        <w:t xml:space="preserve"> </w:t>
      </w:r>
      <w:r>
        <w:rPr>
          <w:spacing w:val="-14"/>
          <w:sz w:val="22"/>
          <w:szCs w:val="22"/>
        </w:rPr>
        <w:t>系必须清楚。</w:t>
      </w:r>
    </w:p>
    <w:p w14:paraId="17F58B6F">
      <w:pPr>
        <w:pStyle w:val="7"/>
        <w:spacing w:before="43" w:line="304" w:lineRule="auto"/>
        <w:ind w:right="71" w:firstLine="439"/>
        <w:jc w:val="both"/>
        <w:rPr>
          <w:sz w:val="22"/>
          <w:szCs w:val="22"/>
        </w:rPr>
      </w:pPr>
      <w:r>
        <w:rPr>
          <w:spacing w:val="-13"/>
          <w:sz w:val="22"/>
          <w:szCs w:val="22"/>
        </w:rPr>
        <w:t>银星能源五板是一致性的一字板，这个六板是一个高换手的分歧板。高换</w:t>
      </w:r>
      <w:r>
        <w:rPr>
          <w:spacing w:val="3"/>
          <w:sz w:val="22"/>
          <w:szCs w:val="22"/>
        </w:rPr>
        <w:t xml:space="preserve"> </w:t>
      </w:r>
      <w:r>
        <w:rPr>
          <w:spacing w:val="-13"/>
          <w:sz w:val="22"/>
          <w:szCs w:val="22"/>
        </w:rPr>
        <w:t>手的分歧板一旦稳定封上，而市场情绪仍在亢奋之中，走出七板的可能性就非</w:t>
      </w:r>
      <w:r>
        <w:rPr>
          <w:sz w:val="22"/>
          <w:szCs w:val="22"/>
        </w:rPr>
        <w:t xml:space="preserve"> </w:t>
      </w:r>
      <w:r>
        <w:rPr>
          <w:spacing w:val="-3"/>
          <w:sz w:val="22"/>
          <w:szCs w:val="22"/>
        </w:rPr>
        <w:t>常大(见图2—30)。</w:t>
      </w:r>
    </w:p>
    <w:p w14:paraId="614B45AF">
      <w:pPr>
        <w:spacing w:line="319" w:lineRule="auto"/>
        <w:rPr>
          <w:rFonts w:ascii="Arial"/>
          <w:sz w:val="21"/>
        </w:rPr>
      </w:pPr>
    </w:p>
    <w:p w14:paraId="5B34E7C9">
      <w:pPr>
        <w:spacing w:before="29" w:line="136" w:lineRule="exact"/>
        <w:ind w:left="5979"/>
        <w:rPr>
          <w:rFonts w:ascii="Arial" w:hAnsi="Arial" w:eastAsia="Arial" w:cs="Arial"/>
          <w:sz w:val="10"/>
          <w:szCs w:val="10"/>
        </w:rPr>
      </w:pPr>
      <w:r>
        <w:pict>
          <v:shape id="_x0000_s1087" o:spid="_x0000_s1087" o:spt="202" type="#_x0000_t202" style="position:absolute;left:0pt;margin-left:241.95pt;margin-top:3pt;height:9.7pt;width:25.45pt;z-index:251685888;mso-width-relative:page;mso-height-relative:page;" filled="f" stroked="f" coordsize="21600,21600">
            <v:path/>
            <v:fill on="f" focussize="0,0"/>
            <v:stroke on="f"/>
            <v:imagedata o:title=""/>
            <o:lock v:ext="edit" aspectratio="f"/>
            <v:textbox inset="0mm,0mm,0mm,0mm">
              <w:txbxContent>
                <w:p w14:paraId="238E6123">
                  <w:pPr>
                    <w:pStyle w:val="7"/>
                    <w:spacing w:before="19" w:line="237" w:lineRule="auto"/>
                    <w:jc w:val="right"/>
                    <w:rPr>
                      <w:sz w:val="12"/>
                      <w:szCs w:val="12"/>
                    </w:rPr>
                  </w:pPr>
                  <w:r>
                    <w:rPr>
                      <w:color w:val="407040"/>
                      <w:spacing w:val="-19"/>
                      <w:sz w:val="12"/>
                      <w:szCs w:val="12"/>
                    </w:rPr>
                    <w:t>□    口</w:t>
                  </w:r>
                  <w:r>
                    <w:rPr>
                      <w:spacing w:val="-19"/>
                      <w:sz w:val="12"/>
                      <w:szCs w:val="12"/>
                    </w:rPr>
                    <w:t>×</w:t>
                  </w:r>
                </w:p>
              </w:txbxContent>
            </v:textbox>
          </v:shape>
        </w:pict>
      </w:r>
      <w:r>
        <w:drawing>
          <wp:anchor distT="0" distB="0" distL="0" distR="0" simplePos="0" relativeHeight="251683840" behindDoc="1" locked="0" layoutInCell="1" allowOverlap="1">
            <wp:simplePos x="0" y="0"/>
            <wp:positionH relativeFrom="column">
              <wp:posOffset>31115</wp:posOffset>
            </wp:positionH>
            <wp:positionV relativeFrom="paragraph">
              <wp:posOffset>-136525</wp:posOffset>
            </wp:positionV>
            <wp:extent cx="4432300" cy="2419350"/>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74"/>
                    <a:stretch>
                      <a:fillRect/>
                    </a:stretch>
                  </pic:blipFill>
                  <pic:spPr>
                    <a:xfrm>
                      <a:off x="0" y="0"/>
                      <a:ext cx="4432316" cy="2419289"/>
                    </a:xfrm>
                    <a:prstGeom prst="rect">
                      <a:avLst/>
                    </a:prstGeom>
                  </pic:spPr>
                </pic:pic>
              </a:graphicData>
            </a:graphic>
          </wp:anchor>
        </w:drawing>
      </w:r>
      <w:r>
        <w:rPr>
          <w:rFonts w:ascii="Arial" w:hAnsi="Arial" w:eastAsia="Arial" w:cs="Arial"/>
          <w:spacing w:val="-1"/>
          <w:position w:val="1"/>
          <w:sz w:val="10"/>
          <w:szCs w:val="10"/>
        </w:rPr>
        <w:t>6.39</w:t>
      </w:r>
    </w:p>
    <w:p w14:paraId="5BE4A68A">
      <w:pPr>
        <w:spacing w:before="141" w:line="222" w:lineRule="auto"/>
        <w:ind w:left="4730"/>
        <w:rPr>
          <w:rFonts w:ascii="LiSu" w:hAnsi="LiSu" w:eastAsia="LiSu" w:cs="LiSu"/>
          <w:sz w:val="6"/>
          <w:szCs w:val="6"/>
        </w:rPr>
      </w:pPr>
      <w:r>
        <w:pict>
          <v:shape id="_x0000_s1088" o:spid="_x0000_s1088" o:spt="202" type="#_x0000_t202" style="position:absolute;left:0pt;margin-left:120.45pt;margin-top:5.75pt;height:12.1pt;width:49.55pt;z-index:251684864;mso-width-relative:page;mso-height-relative:page;" filled="f" stroked="f" coordsize="21600,21600">
            <v:path/>
            <v:fill on="f" focussize="0,0"/>
            <v:stroke on="f"/>
            <v:imagedata o:title=""/>
            <o:lock v:ext="edit" aspectratio="f"/>
            <v:textbox inset="0mm,0mm,0mm,0mm">
              <w:txbxContent>
                <w:p w14:paraId="305BA1A5">
                  <w:pPr>
                    <w:pStyle w:val="7"/>
                    <w:spacing w:before="20" w:line="219" w:lineRule="auto"/>
                    <w:ind w:left="20"/>
                  </w:pPr>
                  <w:r>
                    <w:rPr>
                      <w:spacing w:val="-10"/>
                    </w:rPr>
                    <w:t>2</w:t>
                  </w:r>
                  <w:r>
                    <w:rPr>
                      <w:spacing w:val="-25"/>
                    </w:rPr>
                    <w:t xml:space="preserve"> </w:t>
                  </w:r>
                  <w:r>
                    <w:rPr>
                      <w:spacing w:val="-10"/>
                    </w:rPr>
                    <w:t>5</w:t>
                  </w:r>
                  <w:r>
                    <w:rPr>
                      <w:spacing w:val="-19"/>
                    </w:rPr>
                    <w:t xml:space="preserve"> </w:t>
                  </w:r>
                  <w:r>
                    <w:rPr>
                      <w:spacing w:val="-10"/>
                    </w:rPr>
                    <w:t>1</w:t>
                  </w:r>
                  <w:r>
                    <w:rPr>
                      <w:spacing w:val="-30"/>
                    </w:rPr>
                    <w:t xml:space="preserve"> </w:t>
                  </w:r>
                  <w:r>
                    <w:rPr>
                      <w:spacing w:val="-10"/>
                    </w:rPr>
                    <w:t>0</w:t>
                  </w:r>
                  <w:r>
                    <w:rPr>
                      <w:spacing w:val="-30"/>
                    </w:rPr>
                    <w:t xml:space="preserve"> </w:t>
                  </w:r>
                  <w:r>
                    <w:rPr>
                      <w:spacing w:val="-10"/>
                    </w:rPr>
                    <w:t>最</w:t>
                  </w:r>
                  <w:r>
                    <w:rPr>
                      <w:spacing w:val="-28"/>
                    </w:rPr>
                    <w:t xml:space="preserve"> </w:t>
                  </w:r>
                  <w:r>
                    <w:rPr>
                      <w:spacing w:val="-10"/>
                    </w:rPr>
                    <w:t>5</w:t>
                  </w:r>
                  <w:r>
                    <w:rPr>
                      <w:spacing w:val="-30"/>
                    </w:rPr>
                    <w:t xml:space="preserve"> </w:t>
                  </w:r>
                  <w:r>
                    <w:rPr>
                      <w:spacing w:val="-10"/>
                    </w:rPr>
                    <w:t>2</w:t>
                  </w:r>
                </w:p>
              </w:txbxContent>
            </v:textbox>
          </v:shape>
        </w:pict>
      </w:r>
      <w:r>
        <w:rPr>
          <w:rFonts w:ascii="黑体" w:hAnsi="黑体" w:eastAsia="黑体" w:cs="黑体"/>
          <w:spacing w:val="-2"/>
          <w:sz w:val="6"/>
          <w:szCs w:val="6"/>
        </w:rPr>
        <w:t>历  史</w:t>
      </w:r>
      <w:r>
        <w:rPr>
          <w:rFonts w:ascii="黑体" w:hAnsi="黑体" w:eastAsia="黑体" w:cs="黑体"/>
          <w:spacing w:val="1"/>
          <w:sz w:val="6"/>
          <w:szCs w:val="6"/>
        </w:rPr>
        <w:t xml:space="preserve">  </w:t>
      </w:r>
      <w:r>
        <w:rPr>
          <w:rFonts w:ascii="黑体" w:hAnsi="黑体" w:eastAsia="黑体" w:cs="黑体"/>
          <w:spacing w:val="-2"/>
          <w:sz w:val="6"/>
          <w:szCs w:val="6"/>
        </w:rPr>
        <w:t>重</w:t>
      </w:r>
      <w:r>
        <w:rPr>
          <w:rFonts w:ascii="LiSu" w:hAnsi="LiSu" w:eastAsia="LiSu" w:cs="LiSu"/>
          <w:spacing w:val="-2"/>
          <w:sz w:val="6"/>
          <w:szCs w:val="6"/>
        </w:rPr>
        <w:t>现伸</w:t>
      </w:r>
    </w:p>
    <w:p w14:paraId="00813217">
      <w:pPr>
        <w:spacing w:line="381" w:lineRule="auto"/>
        <w:rPr>
          <w:rFonts w:ascii="Arial"/>
          <w:sz w:val="21"/>
        </w:rPr>
      </w:pPr>
    </w:p>
    <w:p w14:paraId="4719B59C">
      <w:pPr>
        <w:spacing w:before="27" w:line="335" w:lineRule="auto"/>
        <w:ind w:left="5130" w:right="1795" w:firstLine="19"/>
        <w:rPr>
          <w:rFonts w:ascii="Times New Roman" w:hAnsi="Times New Roman" w:eastAsia="Times New Roman" w:cs="Times New Roman"/>
          <w:sz w:val="7"/>
          <w:szCs w:val="7"/>
        </w:rPr>
      </w:pPr>
      <w:r>
        <w:pict>
          <v:shape id="_x0000_s1089" o:spid="_x0000_s1089" o:spt="202" type="#_x0000_t202" style="position:absolute;left:0pt;margin-left:120.45pt;margin-top:0.65pt;height:5.2pt;width:7.2pt;z-index:251686912;mso-width-relative:page;mso-height-relative:page;" filled="f" stroked="f" coordsize="21600,21600">
            <v:path/>
            <v:fill on="f" focussize="0,0"/>
            <v:stroke on="f"/>
            <v:imagedata o:title=""/>
            <o:lock v:ext="edit" aspectratio="f"/>
            <v:textbox inset="0mm,0mm,0mm,0mm">
              <w:txbxContent>
                <w:p w14:paraId="74F78100">
                  <w:pPr>
                    <w:spacing w:before="20" w:line="188" w:lineRule="auto"/>
                    <w:ind w:left="2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490</w:t>
                  </w:r>
                </w:p>
              </w:txbxContent>
            </v:textbox>
          </v:shape>
        </w:pict>
      </w:r>
      <w:r>
        <w:rPr>
          <w:rFonts w:ascii="Arial" w:hAnsi="Arial" w:eastAsia="Arial" w:cs="Arial"/>
          <w:spacing w:val="-8"/>
          <w:w w:val="91"/>
          <w:sz w:val="9"/>
          <w:szCs w:val="9"/>
        </w:rPr>
        <w:t>0.00%</w:t>
      </w:r>
      <w:r>
        <w:rPr>
          <w:rFonts w:ascii="Arial" w:hAnsi="Arial" w:eastAsia="Arial" w:cs="Arial"/>
          <w:spacing w:val="1"/>
          <w:sz w:val="9"/>
          <w:szCs w:val="9"/>
        </w:rPr>
        <w:t xml:space="preserve"> </w:t>
      </w:r>
      <w:r>
        <w:rPr>
          <w:rFonts w:ascii="Times New Roman" w:hAnsi="Times New Roman" w:eastAsia="Times New Roman" w:cs="Times New Roman"/>
          <w:spacing w:val="-1"/>
          <w:sz w:val="7"/>
          <w:szCs w:val="7"/>
        </w:rPr>
        <w:t>3215</w:t>
      </w:r>
    </w:p>
    <w:p w14:paraId="5254E8F0">
      <w:pPr>
        <w:spacing w:line="467" w:lineRule="auto"/>
        <w:rPr>
          <w:rFonts w:ascii="Arial"/>
          <w:sz w:val="21"/>
        </w:rPr>
      </w:pPr>
    </w:p>
    <w:p w14:paraId="127E61B9">
      <w:pPr>
        <w:spacing w:before="20" w:line="49" w:lineRule="exact"/>
        <w:ind w:left="6690"/>
        <w:rPr>
          <w:rFonts w:ascii="Times New Roman" w:hAnsi="Times New Roman" w:eastAsia="Times New Roman" w:cs="Times New Roman"/>
          <w:sz w:val="7"/>
          <w:szCs w:val="7"/>
        </w:rPr>
      </w:pPr>
      <w:r>
        <w:rPr>
          <w:rFonts w:ascii="Times New Roman" w:hAnsi="Times New Roman" w:eastAsia="Times New Roman" w:cs="Times New Roman"/>
          <w:spacing w:val="-1"/>
          <w:position w:val="-1"/>
          <w:sz w:val="7"/>
          <w:szCs w:val="7"/>
        </w:rPr>
        <w:t>429</w:t>
      </w:r>
    </w:p>
    <w:p w14:paraId="53143383">
      <w:pPr>
        <w:spacing w:line="187" w:lineRule="auto"/>
        <w:ind w:left="4960"/>
        <w:rPr>
          <w:rFonts w:ascii="Times New Roman" w:hAnsi="Times New Roman" w:eastAsia="Times New Roman" w:cs="Times New Roman"/>
          <w:sz w:val="13"/>
          <w:szCs w:val="13"/>
        </w:rPr>
      </w:pPr>
      <w:r>
        <w:rPr>
          <w:rFonts w:ascii="Times New Roman" w:hAnsi="Times New Roman" w:eastAsia="Times New Roman" w:cs="Times New Roman"/>
          <w:spacing w:val="-2"/>
          <w:sz w:val="13"/>
          <w:szCs w:val="13"/>
        </w:rPr>
        <w:t>500</w:t>
      </w:r>
    </w:p>
    <w:p w14:paraId="3B0A11F8">
      <w:pPr>
        <w:spacing w:line="241" w:lineRule="auto"/>
        <w:rPr>
          <w:rFonts w:ascii="Arial"/>
          <w:sz w:val="21"/>
        </w:rPr>
      </w:pPr>
    </w:p>
    <w:p w14:paraId="4BFBBAAA">
      <w:pPr>
        <w:spacing w:line="241" w:lineRule="auto"/>
        <w:rPr>
          <w:rFonts w:ascii="Arial"/>
          <w:sz w:val="21"/>
        </w:rPr>
      </w:pPr>
    </w:p>
    <w:p w14:paraId="5A611727">
      <w:pPr>
        <w:spacing w:line="242" w:lineRule="auto"/>
        <w:rPr>
          <w:rFonts w:ascii="Arial"/>
          <w:sz w:val="21"/>
        </w:rPr>
      </w:pPr>
    </w:p>
    <w:p w14:paraId="4AA0F2AA">
      <w:pPr>
        <w:spacing w:line="242" w:lineRule="auto"/>
        <w:rPr>
          <w:rFonts w:ascii="Arial"/>
          <w:sz w:val="21"/>
        </w:rPr>
      </w:pPr>
    </w:p>
    <w:p w14:paraId="538F03E5">
      <w:pPr>
        <w:spacing w:line="242" w:lineRule="auto"/>
        <w:rPr>
          <w:rFonts w:ascii="Arial"/>
          <w:sz w:val="21"/>
        </w:rPr>
      </w:pPr>
    </w:p>
    <w:p w14:paraId="2B246DE9">
      <w:pPr>
        <w:spacing w:line="242" w:lineRule="auto"/>
        <w:rPr>
          <w:rFonts w:ascii="Arial"/>
          <w:sz w:val="21"/>
        </w:rPr>
      </w:pPr>
    </w:p>
    <w:p w14:paraId="689EBA6E">
      <w:pPr>
        <w:spacing w:line="242" w:lineRule="auto"/>
        <w:rPr>
          <w:rFonts w:ascii="Arial"/>
          <w:sz w:val="21"/>
        </w:rPr>
      </w:pPr>
    </w:p>
    <w:p w14:paraId="0637A897">
      <w:pPr>
        <w:spacing w:before="27" w:line="192" w:lineRule="auto"/>
        <w:ind w:left="669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k105</w:t>
      </w:r>
    </w:p>
    <w:p w14:paraId="5AC0DBA6">
      <w:pPr>
        <w:pStyle w:val="7"/>
        <w:spacing w:before="244" w:line="221" w:lineRule="auto"/>
        <w:ind w:left="2612"/>
        <w:rPr>
          <w:rFonts w:ascii="黑体" w:hAnsi="黑体" w:eastAsia="黑体" w:cs="黑体"/>
        </w:rPr>
      </w:pPr>
      <w:r>
        <w:rPr>
          <w:b/>
          <w:bCs/>
          <w:spacing w:val="3"/>
        </w:rPr>
        <w:t>图</w:t>
      </w:r>
      <w:r>
        <w:rPr>
          <w:rFonts w:ascii="黑体" w:hAnsi="黑体" w:eastAsia="黑体" w:cs="黑体"/>
          <w:spacing w:val="3"/>
        </w:rPr>
        <w:t>2-30</w:t>
      </w:r>
      <w:r>
        <w:rPr>
          <w:rFonts w:ascii="黑体" w:hAnsi="黑体" w:eastAsia="黑体" w:cs="黑体"/>
          <w:spacing w:val="23"/>
        </w:rPr>
        <w:t xml:space="preserve">   </w:t>
      </w:r>
      <w:r>
        <w:rPr>
          <w:rFonts w:ascii="黑体" w:hAnsi="黑体" w:eastAsia="黑体" w:cs="黑体"/>
          <w:b/>
          <w:bCs/>
          <w:spacing w:val="3"/>
        </w:rPr>
        <w:t>银星能源走势</w:t>
      </w:r>
    </w:p>
    <w:p w14:paraId="459F162D">
      <w:pPr>
        <w:spacing w:line="279" w:lineRule="auto"/>
        <w:rPr>
          <w:rFonts w:ascii="Arial"/>
          <w:sz w:val="21"/>
        </w:rPr>
      </w:pPr>
    </w:p>
    <w:p w14:paraId="50597B35">
      <w:pPr>
        <w:pStyle w:val="7"/>
        <w:spacing w:before="72" w:line="219" w:lineRule="auto"/>
        <w:ind w:left="439"/>
        <w:rPr>
          <w:sz w:val="22"/>
          <w:szCs w:val="22"/>
        </w:rPr>
      </w:pPr>
      <w:r>
        <w:rPr>
          <w:spacing w:val="17"/>
          <w:sz w:val="22"/>
          <w:szCs w:val="22"/>
        </w:rPr>
        <w:t>4.2月14日</w:t>
      </w:r>
    </w:p>
    <w:p w14:paraId="609CED75">
      <w:pPr>
        <w:pStyle w:val="7"/>
        <w:spacing w:before="110" w:line="220" w:lineRule="auto"/>
        <w:ind w:left="439"/>
        <w:rPr>
          <w:sz w:val="22"/>
          <w:szCs w:val="22"/>
        </w:rPr>
      </w:pPr>
      <w:r>
        <w:rPr>
          <w:rFonts w:ascii="Times New Roman" w:hAnsi="Times New Roman" w:eastAsia="Times New Roman" w:cs="Times New Roman"/>
          <w:spacing w:val="-7"/>
          <w:sz w:val="22"/>
          <w:szCs w:val="22"/>
        </w:rPr>
        <w:t>OLED</w:t>
      </w:r>
      <w:r>
        <w:rPr>
          <w:rFonts w:ascii="Times New Roman" w:hAnsi="Times New Roman" w:eastAsia="Times New Roman" w:cs="Times New Roman"/>
          <w:spacing w:val="-14"/>
          <w:sz w:val="22"/>
          <w:szCs w:val="22"/>
        </w:rPr>
        <w:t xml:space="preserve"> </w:t>
      </w:r>
      <w:r>
        <w:rPr>
          <w:spacing w:val="-7"/>
          <w:sz w:val="22"/>
          <w:szCs w:val="22"/>
        </w:rPr>
        <w:t>从一致性走向分歧日，从37只涨停股分化到当天只有16只股。</w:t>
      </w:r>
    </w:p>
    <w:p w14:paraId="1C6A1293">
      <w:pPr>
        <w:pStyle w:val="7"/>
        <w:spacing w:before="117" w:line="303" w:lineRule="auto"/>
        <w:ind w:right="99" w:firstLine="439"/>
        <w:rPr>
          <w:sz w:val="22"/>
          <w:szCs w:val="22"/>
        </w:rPr>
      </w:pPr>
      <w:r>
        <w:rPr>
          <w:spacing w:val="-20"/>
          <w:sz w:val="22"/>
          <w:szCs w:val="22"/>
        </w:rPr>
        <w:t>这一天的情况复杂，操作上较难做。在板块的三板位置后，套利的策略：一</w:t>
      </w:r>
      <w:r>
        <w:rPr>
          <w:sz w:val="22"/>
          <w:szCs w:val="22"/>
        </w:rPr>
        <w:t xml:space="preserve"> </w:t>
      </w:r>
      <w:r>
        <w:rPr>
          <w:spacing w:val="-13"/>
          <w:sz w:val="22"/>
          <w:szCs w:val="22"/>
        </w:rPr>
        <w:t>是追卡位三板龙头，回避跟风的三板股，因为通常板块中只有具龙头相的个股</w:t>
      </w:r>
      <w:r>
        <w:rPr>
          <w:spacing w:val="1"/>
          <w:sz w:val="22"/>
          <w:szCs w:val="22"/>
        </w:rPr>
        <w:t xml:space="preserve"> </w:t>
      </w:r>
      <w:r>
        <w:rPr>
          <w:spacing w:val="-10"/>
          <w:sz w:val="22"/>
          <w:szCs w:val="22"/>
        </w:rPr>
        <w:t>能冲入四板，所以跟风股三板大概率会是顶。要么追龙头相的合力三板股(最</w:t>
      </w:r>
    </w:p>
    <w:p w14:paraId="79689CD2">
      <w:pPr>
        <w:spacing w:line="303" w:lineRule="auto"/>
        <w:rPr>
          <w:sz w:val="22"/>
          <w:szCs w:val="22"/>
        </w:rPr>
        <w:sectPr>
          <w:pgSz w:w="8740" w:h="13340"/>
          <w:pgMar w:top="400" w:right="1119" w:bottom="639" w:left="480" w:header="0" w:footer="459" w:gutter="0"/>
          <w:cols w:space="720" w:num="1"/>
        </w:sectPr>
      </w:pPr>
    </w:p>
    <w:p w14:paraId="7778037C">
      <w:pPr>
        <w:spacing w:line="391" w:lineRule="auto"/>
        <w:rPr>
          <w:rFonts w:ascii="Arial"/>
          <w:sz w:val="21"/>
        </w:rPr>
      </w:pPr>
    </w:p>
    <w:p w14:paraId="1BCCE34E">
      <w:pPr>
        <w:pStyle w:val="7"/>
        <w:spacing w:before="71" w:line="312" w:lineRule="auto"/>
        <w:ind w:right="83"/>
        <w:jc w:val="both"/>
        <w:rPr>
          <w:sz w:val="22"/>
          <w:szCs w:val="22"/>
        </w:rPr>
      </w:pPr>
      <w:r>
        <w:rPr>
          <w:spacing w:val="-12"/>
          <w:sz w:val="22"/>
          <w:szCs w:val="22"/>
        </w:rPr>
        <w:t>先涨停的三板股),要么追卡位的一板股，放弃二板和跟风三板。但是当天具有</w:t>
      </w:r>
      <w:r>
        <w:rPr>
          <w:spacing w:val="9"/>
          <w:sz w:val="22"/>
          <w:szCs w:val="22"/>
        </w:rPr>
        <w:t xml:space="preserve"> </w:t>
      </w:r>
      <w:r>
        <w:rPr>
          <w:spacing w:val="-18"/>
          <w:sz w:val="22"/>
          <w:szCs w:val="22"/>
        </w:rPr>
        <w:t>龙头相的三板股都是一字，而且没有一板股，也就不存在一板卡位股，交</w:t>
      </w:r>
      <w:r>
        <w:rPr>
          <w:spacing w:val="-19"/>
          <w:sz w:val="22"/>
          <w:szCs w:val="22"/>
        </w:rPr>
        <w:t>易策略</w:t>
      </w:r>
      <w:r>
        <w:rPr>
          <w:sz w:val="22"/>
          <w:szCs w:val="22"/>
        </w:rPr>
        <w:t xml:space="preserve"> </w:t>
      </w:r>
      <w:r>
        <w:rPr>
          <w:spacing w:val="-5"/>
          <w:sz w:val="22"/>
          <w:szCs w:val="22"/>
        </w:rPr>
        <w:t>就没有下手的地方。这说明当天的分歧还不够清晰，</w:t>
      </w:r>
      <w:r>
        <w:rPr>
          <w:spacing w:val="-6"/>
          <w:sz w:val="22"/>
          <w:szCs w:val="22"/>
        </w:rPr>
        <w:t>还需要等分歧清晰后出</w:t>
      </w:r>
      <w:r>
        <w:rPr>
          <w:sz w:val="22"/>
          <w:szCs w:val="22"/>
        </w:rPr>
        <w:t xml:space="preserve"> </w:t>
      </w:r>
      <w:r>
        <w:rPr>
          <w:spacing w:val="-21"/>
          <w:sz w:val="22"/>
          <w:szCs w:val="22"/>
        </w:rPr>
        <w:t>手，如果之前没有先手，当天应该观望为主。</w:t>
      </w:r>
    </w:p>
    <w:p w14:paraId="0FFD8747">
      <w:pPr>
        <w:pStyle w:val="7"/>
        <w:spacing w:before="33" w:line="306" w:lineRule="auto"/>
        <w:ind w:right="93" w:firstLine="429"/>
        <w:rPr>
          <w:sz w:val="22"/>
          <w:szCs w:val="22"/>
        </w:rPr>
      </w:pPr>
      <w:r>
        <w:rPr>
          <w:spacing w:val="-6"/>
          <w:sz w:val="22"/>
          <w:szCs w:val="22"/>
        </w:rPr>
        <w:t>这个策略是否正确，我们看看三板龙头相股与跟风三板、二板在次日的</w:t>
      </w:r>
      <w:r>
        <w:rPr>
          <w:spacing w:val="11"/>
          <w:sz w:val="22"/>
          <w:szCs w:val="22"/>
        </w:rPr>
        <w:t xml:space="preserve"> </w:t>
      </w:r>
      <w:r>
        <w:rPr>
          <w:spacing w:val="-9"/>
          <w:sz w:val="22"/>
          <w:szCs w:val="22"/>
        </w:rPr>
        <w:t>表现。</w:t>
      </w:r>
    </w:p>
    <w:p w14:paraId="610F1313">
      <w:pPr>
        <w:pStyle w:val="7"/>
        <w:spacing w:before="1" w:line="311" w:lineRule="auto"/>
        <w:ind w:firstLine="429"/>
        <w:jc w:val="both"/>
        <w:rPr>
          <w:sz w:val="22"/>
          <w:szCs w:val="22"/>
        </w:rPr>
      </w:pPr>
      <w:r>
        <w:rPr>
          <w:spacing w:val="-22"/>
          <w:sz w:val="22"/>
          <w:szCs w:val="22"/>
        </w:rPr>
        <w:t>其一，三板龙头相股：领益智造、国风塑业、维信诺、香山股份、联得装备。</w:t>
      </w:r>
      <w:r>
        <w:rPr>
          <w:spacing w:val="7"/>
          <w:sz w:val="22"/>
          <w:szCs w:val="22"/>
        </w:rPr>
        <w:t xml:space="preserve"> </w:t>
      </w:r>
      <w:r>
        <w:rPr>
          <w:spacing w:val="-15"/>
          <w:sz w:val="22"/>
          <w:szCs w:val="22"/>
        </w:rPr>
        <w:t>领益智造一字四板、国风塑业一字三板、维信诺一字三板、香山股</w:t>
      </w:r>
      <w:r>
        <w:rPr>
          <w:spacing w:val="-16"/>
          <w:sz w:val="22"/>
          <w:szCs w:val="22"/>
        </w:rPr>
        <w:t>份早盘三板、</w:t>
      </w:r>
      <w:r>
        <w:rPr>
          <w:sz w:val="22"/>
          <w:szCs w:val="22"/>
        </w:rPr>
        <w:t xml:space="preserve"> </w:t>
      </w:r>
      <w:r>
        <w:rPr>
          <w:spacing w:val="-12"/>
          <w:sz w:val="22"/>
          <w:szCs w:val="22"/>
        </w:rPr>
        <w:t>联得装备一字三板，说明具有龙头相的个股溢价满满。后面的走势中</w:t>
      </w:r>
      <w:r>
        <w:rPr>
          <w:spacing w:val="-13"/>
          <w:sz w:val="22"/>
          <w:szCs w:val="22"/>
        </w:rPr>
        <w:t>，国风塑</w:t>
      </w:r>
      <w:r>
        <w:rPr>
          <w:sz w:val="22"/>
          <w:szCs w:val="22"/>
        </w:rPr>
        <w:t xml:space="preserve">  </w:t>
      </w:r>
      <w:r>
        <w:rPr>
          <w:spacing w:val="-15"/>
          <w:sz w:val="22"/>
          <w:szCs w:val="22"/>
        </w:rPr>
        <w:t>业与联得装备是纯粹庄股，没有关注价值，香山股份走成了合力翻</w:t>
      </w:r>
      <w:r>
        <w:rPr>
          <w:spacing w:val="-16"/>
          <w:sz w:val="22"/>
          <w:szCs w:val="22"/>
        </w:rPr>
        <w:t>倍板块龙头，</w:t>
      </w:r>
      <w:r>
        <w:rPr>
          <w:sz w:val="22"/>
          <w:szCs w:val="22"/>
        </w:rPr>
        <w:t xml:space="preserve"> </w:t>
      </w:r>
      <w:r>
        <w:rPr>
          <w:spacing w:val="-13"/>
          <w:sz w:val="22"/>
          <w:szCs w:val="22"/>
        </w:rPr>
        <w:t>而领益智造在连续一字板后，游资接力走出了庄游的大妖股行情。香山股份与</w:t>
      </w:r>
      <w:r>
        <w:rPr>
          <w:spacing w:val="9"/>
          <w:sz w:val="22"/>
          <w:szCs w:val="22"/>
        </w:rPr>
        <w:t xml:space="preserve">  </w:t>
      </w:r>
      <w:r>
        <w:rPr>
          <w:spacing w:val="-8"/>
          <w:sz w:val="22"/>
          <w:szCs w:val="22"/>
        </w:rPr>
        <w:t>领益智造是这波</w:t>
      </w:r>
      <w:r>
        <w:rPr>
          <w:rFonts w:ascii="Times New Roman" w:hAnsi="Times New Roman" w:eastAsia="Times New Roman" w:cs="Times New Roman"/>
          <w:spacing w:val="-8"/>
          <w:sz w:val="22"/>
          <w:szCs w:val="22"/>
        </w:rPr>
        <w:t xml:space="preserve">OLED </w:t>
      </w:r>
      <w:r>
        <w:rPr>
          <w:spacing w:val="-8"/>
          <w:sz w:val="22"/>
          <w:szCs w:val="22"/>
        </w:rPr>
        <w:t>题材炒作最适合炒作条件与策略的个</w:t>
      </w:r>
      <w:r>
        <w:rPr>
          <w:spacing w:val="-9"/>
          <w:sz w:val="22"/>
          <w:szCs w:val="22"/>
        </w:rPr>
        <w:t>股。</w:t>
      </w:r>
    </w:p>
    <w:p w14:paraId="22141F0F">
      <w:pPr>
        <w:pStyle w:val="7"/>
        <w:spacing w:before="26" w:line="313" w:lineRule="auto"/>
        <w:ind w:right="102" w:firstLine="429"/>
        <w:rPr>
          <w:sz w:val="22"/>
          <w:szCs w:val="22"/>
        </w:rPr>
      </w:pPr>
      <w:r>
        <w:rPr>
          <w:spacing w:val="-19"/>
          <w:sz w:val="22"/>
          <w:szCs w:val="22"/>
        </w:rPr>
        <w:t>其二，跟风三板股：智云股份、同兴达。智云股份冲板失败、同兴达低开绿</w:t>
      </w:r>
      <w:r>
        <w:rPr>
          <w:spacing w:val="3"/>
          <w:sz w:val="22"/>
          <w:szCs w:val="22"/>
        </w:rPr>
        <w:t xml:space="preserve"> </w:t>
      </w:r>
      <w:r>
        <w:rPr>
          <w:spacing w:val="-14"/>
          <w:sz w:val="22"/>
          <w:szCs w:val="22"/>
        </w:rPr>
        <w:t>盘收盘。</w:t>
      </w:r>
    </w:p>
    <w:p w14:paraId="67206644">
      <w:pPr>
        <w:pStyle w:val="7"/>
        <w:spacing w:before="3" w:line="304" w:lineRule="auto"/>
        <w:ind w:right="102" w:firstLine="429"/>
        <w:rPr>
          <w:sz w:val="22"/>
          <w:szCs w:val="22"/>
        </w:rPr>
      </w:pPr>
      <w:r>
        <w:rPr>
          <w:spacing w:val="-19"/>
          <w:sz w:val="22"/>
          <w:szCs w:val="22"/>
        </w:rPr>
        <w:t>其三，跟风二板股：康达新材、隆华科技、华映科技。康达新材低开平盘收</w:t>
      </w:r>
      <w:r>
        <w:rPr>
          <w:spacing w:val="3"/>
          <w:sz w:val="22"/>
          <w:szCs w:val="22"/>
        </w:rPr>
        <w:t xml:space="preserve"> </w:t>
      </w:r>
      <w:r>
        <w:rPr>
          <w:spacing w:val="-20"/>
          <w:sz w:val="22"/>
          <w:szCs w:val="22"/>
        </w:rPr>
        <w:t>盘、隆华科技冲板失败转阴线、华映科技低开低走。</w:t>
      </w:r>
    </w:p>
    <w:p w14:paraId="48D8D9C7">
      <w:pPr>
        <w:pStyle w:val="7"/>
        <w:spacing w:before="27" w:line="310" w:lineRule="auto"/>
        <w:ind w:right="102" w:firstLine="429"/>
        <w:rPr>
          <w:sz w:val="22"/>
          <w:szCs w:val="22"/>
        </w:rPr>
      </w:pPr>
      <w:r>
        <w:rPr>
          <w:spacing w:val="-19"/>
          <w:sz w:val="22"/>
          <w:szCs w:val="22"/>
        </w:rPr>
        <w:t>当天在操作上的策略完全正确，分歧不明朗之前，不买入好股，买进的大概</w:t>
      </w:r>
      <w:r>
        <w:rPr>
          <w:spacing w:val="3"/>
          <w:sz w:val="22"/>
          <w:szCs w:val="22"/>
        </w:rPr>
        <w:t xml:space="preserve"> </w:t>
      </w:r>
      <w:r>
        <w:rPr>
          <w:spacing w:val="-3"/>
          <w:sz w:val="22"/>
          <w:szCs w:val="22"/>
        </w:rPr>
        <w:t>率是坑!</w:t>
      </w:r>
    </w:p>
    <w:p w14:paraId="515EB541">
      <w:pPr>
        <w:pStyle w:val="7"/>
        <w:spacing w:before="2" w:line="311" w:lineRule="auto"/>
        <w:ind w:right="92" w:firstLine="429"/>
        <w:jc w:val="both"/>
        <w:rPr>
          <w:sz w:val="22"/>
          <w:szCs w:val="22"/>
        </w:rPr>
      </w:pPr>
      <w:r>
        <w:rPr>
          <w:spacing w:val="-2"/>
          <w:sz w:val="22"/>
          <w:szCs w:val="22"/>
        </w:rPr>
        <w:t>以2月15日的走势看，下一个交易日将是板块龙头上位日。最先涨停的</w:t>
      </w:r>
      <w:r>
        <w:rPr>
          <w:sz w:val="22"/>
          <w:szCs w:val="22"/>
        </w:rPr>
        <w:t xml:space="preserve"> </w:t>
      </w:r>
      <w:r>
        <w:rPr>
          <w:spacing w:val="-12"/>
          <w:sz w:val="22"/>
          <w:szCs w:val="22"/>
        </w:rPr>
        <w:t>四板(或五板股)将有在分歧中上位板块龙头的可能，而其他四板股将出现分化</w:t>
      </w:r>
      <w:r>
        <w:rPr>
          <w:spacing w:val="7"/>
          <w:sz w:val="22"/>
          <w:szCs w:val="22"/>
        </w:rPr>
        <w:t xml:space="preserve"> </w:t>
      </w:r>
      <w:r>
        <w:rPr>
          <w:spacing w:val="-14"/>
          <w:sz w:val="22"/>
          <w:szCs w:val="22"/>
        </w:rPr>
        <w:t>止步于四板。</w:t>
      </w:r>
    </w:p>
    <w:p w14:paraId="13C9D187">
      <w:pPr>
        <w:pStyle w:val="7"/>
        <w:spacing w:before="7" w:line="310" w:lineRule="auto"/>
        <w:ind w:right="83" w:firstLine="429"/>
        <w:rPr>
          <w:sz w:val="22"/>
          <w:szCs w:val="22"/>
        </w:rPr>
      </w:pPr>
      <w:r>
        <w:rPr>
          <w:spacing w:val="2"/>
          <w:sz w:val="22"/>
          <w:szCs w:val="22"/>
        </w:rPr>
        <w:t>5</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1"/>
          <w:sz w:val="22"/>
          <w:szCs w:val="22"/>
        </w:rPr>
        <w:t xml:space="preserve"> </w:t>
      </w:r>
      <w:r>
        <w:rPr>
          <w:spacing w:val="2"/>
          <w:sz w:val="22"/>
          <w:szCs w:val="22"/>
        </w:rPr>
        <w:t>龙头东方通信当天冲击五板失败!妖股银星能源继续拓展空间玩出</w:t>
      </w:r>
      <w:r>
        <w:rPr>
          <w:sz w:val="22"/>
          <w:szCs w:val="22"/>
        </w:rPr>
        <w:t xml:space="preserve"> </w:t>
      </w:r>
      <w:r>
        <w:rPr>
          <w:spacing w:val="-10"/>
          <w:sz w:val="22"/>
          <w:szCs w:val="22"/>
        </w:rPr>
        <w:t>八板。</w:t>
      </w:r>
    </w:p>
    <w:p w14:paraId="2690AECE">
      <w:pPr>
        <w:pStyle w:val="7"/>
        <w:spacing w:line="218" w:lineRule="auto"/>
        <w:ind w:left="429"/>
        <w:rPr>
          <w:sz w:val="22"/>
          <w:szCs w:val="22"/>
        </w:rPr>
      </w:pPr>
      <w:r>
        <w:rPr>
          <w:rFonts w:ascii="Times New Roman" w:hAnsi="Times New Roman" w:eastAsia="Times New Roman" w:cs="Times New Roman"/>
          <w:spacing w:val="-9"/>
          <w:sz w:val="22"/>
          <w:szCs w:val="22"/>
        </w:rPr>
        <w:t>5.</w:t>
      </w:r>
      <w:r>
        <w:rPr>
          <w:rFonts w:ascii="Times New Roman" w:hAnsi="Times New Roman" w:eastAsia="Times New Roman" w:cs="Times New Roman"/>
          <w:spacing w:val="-15"/>
          <w:sz w:val="22"/>
          <w:szCs w:val="22"/>
        </w:rPr>
        <w:t xml:space="preserve"> </w:t>
      </w:r>
      <w:r>
        <w:rPr>
          <w:spacing w:val="-9"/>
          <w:sz w:val="22"/>
          <w:szCs w:val="22"/>
        </w:rPr>
        <w:t>看懂非主流新题材的一日游风险。</w:t>
      </w:r>
    </w:p>
    <w:p w14:paraId="03347206">
      <w:pPr>
        <w:pStyle w:val="7"/>
        <w:spacing w:before="109" w:line="219" w:lineRule="auto"/>
        <w:ind w:left="429"/>
        <w:rPr>
          <w:sz w:val="22"/>
          <w:szCs w:val="22"/>
        </w:rPr>
      </w:pPr>
      <w:r>
        <w:rPr>
          <w:spacing w:val="1"/>
          <w:sz w:val="22"/>
          <w:szCs w:val="22"/>
        </w:rPr>
        <w:t>从2月12日、2月13日的行情说两个非</w:t>
      </w:r>
      <w:r>
        <w:rPr>
          <w:sz w:val="22"/>
          <w:szCs w:val="22"/>
        </w:rPr>
        <w:t>主流的题材。</w:t>
      </w:r>
    </w:p>
    <w:p w14:paraId="203BB134">
      <w:pPr>
        <w:pStyle w:val="7"/>
        <w:spacing w:before="109" w:line="319" w:lineRule="auto"/>
        <w:ind w:right="78" w:firstLine="429"/>
        <w:rPr>
          <w:sz w:val="22"/>
          <w:szCs w:val="22"/>
        </w:rPr>
      </w:pPr>
      <w:r>
        <w:rPr>
          <w:spacing w:val="-5"/>
          <w:sz w:val="22"/>
          <w:szCs w:val="22"/>
        </w:rPr>
        <w:t>2月12日，市场增加的一个新题材是医药。有9只股涨停，领涨股是四环</w:t>
      </w:r>
      <w:r>
        <w:rPr>
          <w:spacing w:val="5"/>
          <w:sz w:val="22"/>
          <w:szCs w:val="22"/>
        </w:rPr>
        <w:t xml:space="preserve"> </w:t>
      </w:r>
      <w:r>
        <w:rPr>
          <w:spacing w:val="-10"/>
          <w:sz w:val="22"/>
          <w:szCs w:val="22"/>
        </w:rPr>
        <w:t>生物。</w:t>
      </w:r>
    </w:p>
    <w:p w14:paraId="70CC54CA">
      <w:pPr>
        <w:pStyle w:val="7"/>
        <w:spacing w:before="2" w:line="323" w:lineRule="auto"/>
        <w:ind w:right="100" w:firstLine="429"/>
        <w:rPr>
          <w:sz w:val="22"/>
          <w:szCs w:val="22"/>
        </w:rPr>
      </w:pPr>
      <w:r>
        <w:rPr>
          <w:spacing w:val="-12"/>
          <w:sz w:val="22"/>
          <w:szCs w:val="22"/>
        </w:rPr>
        <w:t>2月13日，市场增加的一个新题材是芯片，也有9只股涨停，领涨股是友讯</w:t>
      </w:r>
      <w:r>
        <w:rPr>
          <w:spacing w:val="6"/>
          <w:sz w:val="22"/>
          <w:szCs w:val="22"/>
        </w:rPr>
        <w:t xml:space="preserve"> </w:t>
      </w:r>
      <w:r>
        <w:rPr>
          <w:spacing w:val="-10"/>
          <w:sz w:val="22"/>
          <w:szCs w:val="22"/>
        </w:rPr>
        <w:t>达。</w:t>
      </w:r>
    </w:p>
    <w:p w14:paraId="4A2A1586">
      <w:pPr>
        <w:spacing w:line="323" w:lineRule="auto"/>
        <w:rPr>
          <w:sz w:val="22"/>
          <w:szCs w:val="22"/>
        </w:rPr>
        <w:sectPr>
          <w:pgSz w:w="8770" w:h="13360"/>
          <w:pgMar w:top="1012" w:right="429" w:bottom="624" w:left="1170" w:header="751" w:footer="464" w:gutter="0"/>
          <w:cols w:space="720" w:num="1"/>
        </w:sectPr>
      </w:pPr>
    </w:p>
    <w:p w14:paraId="323E59F2">
      <w:pPr>
        <w:spacing w:line="266" w:lineRule="auto"/>
        <w:rPr>
          <w:rFonts w:ascii="Arial"/>
          <w:sz w:val="21"/>
        </w:rPr>
      </w:pPr>
    </w:p>
    <w:p w14:paraId="0F8E3EC8">
      <w:pPr>
        <w:spacing w:before="55" w:line="219" w:lineRule="auto"/>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5C8A4BA1">
      <w:pPr>
        <w:spacing w:line="440" w:lineRule="auto"/>
        <w:rPr>
          <w:rFonts w:ascii="Arial"/>
          <w:sz w:val="21"/>
        </w:rPr>
      </w:pPr>
    </w:p>
    <w:p w14:paraId="444901DB">
      <w:pPr>
        <w:pStyle w:val="7"/>
        <w:spacing w:before="71" w:line="311" w:lineRule="auto"/>
        <w:ind w:right="19" w:firstLine="419"/>
        <w:jc w:val="both"/>
        <w:rPr>
          <w:sz w:val="22"/>
          <w:szCs w:val="22"/>
        </w:rPr>
      </w:pPr>
      <w:r>
        <w:rPr>
          <w:spacing w:val="-20"/>
          <w:sz w:val="22"/>
          <w:szCs w:val="22"/>
        </w:rPr>
        <w:t>我们一定要记住，当一个题材出现，也并非主流时，其市场合力往往是很差</w:t>
      </w:r>
      <w:r>
        <w:rPr>
          <w:spacing w:val="10"/>
          <w:sz w:val="22"/>
          <w:szCs w:val="22"/>
        </w:rPr>
        <w:t xml:space="preserve"> </w:t>
      </w:r>
      <w:r>
        <w:rPr>
          <w:spacing w:val="-19"/>
          <w:sz w:val="22"/>
          <w:szCs w:val="22"/>
        </w:rPr>
        <w:t>的。有人一看到市场出现新题材，有很多股涨停，要么很兴</w:t>
      </w:r>
      <w:r>
        <w:rPr>
          <w:spacing w:val="-20"/>
          <w:sz w:val="22"/>
          <w:szCs w:val="22"/>
        </w:rPr>
        <w:t>奋，要么不知道如何</w:t>
      </w:r>
      <w:r>
        <w:rPr>
          <w:sz w:val="22"/>
          <w:szCs w:val="22"/>
        </w:rPr>
        <w:t xml:space="preserve"> </w:t>
      </w:r>
      <w:r>
        <w:rPr>
          <w:spacing w:val="-19"/>
          <w:sz w:val="22"/>
          <w:szCs w:val="22"/>
        </w:rPr>
        <w:t>理解。其实道理很简单，不论任何新题材出来，能不能走成主流，或</w:t>
      </w:r>
      <w:r>
        <w:rPr>
          <w:spacing w:val="-20"/>
          <w:sz w:val="22"/>
          <w:szCs w:val="22"/>
        </w:rPr>
        <w:t>能不能挑战</w:t>
      </w:r>
      <w:r>
        <w:rPr>
          <w:sz w:val="22"/>
          <w:szCs w:val="22"/>
        </w:rPr>
        <w:t xml:space="preserve"> </w:t>
      </w:r>
      <w:r>
        <w:rPr>
          <w:spacing w:val="-13"/>
          <w:sz w:val="22"/>
          <w:szCs w:val="22"/>
        </w:rPr>
        <w:t>当下已有的主流或次主流，上位为新主流或次主流是</w:t>
      </w:r>
      <w:r>
        <w:rPr>
          <w:spacing w:val="-14"/>
          <w:sz w:val="22"/>
          <w:szCs w:val="22"/>
        </w:rPr>
        <w:t>很重要的。如果不能，其</w:t>
      </w:r>
      <w:r>
        <w:rPr>
          <w:sz w:val="22"/>
          <w:szCs w:val="22"/>
        </w:rPr>
        <w:t xml:space="preserve"> </w:t>
      </w:r>
      <w:r>
        <w:rPr>
          <w:spacing w:val="-13"/>
          <w:sz w:val="22"/>
          <w:szCs w:val="22"/>
        </w:rPr>
        <w:t>合力一定是有限的，它就是非主流。非主流通常一日游行情</w:t>
      </w:r>
      <w:r>
        <w:rPr>
          <w:spacing w:val="-14"/>
          <w:sz w:val="22"/>
          <w:szCs w:val="22"/>
        </w:rPr>
        <w:t>概率较大，千万不</w:t>
      </w:r>
      <w:r>
        <w:rPr>
          <w:sz w:val="22"/>
          <w:szCs w:val="22"/>
        </w:rPr>
        <w:t xml:space="preserve"> </w:t>
      </w:r>
      <w:r>
        <w:rPr>
          <w:spacing w:val="-7"/>
          <w:sz w:val="22"/>
          <w:szCs w:val="22"/>
        </w:rPr>
        <w:t>要看到这个题材有近10只股涨停，就认为一定会是热点，记住热点是走出来</w:t>
      </w:r>
      <w:r>
        <w:rPr>
          <w:spacing w:val="6"/>
          <w:sz w:val="22"/>
          <w:szCs w:val="22"/>
        </w:rPr>
        <w:t xml:space="preserve"> </w:t>
      </w:r>
      <w:r>
        <w:rPr>
          <w:spacing w:val="-21"/>
          <w:sz w:val="22"/>
          <w:szCs w:val="22"/>
        </w:rPr>
        <w:t>的，热点需要持续性，热点必须是市场的焦点。</w:t>
      </w:r>
    </w:p>
    <w:p w14:paraId="5B58100A">
      <w:pPr>
        <w:pStyle w:val="7"/>
        <w:spacing w:before="11" w:line="312" w:lineRule="auto"/>
        <w:ind w:right="22" w:firstLine="419"/>
        <w:rPr>
          <w:sz w:val="22"/>
          <w:szCs w:val="22"/>
        </w:rPr>
      </w:pPr>
      <w:r>
        <w:rPr>
          <w:spacing w:val="-13"/>
          <w:sz w:val="22"/>
          <w:szCs w:val="22"/>
        </w:rPr>
        <w:t>那么,像这样非主流的题材如何套利?通常是不做，如果要做，只</w:t>
      </w:r>
      <w:r>
        <w:rPr>
          <w:spacing w:val="-14"/>
          <w:sz w:val="22"/>
          <w:szCs w:val="22"/>
        </w:rPr>
        <w:t>能选择这</w:t>
      </w:r>
      <w:r>
        <w:rPr>
          <w:sz w:val="22"/>
          <w:szCs w:val="22"/>
        </w:rPr>
        <w:t xml:space="preserve"> </w:t>
      </w:r>
      <w:r>
        <w:rPr>
          <w:spacing w:val="-16"/>
          <w:sz w:val="22"/>
          <w:szCs w:val="22"/>
        </w:rPr>
        <w:t>个题材的第一只卡位领涨股，其他一律不选。</w:t>
      </w:r>
    </w:p>
    <w:p w14:paraId="5B9C2998">
      <w:pPr>
        <w:pStyle w:val="7"/>
        <w:spacing w:before="3" w:line="312" w:lineRule="auto"/>
        <w:ind w:right="2" w:firstLine="419"/>
        <w:jc w:val="both"/>
        <w:rPr>
          <w:sz w:val="22"/>
          <w:szCs w:val="22"/>
        </w:rPr>
      </w:pPr>
      <w:r>
        <w:rPr>
          <w:spacing w:val="-6"/>
          <w:sz w:val="22"/>
          <w:szCs w:val="22"/>
        </w:rPr>
        <w:t>看看12日9只医药股在次日的表现，9只股唯</w:t>
      </w:r>
      <w:r>
        <w:rPr>
          <w:spacing w:val="-7"/>
          <w:sz w:val="22"/>
          <w:szCs w:val="22"/>
        </w:rPr>
        <w:t>有卡位领涨的四环生物走二</w:t>
      </w:r>
      <w:r>
        <w:rPr>
          <w:sz w:val="22"/>
          <w:szCs w:val="22"/>
        </w:rPr>
        <w:t xml:space="preserve"> </w:t>
      </w:r>
      <w:r>
        <w:rPr>
          <w:spacing w:val="-9"/>
          <w:sz w:val="22"/>
          <w:szCs w:val="22"/>
        </w:rPr>
        <w:t>板。再看13日9只芯片股在次日的表现，卡位领涨的友讯达高</w:t>
      </w:r>
      <w:r>
        <w:rPr>
          <w:spacing w:val="-10"/>
          <w:sz w:val="22"/>
          <w:szCs w:val="22"/>
        </w:rPr>
        <w:t>开跳水低走，其</w:t>
      </w:r>
      <w:r>
        <w:rPr>
          <w:sz w:val="22"/>
          <w:szCs w:val="22"/>
        </w:rPr>
        <w:t xml:space="preserve"> </w:t>
      </w:r>
      <w:r>
        <w:rPr>
          <w:spacing w:val="-10"/>
          <w:sz w:val="22"/>
          <w:szCs w:val="22"/>
        </w:rPr>
        <w:t>他8只股无一只连板，且多是高开低走。所以，在市场已经具有明显的主</w:t>
      </w:r>
      <w:r>
        <w:rPr>
          <w:spacing w:val="-11"/>
          <w:sz w:val="22"/>
          <w:szCs w:val="22"/>
        </w:rPr>
        <w:t>流板</w:t>
      </w:r>
      <w:r>
        <w:rPr>
          <w:sz w:val="22"/>
          <w:szCs w:val="22"/>
        </w:rPr>
        <w:t xml:space="preserve"> </w:t>
      </w:r>
      <w:r>
        <w:rPr>
          <w:spacing w:val="-13"/>
          <w:sz w:val="22"/>
          <w:szCs w:val="22"/>
        </w:rPr>
        <w:t>块运行之时，非主流板块通常容易一日游，风险很大。板</w:t>
      </w:r>
      <w:r>
        <w:rPr>
          <w:spacing w:val="-14"/>
          <w:sz w:val="22"/>
          <w:szCs w:val="22"/>
        </w:rPr>
        <w:t>学一定要坚守只做最</w:t>
      </w:r>
      <w:r>
        <w:rPr>
          <w:sz w:val="22"/>
          <w:szCs w:val="22"/>
        </w:rPr>
        <w:t xml:space="preserve"> </w:t>
      </w:r>
      <w:r>
        <w:rPr>
          <w:spacing w:val="-3"/>
          <w:sz w:val="22"/>
          <w:szCs w:val="22"/>
        </w:rPr>
        <w:t>强的理念!</w:t>
      </w:r>
    </w:p>
    <w:p w14:paraId="400A9C98">
      <w:pPr>
        <w:spacing w:before="206" w:line="221" w:lineRule="auto"/>
        <w:ind w:left="419"/>
        <w:rPr>
          <w:rFonts w:ascii="黑体" w:hAnsi="黑体" w:eastAsia="黑体" w:cs="黑体"/>
          <w:sz w:val="22"/>
          <w:szCs w:val="22"/>
        </w:rPr>
        <w:outlineLvl w:val="2"/>
      </w:pPr>
      <w:r>
        <w:rPr>
          <w:rFonts w:ascii="黑体" w:hAnsi="黑体" w:eastAsia="黑体" w:cs="黑体"/>
          <w:spacing w:val="-9"/>
          <w:sz w:val="22"/>
          <w:szCs w:val="22"/>
        </w:rPr>
        <w:t>四、详解龙头形态及分歧与一致的关系</w:t>
      </w:r>
    </w:p>
    <w:p w14:paraId="5B0F2846">
      <w:pPr>
        <w:rPr>
          <w:rFonts w:ascii="Arial"/>
          <w:sz w:val="21"/>
        </w:rPr>
      </w:pPr>
    </w:p>
    <w:p w14:paraId="2DC939E8">
      <w:pPr>
        <w:pStyle w:val="7"/>
        <w:spacing w:before="66" w:line="344" w:lineRule="auto"/>
        <w:ind w:right="22" w:firstLine="419"/>
        <w:rPr>
          <w:sz w:val="20"/>
          <w:szCs w:val="20"/>
        </w:rPr>
      </w:pPr>
      <w:r>
        <w:rPr>
          <w:spacing w:val="-6"/>
          <w:sz w:val="20"/>
          <w:szCs w:val="20"/>
        </w:rPr>
        <w:t>龙妖形态背后的逻辑，是资金群体多空博弈的轨迹。所以它们会存在典型的技</w:t>
      </w:r>
      <w:r>
        <w:rPr>
          <w:spacing w:val="11"/>
          <w:sz w:val="20"/>
          <w:szCs w:val="20"/>
        </w:rPr>
        <w:t xml:space="preserve"> </w:t>
      </w:r>
      <w:r>
        <w:rPr>
          <w:spacing w:val="-6"/>
          <w:sz w:val="20"/>
          <w:szCs w:val="20"/>
        </w:rPr>
        <w:t>术与形态特征。分歧与一致的关系，反映了龙</w:t>
      </w:r>
      <w:r>
        <w:rPr>
          <w:spacing w:val="-7"/>
          <w:sz w:val="20"/>
          <w:szCs w:val="20"/>
        </w:rPr>
        <w:t>妖在上涨过程中特有的情绪变化。</w:t>
      </w:r>
    </w:p>
    <w:p w14:paraId="6BF138C4">
      <w:pPr>
        <w:spacing w:before="4" w:line="226" w:lineRule="auto"/>
        <w:ind w:left="419"/>
        <w:rPr>
          <w:rFonts w:ascii="KaiTi" w:hAnsi="KaiTi" w:eastAsia="KaiTi" w:cs="KaiTi"/>
          <w:sz w:val="22"/>
          <w:szCs w:val="22"/>
        </w:rPr>
      </w:pPr>
      <w:r>
        <w:rPr>
          <w:rFonts w:ascii="KaiTi" w:hAnsi="KaiTi" w:eastAsia="KaiTi" w:cs="KaiTi"/>
          <w:spacing w:val="-3"/>
          <w:sz w:val="22"/>
          <w:szCs w:val="22"/>
        </w:rPr>
        <w:t>(一)游资龙头形态</w:t>
      </w:r>
    </w:p>
    <w:p w14:paraId="2513D5FA">
      <w:pPr>
        <w:pStyle w:val="7"/>
        <w:spacing w:before="82" w:line="219" w:lineRule="auto"/>
        <w:ind w:left="419"/>
        <w:rPr>
          <w:sz w:val="22"/>
          <w:szCs w:val="22"/>
        </w:rPr>
      </w:pPr>
      <w:r>
        <w:rPr>
          <w:rFonts w:ascii="Times New Roman" w:hAnsi="Times New Roman" w:eastAsia="Times New Roman" w:cs="Times New Roman"/>
          <w:spacing w:val="-9"/>
          <w:sz w:val="22"/>
          <w:szCs w:val="22"/>
        </w:rPr>
        <w:t>1.</w:t>
      </w:r>
      <w:r>
        <w:rPr>
          <w:rFonts w:ascii="Times New Roman" w:hAnsi="Times New Roman" w:eastAsia="Times New Roman" w:cs="Times New Roman"/>
          <w:spacing w:val="-15"/>
          <w:sz w:val="22"/>
          <w:szCs w:val="22"/>
        </w:rPr>
        <w:t xml:space="preserve"> </w:t>
      </w:r>
      <w:r>
        <w:rPr>
          <w:spacing w:val="-9"/>
          <w:sz w:val="22"/>
          <w:szCs w:val="22"/>
        </w:rPr>
        <w:t>游资短线一波流龙头形态</w:t>
      </w:r>
    </w:p>
    <w:p w14:paraId="11A4CCD0">
      <w:pPr>
        <w:pStyle w:val="7"/>
        <w:spacing w:before="118" w:line="313" w:lineRule="auto"/>
        <w:ind w:right="22" w:firstLine="419"/>
        <w:rPr>
          <w:sz w:val="22"/>
          <w:szCs w:val="22"/>
        </w:rPr>
      </w:pPr>
      <w:r>
        <w:rPr>
          <w:spacing w:val="-14"/>
          <w:sz w:val="22"/>
          <w:szCs w:val="22"/>
        </w:rPr>
        <w:t>游资炒作的短线龙头股，特征是一波上涨到顶。一波流龙头的特点是：起</w:t>
      </w:r>
      <w:r>
        <w:rPr>
          <w:spacing w:val="15"/>
          <w:sz w:val="22"/>
          <w:szCs w:val="22"/>
        </w:rPr>
        <w:t xml:space="preserve"> </w:t>
      </w:r>
      <w:r>
        <w:rPr>
          <w:spacing w:val="-13"/>
          <w:sz w:val="22"/>
          <w:szCs w:val="22"/>
        </w:rPr>
        <w:t>涨期的盘子不大，流通市值20亿元上下居多，市值小容易拉升翻倍，一波上涨</w:t>
      </w:r>
      <w:r>
        <w:rPr>
          <w:spacing w:val="2"/>
          <w:sz w:val="22"/>
          <w:szCs w:val="22"/>
        </w:rPr>
        <w:t xml:space="preserve"> </w:t>
      </w:r>
      <w:r>
        <w:rPr>
          <w:spacing w:val="-9"/>
          <w:sz w:val="22"/>
          <w:szCs w:val="22"/>
        </w:rPr>
        <w:t>到顶后，炒作结束，后面一地鸡毛。短线一波流可分为(1)流、(2)流、(3)流</w:t>
      </w:r>
      <w:r>
        <w:rPr>
          <w:sz w:val="22"/>
          <w:szCs w:val="22"/>
        </w:rPr>
        <w:t xml:space="preserve"> </w:t>
      </w:r>
      <w:r>
        <w:rPr>
          <w:spacing w:val="-9"/>
          <w:sz w:val="22"/>
          <w:szCs w:val="22"/>
        </w:rPr>
        <w:t>三类。</w:t>
      </w:r>
    </w:p>
    <w:p w14:paraId="0045AC48">
      <w:pPr>
        <w:pStyle w:val="7"/>
        <w:spacing w:line="220" w:lineRule="auto"/>
        <w:ind w:left="419"/>
        <w:rPr>
          <w:sz w:val="22"/>
          <w:szCs w:val="22"/>
        </w:rPr>
      </w:pPr>
      <w:r>
        <w:rPr>
          <w:spacing w:val="-17"/>
          <w:sz w:val="22"/>
          <w:szCs w:val="22"/>
        </w:rPr>
        <w:t>(1)庄股一波流形态：国脉文化</w:t>
      </w:r>
    </w:p>
    <w:p w14:paraId="24C79306">
      <w:pPr>
        <w:pStyle w:val="7"/>
        <w:spacing w:before="116" w:line="311" w:lineRule="auto"/>
        <w:ind w:right="19" w:firstLine="419"/>
        <w:rPr>
          <w:sz w:val="22"/>
          <w:szCs w:val="22"/>
        </w:rPr>
      </w:pPr>
      <w:r>
        <w:rPr>
          <w:spacing w:val="4"/>
          <w:sz w:val="22"/>
          <w:szCs w:val="22"/>
        </w:rPr>
        <w:t>国脉文化连续7个无量一字板翻倍到顶(见图2</w:t>
      </w:r>
      <w:r>
        <w:rPr>
          <w:spacing w:val="3"/>
          <w:sz w:val="22"/>
          <w:szCs w:val="22"/>
        </w:rPr>
        <w:t>-31)。一波流见顶的庄</w:t>
      </w:r>
      <w:r>
        <w:rPr>
          <w:sz w:val="22"/>
          <w:szCs w:val="22"/>
        </w:rPr>
        <w:t xml:space="preserve"> </w:t>
      </w:r>
      <w:r>
        <w:rPr>
          <w:spacing w:val="-19"/>
          <w:sz w:val="22"/>
          <w:szCs w:val="22"/>
        </w:rPr>
        <w:t>股，不会给参与机会，有参与机会就是坑，这类庄股可以完全不理会</w:t>
      </w:r>
      <w:r>
        <w:rPr>
          <w:spacing w:val="-20"/>
          <w:sz w:val="22"/>
          <w:szCs w:val="22"/>
        </w:rPr>
        <w:t>，没有内部</w:t>
      </w:r>
      <w:r>
        <w:rPr>
          <w:sz w:val="22"/>
          <w:szCs w:val="22"/>
        </w:rPr>
        <w:t xml:space="preserve"> </w:t>
      </w:r>
      <w:r>
        <w:rPr>
          <w:spacing w:val="-13"/>
          <w:sz w:val="22"/>
          <w:szCs w:val="22"/>
        </w:rPr>
        <w:t>消息，想通过基本面与技术面提前潜伏是不可能的，所以</w:t>
      </w:r>
      <w:r>
        <w:rPr>
          <w:spacing w:val="-14"/>
          <w:sz w:val="22"/>
          <w:szCs w:val="22"/>
        </w:rPr>
        <w:t>庄股没有研究与关注</w:t>
      </w:r>
      <w:r>
        <w:rPr>
          <w:sz w:val="22"/>
          <w:szCs w:val="22"/>
        </w:rPr>
        <w:t xml:space="preserve"> </w:t>
      </w:r>
      <w:r>
        <w:rPr>
          <w:spacing w:val="-11"/>
          <w:sz w:val="22"/>
          <w:szCs w:val="22"/>
        </w:rPr>
        <w:t>的价值。</w:t>
      </w:r>
    </w:p>
    <w:p w14:paraId="3D41AB88">
      <w:pPr>
        <w:spacing w:line="311" w:lineRule="auto"/>
        <w:rPr>
          <w:sz w:val="22"/>
          <w:szCs w:val="22"/>
        </w:rPr>
        <w:sectPr>
          <w:pgSz w:w="8740" w:h="13340"/>
          <w:pgMar w:top="400" w:right="1258" w:bottom="708" w:left="430" w:header="0" w:footer="476" w:gutter="0"/>
          <w:cols w:space="720" w:num="1"/>
        </w:sectPr>
      </w:pPr>
    </w:p>
    <w:p w14:paraId="2DE9308B">
      <w:pPr>
        <w:spacing w:before="64"/>
      </w:pPr>
    </w:p>
    <w:p w14:paraId="2A880586">
      <w:pPr>
        <w:spacing w:before="63"/>
      </w:pPr>
    </w:p>
    <w:p w14:paraId="373DF701">
      <w:pPr>
        <w:spacing w:before="63"/>
      </w:pPr>
    </w:p>
    <w:tbl>
      <w:tblPr>
        <w:tblStyle w:val="10"/>
        <w:tblW w:w="3068" w:type="dxa"/>
        <w:tblInd w:w="31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93"/>
        <w:gridCol w:w="975"/>
      </w:tblGrid>
      <w:tr w14:paraId="2A539A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06" w:hRule="atLeast"/>
        </w:trPr>
        <w:tc>
          <w:tcPr>
            <w:tcW w:w="2093" w:type="dxa"/>
            <w:vAlign w:val="top"/>
          </w:tcPr>
          <w:p w14:paraId="6485664B">
            <w:pPr>
              <w:spacing w:line="95" w:lineRule="exact"/>
              <w:rPr>
                <w:rFonts w:ascii="Arial"/>
                <w:sz w:val="8"/>
              </w:rPr>
            </w:pPr>
          </w:p>
        </w:tc>
        <w:tc>
          <w:tcPr>
            <w:tcW w:w="975" w:type="dxa"/>
            <w:vAlign w:val="top"/>
          </w:tcPr>
          <w:p w14:paraId="4FB8E597">
            <w:pPr>
              <w:spacing w:line="188" w:lineRule="auto"/>
              <w:ind w:left="677"/>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19.23</w:t>
            </w:r>
          </w:p>
        </w:tc>
      </w:tr>
      <w:tr w14:paraId="501DEF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39" w:hRule="atLeast"/>
        </w:trPr>
        <w:tc>
          <w:tcPr>
            <w:tcW w:w="2093" w:type="dxa"/>
            <w:vAlign w:val="top"/>
          </w:tcPr>
          <w:p w14:paraId="5826257E">
            <w:pPr>
              <w:spacing w:before="43" w:line="188" w:lineRule="auto"/>
              <w:ind w:left="1160"/>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rPr>
              <w:t>18.62</w:t>
            </w:r>
          </w:p>
        </w:tc>
        <w:tc>
          <w:tcPr>
            <w:tcW w:w="975" w:type="dxa"/>
            <w:vAlign w:val="top"/>
          </w:tcPr>
          <w:p w14:paraId="6365118A">
            <w:pPr>
              <w:spacing w:line="229" w:lineRule="exact"/>
              <w:rPr>
                <w:rFonts w:ascii="Arial"/>
                <w:sz w:val="19"/>
              </w:rPr>
            </w:pPr>
          </w:p>
        </w:tc>
      </w:tr>
      <w:tr w14:paraId="074586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681" w:hRule="atLeast"/>
        </w:trPr>
        <w:tc>
          <w:tcPr>
            <w:tcW w:w="2093" w:type="dxa"/>
            <w:vAlign w:val="top"/>
          </w:tcPr>
          <w:p w14:paraId="5391191B">
            <w:pPr>
              <w:rPr>
                <w:rFonts w:ascii="Arial"/>
                <w:sz w:val="21"/>
              </w:rPr>
            </w:pPr>
          </w:p>
        </w:tc>
        <w:tc>
          <w:tcPr>
            <w:tcW w:w="975" w:type="dxa"/>
            <w:vAlign w:val="top"/>
          </w:tcPr>
          <w:p w14:paraId="18E5EAFE">
            <w:pPr>
              <w:spacing w:before="111" w:line="188" w:lineRule="auto"/>
              <w:ind w:left="677"/>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17.50</w:t>
            </w:r>
          </w:p>
          <w:p w14:paraId="0FF5AFA1">
            <w:pPr>
              <w:spacing w:line="386" w:lineRule="auto"/>
              <w:rPr>
                <w:rFonts w:ascii="Arial"/>
                <w:sz w:val="21"/>
              </w:rPr>
            </w:pPr>
          </w:p>
          <w:p w14:paraId="57AAE679">
            <w:pPr>
              <w:spacing w:before="20" w:line="188" w:lineRule="auto"/>
              <w:ind w:left="677"/>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15.76</w:t>
            </w:r>
          </w:p>
          <w:p w14:paraId="62889A39">
            <w:pPr>
              <w:spacing w:line="374" w:lineRule="auto"/>
              <w:rPr>
                <w:rFonts w:ascii="Arial"/>
                <w:sz w:val="21"/>
              </w:rPr>
            </w:pPr>
          </w:p>
          <w:p w14:paraId="181F9617">
            <w:pPr>
              <w:spacing w:before="20" w:line="188" w:lineRule="auto"/>
              <w:ind w:left="677"/>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14.03</w:t>
            </w:r>
          </w:p>
          <w:p w14:paraId="0133AC65">
            <w:pPr>
              <w:spacing w:line="355" w:lineRule="auto"/>
              <w:rPr>
                <w:rFonts w:ascii="Arial"/>
                <w:sz w:val="21"/>
              </w:rPr>
            </w:pPr>
          </w:p>
          <w:p w14:paraId="0F0F0FC6">
            <w:pPr>
              <w:spacing w:before="31" w:line="188" w:lineRule="auto"/>
              <w:ind w:left="677"/>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12.27</w:t>
            </w:r>
          </w:p>
          <w:p w14:paraId="42A0A207">
            <w:pPr>
              <w:spacing w:line="337" w:lineRule="auto"/>
              <w:rPr>
                <w:rFonts w:ascii="Arial"/>
                <w:sz w:val="21"/>
              </w:rPr>
            </w:pPr>
          </w:p>
          <w:p w14:paraId="036F454D">
            <w:pPr>
              <w:spacing w:before="31" w:line="188" w:lineRule="auto"/>
              <w:ind w:left="677"/>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10.64</w:t>
            </w:r>
          </w:p>
          <w:p w14:paraId="40919B05">
            <w:pPr>
              <w:spacing w:line="366" w:lineRule="auto"/>
              <w:rPr>
                <w:rFonts w:ascii="Arial"/>
                <w:sz w:val="21"/>
              </w:rPr>
            </w:pPr>
          </w:p>
          <w:p w14:paraId="7D50D142">
            <w:pPr>
              <w:spacing w:before="27" w:line="188" w:lineRule="auto"/>
              <w:ind w:left="677"/>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881</w:t>
            </w:r>
          </w:p>
        </w:tc>
      </w:tr>
      <w:tr w14:paraId="4BA2AD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16" w:hRule="atLeast"/>
        </w:trPr>
        <w:tc>
          <w:tcPr>
            <w:tcW w:w="2093" w:type="dxa"/>
            <w:vAlign w:val="top"/>
          </w:tcPr>
          <w:p w14:paraId="7A2EE751">
            <w:pPr>
              <w:spacing w:before="123" w:line="188" w:lineRule="auto"/>
              <w:rPr>
                <w:rFonts w:ascii="Times New Roman" w:hAnsi="Times New Roman" w:eastAsia="Times New Roman" w:cs="Times New Roman"/>
                <w:sz w:val="12"/>
                <w:szCs w:val="12"/>
              </w:rPr>
            </w:pPr>
            <w:r>
              <w:rPr>
                <w:rFonts w:ascii="Times New Roman" w:hAnsi="Times New Roman" w:eastAsia="Times New Roman" w:cs="Times New Roman"/>
                <w:spacing w:val="-2"/>
                <w:sz w:val="12"/>
                <w:szCs w:val="12"/>
              </w:rPr>
              <w:t>7.</w:t>
            </w:r>
            <w:r>
              <w:rPr>
                <w:rFonts w:ascii="Times New Roman" w:hAnsi="Times New Roman" w:eastAsia="Times New Roman" w:cs="Times New Roman"/>
                <w:spacing w:val="2"/>
                <w:sz w:val="12"/>
                <w:szCs w:val="12"/>
              </w:rPr>
              <w:t xml:space="preserve">  </w:t>
            </w:r>
            <w:r>
              <w:rPr>
                <w:rFonts w:ascii="Times New Roman" w:hAnsi="Times New Roman" w:eastAsia="Times New Roman" w:cs="Times New Roman"/>
                <w:spacing w:val="-2"/>
                <w:sz w:val="12"/>
                <w:szCs w:val="12"/>
              </w:rPr>
              <w:t>66</w:t>
            </w:r>
          </w:p>
        </w:tc>
        <w:tc>
          <w:tcPr>
            <w:tcW w:w="975" w:type="dxa"/>
            <w:vAlign w:val="top"/>
          </w:tcPr>
          <w:p w14:paraId="0B49C58F">
            <w:pPr>
              <w:rPr>
                <w:rFonts w:ascii="Arial"/>
                <w:sz w:val="21"/>
              </w:rPr>
            </w:pPr>
          </w:p>
        </w:tc>
      </w:tr>
      <w:tr w14:paraId="1D826B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15" w:hRule="atLeast"/>
        </w:trPr>
        <w:tc>
          <w:tcPr>
            <w:tcW w:w="2093" w:type="dxa"/>
            <w:vAlign w:val="top"/>
          </w:tcPr>
          <w:p w14:paraId="6889EB11">
            <w:pPr>
              <w:rPr>
                <w:rFonts w:ascii="Arial"/>
                <w:sz w:val="21"/>
              </w:rPr>
            </w:pPr>
          </w:p>
        </w:tc>
        <w:tc>
          <w:tcPr>
            <w:tcW w:w="975" w:type="dxa"/>
            <w:vAlign w:val="top"/>
          </w:tcPr>
          <w:p w14:paraId="7E67A736">
            <w:pPr>
              <w:spacing w:before="109" w:line="188" w:lineRule="auto"/>
              <w:ind w:left="677"/>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1221</w:t>
            </w:r>
          </w:p>
          <w:p w14:paraId="773D22BC">
            <w:pPr>
              <w:spacing w:line="280" w:lineRule="auto"/>
              <w:rPr>
                <w:rFonts w:ascii="Arial"/>
                <w:sz w:val="21"/>
              </w:rPr>
            </w:pPr>
          </w:p>
          <w:p w14:paraId="3864FD82">
            <w:pPr>
              <w:spacing w:before="26" w:line="188" w:lineRule="auto"/>
              <w:ind w:left="677"/>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611</w:t>
            </w:r>
          </w:p>
          <w:p w14:paraId="46A39432">
            <w:pPr>
              <w:spacing w:before="86" w:line="139" w:lineRule="exact"/>
              <w:jc w:val="right"/>
              <w:rPr>
                <w:rFonts w:ascii="Arial" w:hAnsi="Arial" w:eastAsia="Arial" w:cs="Arial"/>
                <w:sz w:val="11"/>
                <w:szCs w:val="11"/>
              </w:rPr>
            </w:pPr>
            <w:r>
              <w:rPr>
                <w:rFonts w:ascii="Arial" w:hAnsi="Arial" w:eastAsia="Arial" w:cs="Arial"/>
                <w:spacing w:val="-1"/>
                <w:sz w:val="11"/>
                <w:szCs w:val="11"/>
              </w:rPr>
              <w:t>x1000</w:t>
            </w:r>
          </w:p>
        </w:tc>
      </w:tr>
    </w:tbl>
    <w:p w14:paraId="7E321432">
      <w:pPr>
        <w:pStyle w:val="7"/>
        <w:spacing w:before="250" w:line="222" w:lineRule="auto"/>
        <w:ind w:left="2572"/>
        <w:rPr>
          <w:rFonts w:ascii="黑体" w:hAnsi="黑体" w:eastAsia="黑体" w:cs="黑体"/>
        </w:rPr>
      </w:pPr>
      <w:r>
        <w:rPr>
          <w:b/>
          <w:bCs/>
          <w:spacing w:val="-1"/>
        </w:rPr>
        <w:t>图</w:t>
      </w:r>
      <w:r>
        <w:rPr>
          <w:spacing w:val="-24"/>
        </w:rPr>
        <w:t xml:space="preserve"> </w:t>
      </w:r>
      <w:r>
        <w:rPr>
          <w:b/>
          <w:bCs/>
          <w:spacing w:val="-1"/>
        </w:rPr>
        <w:t>2</w:t>
      </w:r>
      <w:r>
        <w:rPr>
          <w:spacing w:val="-36"/>
        </w:rPr>
        <w:t xml:space="preserve"> </w:t>
      </w:r>
      <w:r>
        <w:rPr>
          <w:b/>
          <w:bCs/>
          <w:spacing w:val="-1"/>
        </w:rPr>
        <w:t>-</w:t>
      </w:r>
      <w:r>
        <w:rPr>
          <w:spacing w:val="-31"/>
        </w:rPr>
        <w:t xml:space="preserve"> </w:t>
      </w:r>
      <w:r>
        <w:rPr>
          <w:b/>
          <w:bCs/>
          <w:spacing w:val="-1"/>
        </w:rPr>
        <w:t>3</w:t>
      </w:r>
      <w:r>
        <w:rPr>
          <w:spacing w:val="-22"/>
        </w:rPr>
        <w:t xml:space="preserve"> </w:t>
      </w:r>
      <w:r>
        <w:rPr>
          <w:b/>
          <w:bCs/>
          <w:spacing w:val="-1"/>
        </w:rPr>
        <w:t>1</w:t>
      </w:r>
      <w:r>
        <w:rPr>
          <w:spacing w:val="-1"/>
        </w:rPr>
        <w:t xml:space="preserve">  </w:t>
      </w:r>
      <w:r>
        <w:rPr>
          <w:rFonts w:ascii="黑体" w:hAnsi="黑体" w:eastAsia="黑体" w:cs="黑体"/>
          <w:spacing w:val="-1"/>
        </w:rPr>
        <w:t>国脉文化走势</w:t>
      </w:r>
    </w:p>
    <w:p w14:paraId="4FAE31FF">
      <w:pPr>
        <w:spacing w:line="266" w:lineRule="auto"/>
        <w:rPr>
          <w:rFonts w:ascii="Arial"/>
          <w:sz w:val="21"/>
        </w:rPr>
      </w:pPr>
    </w:p>
    <w:p w14:paraId="03EE08C6">
      <w:pPr>
        <w:pStyle w:val="7"/>
        <w:spacing w:before="72" w:line="220" w:lineRule="auto"/>
        <w:ind w:left="439"/>
        <w:rPr>
          <w:sz w:val="22"/>
          <w:szCs w:val="22"/>
        </w:rPr>
      </w:pPr>
      <w:r>
        <w:rPr>
          <w:spacing w:val="-24"/>
          <w:sz w:val="22"/>
          <w:szCs w:val="22"/>
        </w:rPr>
        <w:t>(2)游资一波流形态：深中华、竞业达、维海德</w:t>
      </w:r>
    </w:p>
    <w:p w14:paraId="6C021CA5">
      <w:pPr>
        <w:pStyle w:val="7"/>
        <w:spacing w:before="106" w:line="321" w:lineRule="auto"/>
        <w:ind w:firstLine="429"/>
        <w:rPr>
          <w:sz w:val="22"/>
          <w:szCs w:val="22"/>
        </w:rPr>
      </w:pPr>
      <w:r>
        <w:rPr>
          <w:spacing w:val="-14"/>
          <w:sz w:val="22"/>
          <w:szCs w:val="22"/>
        </w:rPr>
        <w:t>上涨形式</w:t>
      </w:r>
      <w:r>
        <w:rPr>
          <w:spacing w:val="-13"/>
          <w:sz w:val="22"/>
          <w:szCs w:val="22"/>
        </w:rPr>
        <w:t>分为两类：日间分歧转一致型与日内分歧转一致</w:t>
      </w:r>
      <w:r>
        <w:rPr>
          <w:spacing w:val="-14"/>
          <w:sz w:val="22"/>
          <w:szCs w:val="22"/>
        </w:rPr>
        <w:t>型。日间分歧</w:t>
      </w:r>
      <w:r>
        <w:rPr>
          <w:spacing w:val="-10"/>
          <w:sz w:val="22"/>
          <w:szCs w:val="22"/>
        </w:rPr>
        <w:t>转</w:t>
      </w:r>
      <w:r>
        <w:rPr>
          <w:sz w:val="22"/>
          <w:szCs w:val="22"/>
        </w:rPr>
        <w:t xml:space="preserve"> </w:t>
      </w:r>
      <w:r>
        <w:rPr>
          <w:spacing w:val="-7"/>
          <w:sz w:val="22"/>
          <w:szCs w:val="22"/>
        </w:rPr>
        <w:t>一致型有深中华与天龙股份等(见图2—32)。</w:t>
      </w:r>
    </w:p>
    <w:p w14:paraId="43165D10">
      <w:pPr>
        <w:spacing w:line="266" w:lineRule="auto"/>
        <w:rPr>
          <w:rFonts w:ascii="Arial"/>
          <w:sz w:val="21"/>
        </w:rPr>
      </w:pPr>
    </w:p>
    <w:p w14:paraId="10E6463F">
      <w:pPr>
        <w:spacing w:line="266" w:lineRule="auto"/>
        <w:rPr>
          <w:rFonts w:ascii="Arial"/>
          <w:sz w:val="21"/>
        </w:rPr>
      </w:pPr>
    </w:p>
    <w:p w14:paraId="7620B6DB">
      <w:pPr>
        <w:spacing w:line="266" w:lineRule="auto"/>
        <w:rPr>
          <w:rFonts w:ascii="Arial"/>
          <w:sz w:val="21"/>
        </w:rPr>
      </w:pPr>
    </w:p>
    <w:p w14:paraId="3B929C06">
      <w:pPr>
        <w:spacing w:line="266" w:lineRule="auto"/>
        <w:rPr>
          <w:rFonts w:ascii="Arial"/>
          <w:sz w:val="21"/>
        </w:rPr>
      </w:pPr>
    </w:p>
    <w:p w14:paraId="6F050E99">
      <w:pPr>
        <w:spacing w:line="266" w:lineRule="auto"/>
        <w:rPr>
          <w:rFonts w:ascii="Arial"/>
          <w:sz w:val="21"/>
        </w:rPr>
      </w:pPr>
    </w:p>
    <w:p w14:paraId="79C842EF">
      <w:pPr>
        <w:spacing w:line="266" w:lineRule="auto"/>
        <w:rPr>
          <w:rFonts w:ascii="Arial"/>
          <w:sz w:val="21"/>
        </w:rPr>
      </w:pPr>
    </w:p>
    <w:p w14:paraId="3DF9C26D">
      <w:pPr>
        <w:spacing w:before="20" w:line="192" w:lineRule="auto"/>
        <w:ind w:left="5999"/>
        <w:rPr>
          <w:rFonts w:ascii="Times New Roman" w:hAnsi="Times New Roman" w:eastAsia="Times New Roman" w:cs="Times New Roman"/>
          <w:sz w:val="7"/>
          <w:szCs w:val="7"/>
        </w:rPr>
      </w:pPr>
      <w:r>
        <w:drawing>
          <wp:anchor distT="0" distB="0" distL="0" distR="0" simplePos="0" relativeHeight="251687936" behindDoc="1" locked="0" layoutInCell="1" allowOverlap="1">
            <wp:simplePos x="0" y="0"/>
            <wp:positionH relativeFrom="column">
              <wp:posOffset>412750</wp:posOffset>
            </wp:positionH>
            <wp:positionV relativeFrom="paragraph">
              <wp:posOffset>-939165</wp:posOffset>
            </wp:positionV>
            <wp:extent cx="3644900" cy="24828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75"/>
                    <a:stretch>
                      <a:fillRect/>
                    </a:stretch>
                  </pic:blipFill>
                  <pic:spPr>
                    <a:xfrm>
                      <a:off x="0" y="0"/>
                      <a:ext cx="3644877" cy="2482810"/>
                    </a:xfrm>
                    <a:prstGeom prst="rect">
                      <a:avLst/>
                    </a:prstGeom>
                  </pic:spPr>
                </pic:pic>
              </a:graphicData>
            </a:graphic>
          </wp:anchor>
        </w:drawing>
      </w:r>
      <w:r>
        <w:rPr>
          <w:rFonts w:ascii="Times New Roman" w:hAnsi="Times New Roman" w:eastAsia="Times New Roman" w:cs="Times New Roman"/>
          <w:spacing w:val="-1"/>
          <w:sz w:val="7"/>
          <w:szCs w:val="7"/>
        </w:rPr>
        <w:t>f039</w:t>
      </w:r>
    </w:p>
    <w:p w14:paraId="357C6100">
      <w:pPr>
        <w:spacing w:line="250" w:lineRule="auto"/>
        <w:rPr>
          <w:rFonts w:ascii="Arial"/>
          <w:sz w:val="21"/>
        </w:rPr>
      </w:pPr>
    </w:p>
    <w:p w14:paraId="0A2516A9">
      <w:pPr>
        <w:spacing w:line="251" w:lineRule="auto"/>
        <w:rPr>
          <w:rFonts w:ascii="Arial"/>
          <w:sz w:val="21"/>
        </w:rPr>
      </w:pPr>
    </w:p>
    <w:p w14:paraId="4EA77B19">
      <w:pPr>
        <w:spacing w:line="251" w:lineRule="auto"/>
        <w:rPr>
          <w:rFonts w:ascii="Arial"/>
          <w:sz w:val="21"/>
        </w:rPr>
      </w:pPr>
    </w:p>
    <w:p w14:paraId="141A37C8">
      <w:pPr>
        <w:spacing w:before="20" w:line="188" w:lineRule="auto"/>
        <w:ind w:left="599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697</w:t>
      </w:r>
    </w:p>
    <w:p w14:paraId="4BF282A7">
      <w:pPr>
        <w:spacing w:line="306" w:lineRule="auto"/>
        <w:rPr>
          <w:rFonts w:ascii="Arial"/>
          <w:sz w:val="21"/>
        </w:rPr>
      </w:pPr>
    </w:p>
    <w:p w14:paraId="726556E4">
      <w:pPr>
        <w:spacing w:line="307" w:lineRule="auto"/>
        <w:rPr>
          <w:rFonts w:ascii="Arial"/>
          <w:sz w:val="21"/>
        </w:rPr>
      </w:pPr>
    </w:p>
    <w:p w14:paraId="7F49160F">
      <w:pPr>
        <w:spacing w:before="32" w:line="188" w:lineRule="auto"/>
        <w:ind w:left="109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4.15</w:t>
      </w:r>
    </w:p>
    <w:p w14:paraId="2261466F">
      <w:pPr>
        <w:spacing w:before="129" w:line="188" w:lineRule="auto"/>
        <w:ind w:left="599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1584</w:t>
      </w:r>
    </w:p>
    <w:p w14:paraId="75DB5B9F">
      <w:pPr>
        <w:spacing w:before="233" w:line="188" w:lineRule="auto"/>
        <w:ind w:left="599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792</w:t>
      </w:r>
    </w:p>
    <w:p w14:paraId="5CA79F73">
      <w:pPr>
        <w:spacing w:line="188" w:lineRule="auto"/>
        <w:rPr>
          <w:rFonts w:ascii="Times New Roman" w:hAnsi="Times New Roman" w:eastAsia="Times New Roman" w:cs="Times New Roman"/>
          <w:sz w:val="9"/>
          <w:szCs w:val="9"/>
        </w:rPr>
        <w:sectPr>
          <w:pgSz w:w="8770" w:h="13360"/>
          <w:pgMar w:top="982" w:right="441" w:bottom="674" w:left="1279" w:header="721" w:footer="514" w:gutter="0"/>
          <w:cols w:space="720" w:num="1"/>
        </w:sectPr>
      </w:pPr>
    </w:p>
    <w:p w14:paraId="4FECDD54">
      <w:pPr>
        <w:spacing w:line="276" w:lineRule="auto"/>
        <w:rPr>
          <w:rFonts w:ascii="Arial"/>
          <w:sz w:val="21"/>
        </w:rPr>
      </w:pPr>
    </w:p>
    <w:p w14:paraId="156AA391">
      <w:pPr>
        <w:spacing w:before="55" w:line="219" w:lineRule="auto"/>
        <w:jc w:val="right"/>
        <w:rPr>
          <w:rFonts w:ascii="FangSong" w:hAnsi="FangSong" w:eastAsia="FangSong" w:cs="FangSong"/>
          <w:sz w:val="17"/>
          <w:szCs w:val="17"/>
        </w:rPr>
      </w:pPr>
      <w:r>
        <w:rPr>
          <w:rFonts w:ascii="FangSong" w:hAnsi="FangSong" w:eastAsia="FangSong" w:cs="FangSong"/>
          <w:spacing w:val="14"/>
          <w:sz w:val="17"/>
          <w:szCs w:val="17"/>
        </w:rPr>
        <w:t>第二章</w:t>
      </w:r>
      <w:r>
        <w:rPr>
          <w:rFonts w:ascii="FangSong" w:hAnsi="FangSong" w:eastAsia="FangSong" w:cs="FangSong"/>
          <w:spacing w:val="67"/>
          <w:sz w:val="17"/>
          <w:szCs w:val="17"/>
        </w:rPr>
        <w:t xml:space="preserve"> </w:t>
      </w:r>
      <w:r>
        <w:rPr>
          <w:rFonts w:ascii="FangSong" w:hAnsi="FangSong" w:eastAsia="FangSong" w:cs="FangSong"/>
          <w:spacing w:val="14"/>
          <w:sz w:val="17"/>
          <w:szCs w:val="17"/>
        </w:rPr>
        <w:t>板学逻辑</w:t>
      </w:r>
    </w:p>
    <w:p w14:paraId="49C00310">
      <w:pPr>
        <w:spacing w:line="310" w:lineRule="auto"/>
        <w:rPr>
          <w:rFonts w:ascii="Arial"/>
          <w:sz w:val="21"/>
        </w:rPr>
      </w:pPr>
    </w:p>
    <w:p w14:paraId="4EBFE252">
      <w:pPr>
        <w:spacing w:line="311" w:lineRule="auto"/>
        <w:rPr>
          <w:rFonts w:ascii="Arial"/>
          <w:sz w:val="21"/>
        </w:rPr>
      </w:pPr>
    </w:p>
    <w:p w14:paraId="2EC49767">
      <w:pPr>
        <w:spacing w:line="311" w:lineRule="auto"/>
        <w:rPr>
          <w:rFonts w:ascii="Arial"/>
          <w:sz w:val="21"/>
        </w:rPr>
      </w:pPr>
    </w:p>
    <w:p w14:paraId="519561AE">
      <w:pPr>
        <w:spacing w:before="31" w:line="150" w:lineRule="exact"/>
        <w:ind w:left="4050"/>
        <w:rPr>
          <w:rFonts w:ascii="Arial" w:hAnsi="Arial" w:eastAsia="Arial" w:cs="Arial"/>
          <w:sz w:val="11"/>
          <w:szCs w:val="11"/>
        </w:rPr>
      </w:pPr>
      <w:r>
        <w:rPr>
          <w:rFonts w:ascii="Arial" w:hAnsi="Arial" w:eastAsia="Arial" w:cs="Arial"/>
          <w:spacing w:val="-1"/>
          <w:position w:val="1"/>
          <w:sz w:val="11"/>
          <w:szCs w:val="11"/>
        </w:rPr>
        <w:t>47.95</w:t>
      </w:r>
    </w:p>
    <w:p w14:paraId="096ADAE8">
      <w:pPr>
        <w:spacing w:line="262" w:lineRule="auto"/>
        <w:rPr>
          <w:rFonts w:ascii="Arial"/>
          <w:sz w:val="21"/>
        </w:rPr>
      </w:pPr>
    </w:p>
    <w:p w14:paraId="0E2D84A5">
      <w:pPr>
        <w:spacing w:line="263" w:lineRule="auto"/>
        <w:rPr>
          <w:rFonts w:ascii="Arial"/>
          <w:sz w:val="21"/>
        </w:rPr>
      </w:pPr>
    </w:p>
    <w:p w14:paraId="44F52E8A">
      <w:pPr>
        <w:spacing w:before="29" w:line="222" w:lineRule="auto"/>
        <w:ind w:left="5979"/>
        <w:rPr>
          <w:rFonts w:ascii="FangSong" w:hAnsi="FangSong" w:eastAsia="FangSong" w:cs="FangSong"/>
          <w:sz w:val="9"/>
          <w:szCs w:val="9"/>
        </w:rPr>
      </w:pPr>
      <w:r>
        <w:rPr>
          <w:rFonts w:ascii="FangSong" w:hAnsi="FangSong" w:eastAsia="FangSong" w:cs="FangSong"/>
          <w:spacing w:val="-4"/>
          <w:sz w:val="9"/>
          <w:szCs w:val="9"/>
        </w:rPr>
        <w:t>他</w:t>
      </w:r>
      <w:r>
        <w:rPr>
          <w:rFonts w:ascii="FangSong" w:hAnsi="FangSong" w:eastAsia="FangSong" w:cs="FangSong"/>
          <w:spacing w:val="37"/>
          <w:w w:val="102"/>
          <w:sz w:val="9"/>
          <w:szCs w:val="9"/>
        </w:rPr>
        <w:t xml:space="preserve"> </w:t>
      </w:r>
      <w:r>
        <w:rPr>
          <w:rFonts w:ascii="FangSong" w:hAnsi="FangSong" w:eastAsia="FangSong" w:cs="FangSong"/>
          <w:spacing w:val="-4"/>
          <w:sz w:val="9"/>
          <w:szCs w:val="9"/>
        </w:rPr>
        <w:t>7</w:t>
      </w:r>
    </w:p>
    <w:p w14:paraId="0F476F7B">
      <w:pPr>
        <w:spacing w:line="328" w:lineRule="auto"/>
        <w:rPr>
          <w:rFonts w:ascii="Arial"/>
          <w:sz w:val="21"/>
        </w:rPr>
      </w:pPr>
    </w:p>
    <w:p w14:paraId="50ED8522">
      <w:pPr>
        <w:spacing w:before="20" w:line="188" w:lineRule="auto"/>
        <w:ind w:left="597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331</w:t>
      </w:r>
    </w:p>
    <w:p w14:paraId="5DF9A9EF">
      <w:pPr>
        <w:spacing w:line="314" w:lineRule="auto"/>
        <w:rPr>
          <w:rFonts w:ascii="Arial"/>
          <w:sz w:val="21"/>
        </w:rPr>
      </w:pPr>
    </w:p>
    <w:p w14:paraId="0D119DD2">
      <w:pPr>
        <w:spacing w:before="24" w:line="188" w:lineRule="auto"/>
        <w:ind w:left="5979"/>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2750</w:t>
      </w:r>
    </w:p>
    <w:p w14:paraId="1E24DF6B">
      <w:pPr>
        <w:spacing w:line="332" w:lineRule="auto"/>
        <w:rPr>
          <w:rFonts w:ascii="Arial"/>
          <w:sz w:val="21"/>
        </w:rPr>
      </w:pPr>
    </w:p>
    <w:p w14:paraId="77A6D478">
      <w:pPr>
        <w:spacing w:before="21" w:line="188" w:lineRule="auto"/>
        <w:ind w:left="597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21.92</w:t>
      </w:r>
    </w:p>
    <w:p w14:paraId="0332AD48">
      <w:pPr>
        <w:spacing w:line="306" w:lineRule="auto"/>
        <w:rPr>
          <w:rFonts w:ascii="Arial"/>
          <w:sz w:val="21"/>
        </w:rPr>
      </w:pPr>
    </w:p>
    <w:p w14:paraId="6F11DF9C">
      <w:pPr>
        <w:spacing w:before="20" w:line="222" w:lineRule="auto"/>
        <w:ind w:left="5979"/>
        <w:rPr>
          <w:rFonts w:ascii="FangSong" w:hAnsi="FangSong" w:eastAsia="FangSong" w:cs="FangSong"/>
          <w:sz w:val="6"/>
          <w:szCs w:val="6"/>
        </w:rPr>
      </w:pPr>
      <w:r>
        <w:rPr>
          <w:rFonts w:ascii="FangSong" w:hAnsi="FangSong" w:eastAsia="FangSong" w:cs="FangSong"/>
          <w:spacing w:val="-4"/>
          <w:sz w:val="6"/>
          <w:szCs w:val="6"/>
        </w:rPr>
        <w:t>第</w:t>
      </w:r>
      <w:r>
        <w:rPr>
          <w:rFonts w:ascii="FangSong" w:hAnsi="FangSong" w:eastAsia="FangSong" w:cs="FangSong"/>
          <w:spacing w:val="1"/>
          <w:sz w:val="6"/>
          <w:szCs w:val="6"/>
        </w:rPr>
        <w:t xml:space="preserve">   </w:t>
      </w:r>
      <w:r>
        <w:rPr>
          <w:rFonts w:ascii="FangSong" w:hAnsi="FangSong" w:eastAsia="FangSong" w:cs="FangSong"/>
          <w:spacing w:val="-4"/>
          <w:sz w:val="6"/>
          <w:szCs w:val="6"/>
        </w:rPr>
        <w:t>3</w:t>
      </w:r>
    </w:p>
    <w:p w14:paraId="6FC86661">
      <w:pPr>
        <w:spacing w:line="432" w:lineRule="auto"/>
        <w:rPr>
          <w:rFonts w:ascii="Arial"/>
          <w:sz w:val="21"/>
        </w:rPr>
      </w:pPr>
    </w:p>
    <w:p w14:paraId="475133E7">
      <w:pPr>
        <w:spacing w:before="18" w:line="82" w:lineRule="exact"/>
        <w:ind w:left="5979"/>
        <w:rPr>
          <w:rFonts w:ascii="Arial" w:hAnsi="Arial" w:eastAsia="Arial" w:cs="Arial"/>
          <w:sz w:val="6"/>
          <w:szCs w:val="6"/>
        </w:rPr>
      </w:pPr>
      <w:r>
        <w:rPr>
          <w:rFonts w:ascii="Arial" w:hAnsi="Arial" w:eastAsia="Arial" w:cs="Arial"/>
          <w:spacing w:val="-1"/>
          <w:sz w:val="6"/>
          <w:szCs w:val="6"/>
        </w:rPr>
        <w:t>5649</w:t>
      </w:r>
    </w:p>
    <w:p w14:paraId="3C68424B">
      <w:pPr>
        <w:spacing w:line="255" w:lineRule="auto"/>
        <w:rPr>
          <w:rFonts w:ascii="Arial"/>
          <w:sz w:val="21"/>
        </w:rPr>
      </w:pPr>
    </w:p>
    <w:p w14:paraId="3DABAAF5">
      <w:pPr>
        <w:spacing w:line="255" w:lineRule="auto"/>
        <w:rPr>
          <w:rFonts w:ascii="Arial"/>
          <w:sz w:val="21"/>
        </w:rPr>
      </w:pPr>
    </w:p>
    <w:p w14:paraId="0FFC6FD1">
      <w:pPr>
        <w:spacing w:line="256" w:lineRule="auto"/>
        <w:rPr>
          <w:rFonts w:ascii="Arial"/>
          <w:sz w:val="21"/>
        </w:rPr>
      </w:pPr>
    </w:p>
    <w:p w14:paraId="5539874C">
      <w:pPr>
        <w:pStyle w:val="7"/>
        <w:spacing w:before="56" w:line="221" w:lineRule="auto"/>
        <w:ind w:left="2209"/>
        <w:rPr>
          <w:rFonts w:ascii="黑体" w:hAnsi="黑体" w:eastAsia="黑体" w:cs="黑体"/>
        </w:rPr>
      </w:pPr>
      <w:r>
        <w:rPr>
          <w:spacing w:val="3"/>
        </w:rPr>
        <w:t>图</w:t>
      </w:r>
      <w:r>
        <w:rPr>
          <w:spacing w:val="-39"/>
        </w:rPr>
        <w:t xml:space="preserve"> </w:t>
      </w:r>
      <w:r>
        <w:rPr>
          <w:rFonts w:ascii="黑体" w:hAnsi="黑体" w:eastAsia="黑体" w:cs="黑体"/>
          <w:spacing w:val="3"/>
        </w:rPr>
        <w:t>2—32</w:t>
      </w:r>
      <w:r>
        <w:rPr>
          <w:rFonts w:ascii="黑体" w:hAnsi="黑体" w:eastAsia="黑体" w:cs="黑体"/>
          <w:spacing w:val="35"/>
        </w:rPr>
        <w:t xml:space="preserve">  </w:t>
      </w:r>
      <w:r>
        <w:rPr>
          <w:rFonts w:ascii="黑体" w:hAnsi="黑体" w:eastAsia="黑体" w:cs="黑体"/>
          <w:spacing w:val="3"/>
        </w:rPr>
        <w:t>深中华与天龙股份走势</w:t>
      </w:r>
    </w:p>
    <w:p w14:paraId="74908965">
      <w:pPr>
        <w:spacing w:line="285" w:lineRule="auto"/>
        <w:rPr>
          <w:rFonts w:ascii="Arial"/>
          <w:sz w:val="21"/>
        </w:rPr>
      </w:pPr>
    </w:p>
    <w:p w14:paraId="196EBD97">
      <w:pPr>
        <w:pStyle w:val="7"/>
        <w:spacing w:before="72" w:line="219" w:lineRule="auto"/>
        <w:ind w:left="450"/>
        <w:rPr>
          <w:sz w:val="22"/>
          <w:szCs w:val="22"/>
        </w:rPr>
      </w:pPr>
      <w:r>
        <w:rPr>
          <w:spacing w:val="-10"/>
          <w:sz w:val="22"/>
          <w:szCs w:val="22"/>
        </w:rPr>
        <w:t>日内分歧转一致型有杭州热电等(见图2—33)。</w:t>
      </w:r>
    </w:p>
    <w:p w14:paraId="60DA3957">
      <w:pPr>
        <w:pStyle w:val="7"/>
        <w:spacing w:before="241" w:line="3830" w:lineRule="exact"/>
        <w:ind w:firstLine="29"/>
      </w:pPr>
      <w:r>
        <w:rPr>
          <w:position w:val="-76"/>
        </w:rPr>
        <w:pict>
          <v:group id="_x0000_s1090" o:spid="_x0000_s1090" o:spt="203" style="height:191.5pt;width:348.05pt;" coordsize="6960,3830">
            <o:lock v:ext="edit"/>
            <v:shape id="_x0000_s1091" o:spid="_x0000_s1091" o:spt="75" type="#_x0000_t75" style="position:absolute;left:0;top:0;height:3830;width:6960;" filled="f" stroked="f" coordsize="21600,21600">
              <v:path/>
              <v:fill on="f" focussize="0,0"/>
              <v:stroke on="f"/>
              <v:imagedata r:id="rId576" o:title=""/>
              <o:lock v:ext="edit" aspectratio="t"/>
            </v:shape>
            <v:shape id="_x0000_s1092" o:spid="_x0000_s1092" o:spt="202" type="#_x0000_t202" style="position:absolute;left:29;top:21;height:3245;width:6764;" filled="f" stroked="f" coordsize="21600,21600">
              <v:path/>
              <v:fill on="f" focussize="0,0"/>
              <v:stroke on="f"/>
              <v:imagedata o:title=""/>
              <o:lock v:ext="edit" aspectratio="f"/>
              <v:textbox inset="0mm,0mm,0mm,0mm">
                <w:txbxContent>
                  <w:p w14:paraId="3E1A080D">
                    <w:pPr>
                      <w:spacing w:before="20" w:line="196" w:lineRule="auto"/>
                      <w:ind w:left="5919" w:right="108" w:hanging="1279"/>
                      <w:rPr>
                        <w:rFonts w:ascii="Times New Roman" w:hAnsi="Times New Roman" w:eastAsia="Times New Roman" w:cs="Times New Roman"/>
                        <w:sz w:val="11"/>
                        <w:szCs w:val="11"/>
                      </w:rPr>
                    </w:pPr>
                    <w:r>
                      <w:rPr>
                        <w:rFonts w:ascii="FangSong" w:hAnsi="FangSong" w:eastAsia="FangSong" w:cs="FangSong"/>
                        <w:spacing w:val="-9"/>
                        <w:sz w:val="9"/>
                        <w:szCs w:val="9"/>
                      </w:rPr>
                      <w:t>发</w:t>
                    </w:r>
                    <w:r>
                      <w:rPr>
                        <w:rFonts w:ascii="Times New Roman" w:hAnsi="Times New Roman" w:eastAsia="Times New Roman" w:cs="Times New Roman"/>
                        <w:spacing w:val="-9"/>
                        <w:sz w:val="9"/>
                        <w:szCs w:val="9"/>
                      </w:rPr>
                      <w:t>B</w:t>
                    </w:r>
                    <w:r>
                      <w:rPr>
                        <w:rFonts w:ascii="Times New Roman" w:hAnsi="Times New Roman" w:eastAsia="Times New Roman" w:cs="Times New Roman"/>
                        <w:spacing w:val="11"/>
                        <w:sz w:val="9"/>
                        <w:szCs w:val="9"/>
                      </w:rPr>
                      <w:t xml:space="preserve"> </w:t>
                    </w:r>
                    <w:r>
                      <w:rPr>
                        <w:rFonts w:ascii="FangSong" w:hAnsi="FangSong" w:eastAsia="FangSong" w:cs="FangSong"/>
                        <w:spacing w:val="-9"/>
                        <w:sz w:val="9"/>
                        <w:szCs w:val="9"/>
                      </w:rPr>
                      <w:t>算</w:t>
                    </w:r>
                    <w:r>
                      <w:rPr>
                        <w:rFonts w:ascii="FangSong" w:hAnsi="FangSong" w:eastAsia="FangSong" w:cs="FangSong"/>
                        <w:spacing w:val="-12"/>
                        <w:sz w:val="9"/>
                        <w:szCs w:val="9"/>
                      </w:rPr>
                      <w:t xml:space="preserve"> </w:t>
                    </w:r>
                    <w:r>
                      <w:rPr>
                        <w:rFonts w:ascii="FangSong" w:hAnsi="FangSong" w:eastAsia="FangSong" w:cs="FangSong"/>
                        <w:spacing w:val="-9"/>
                        <w:sz w:val="9"/>
                        <w:szCs w:val="9"/>
                      </w:rPr>
                      <w:t>九</w:t>
                    </w:r>
                    <w:r>
                      <w:rPr>
                        <w:rFonts w:ascii="FangSong" w:hAnsi="FangSong" w:eastAsia="FangSong" w:cs="FangSong"/>
                        <w:spacing w:val="-14"/>
                        <w:sz w:val="9"/>
                        <w:szCs w:val="9"/>
                      </w:rPr>
                      <w:t xml:space="preserve"> </w:t>
                    </w:r>
                    <w:r>
                      <w:rPr>
                        <w:rFonts w:ascii="FangSong" w:hAnsi="FangSong" w:eastAsia="FangSong" w:cs="FangSong"/>
                        <w:spacing w:val="-9"/>
                        <w:sz w:val="9"/>
                        <w:szCs w:val="9"/>
                      </w:rPr>
                      <w:t>转</w:t>
                    </w:r>
                    <w:r>
                      <w:rPr>
                        <w:rFonts w:ascii="FangSong" w:hAnsi="FangSong" w:eastAsia="FangSong" w:cs="FangSong"/>
                        <w:spacing w:val="-14"/>
                        <w:sz w:val="9"/>
                        <w:szCs w:val="9"/>
                      </w:rPr>
                      <w:t xml:space="preserve"> </w:t>
                    </w:r>
                    <w:r>
                      <w:rPr>
                        <w:rFonts w:ascii="FangSong" w:hAnsi="FangSong" w:eastAsia="FangSong" w:cs="FangSong"/>
                        <w:spacing w:val="-9"/>
                        <w:sz w:val="9"/>
                        <w:szCs w:val="9"/>
                      </w:rPr>
                      <w:t>场</w:t>
                    </w:r>
                    <w:r>
                      <w:rPr>
                        <w:rFonts w:ascii="FangSong" w:hAnsi="FangSong" w:eastAsia="FangSong" w:cs="FangSong"/>
                        <w:spacing w:val="-13"/>
                        <w:sz w:val="9"/>
                        <w:szCs w:val="9"/>
                      </w:rPr>
                      <w:t xml:space="preserve"> </w:t>
                    </w:r>
                    <w:r>
                      <w:rPr>
                        <w:rFonts w:ascii="FangSong" w:hAnsi="FangSong" w:eastAsia="FangSong" w:cs="FangSong"/>
                        <w:spacing w:val="-9"/>
                        <w:sz w:val="9"/>
                        <w:szCs w:val="9"/>
                      </w:rPr>
                      <w:t>照</w:t>
                    </w:r>
                    <w:r>
                      <w:rPr>
                        <w:rFonts w:ascii="FangSong" w:hAnsi="FangSong" w:eastAsia="FangSong" w:cs="FangSong"/>
                        <w:spacing w:val="14"/>
                        <w:sz w:val="9"/>
                        <w:szCs w:val="9"/>
                      </w:rPr>
                      <w:t xml:space="preserve"> </w:t>
                    </w:r>
                    <w:r>
                      <w:rPr>
                        <w:rFonts w:ascii="FangSong" w:hAnsi="FangSong" w:eastAsia="FangSong" w:cs="FangSong"/>
                        <w:spacing w:val="-9"/>
                        <w:sz w:val="9"/>
                        <w:szCs w:val="9"/>
                      </w:rPr>
                      <w:t>·</w:t>
                    </w:r>
                    <w:r>
                      <w:rPr>
                        <w:rFonts w:ascii="Times New Roman" w:hAnsi="Times New Roman" w:eastAsia="Times New Roman" w:cs="Times New Roman"/>
                        <w:spacing w:val="-9"/>
                        <w:sz w:val="9"/>
                        <w:szCs w:val="9"/>
                      </w:rPr>
                      <w:t>B</w:t>
                    </w:r>
                    <w:r>
                      <w:rPr>
                        <w:rFonts w:ascii="FangSong" w:hAnsi="FangSong" w:eastAsia="FangSong" w:cs="FangSong"/>
                        <w:spacing w:val="-9"/>
                        <w:sz w:val="9"/>
                        <w:szCs w:val="9"/>
                      </w:rPr>
                      <w:t>白 结   取 要 言 要 多 喇  ·</w:t>
                    </w:r>
                    <w:r>
                      <w:rPr>
                        <w:rFonts w:ascii="FangSong" w:hAnsi="FangSong" w:eastAsia="FangSong" w:cs="FangSong"/>
                        <w:sz w:val="9"/>
                        <w:szCs w:val="9"/>
                      </w:rPr>
                      <w:t xml:space="preserve"> </w:t>
                    </w:r>
                    <w:r>
                      <w:rPr>
                        <w:rFonts w:ascii="Times New Roman" w:hAnsi="Times New Roman" w:eastAsia="Times New Roman" w:cs="Times New Roman"/>
                        <w:spacing w:val="-1"/>
                        <w:sz w:val="11"/>
                        <w:szCs w:val="11"/>
                      </w:rPr>
                      <w:t>0@58a00</w:t>
                    </w:r>
                  </w:p>
                  <w:p w14:paraId="28278782">
                    <w:pPr>
                      <w:spacing w:line="87" w:lineRule="exact"/>
                      <w:ind w:left="20"/>
                      <w:rPr>
                        <w:rFonts w:ascii="Arial" w:hAnsi="Arial" w:eastAsia="Arial" w:cs="Arial"/>
                        <w:sz w:val="13"/>
                        <w:szCs w:val="13"/>
                      </w:rPr>
                    </w:pPr>
                    <w:r>
                      <w:rPr>
                        <w:rFonts w:ascii="Arial" w:hAnsi="Arial" w:eastAsia="Arial" w:cs="Arial"/>
                        <w:color w:val="C0C090"/>
                        <w:position w:val="-2"/>
                        <w:sz w:val="13"/>
                        <w:szCs w:val="13"/>
                      </w:rPr>
                      <w:t>n</w:t>
                    </w:r>
                  </w:p>
                  <w:p w14:paraId="2BDB9571">
                    <w:pPr>
                      <w:spacing w:before="7" w:line="149" w:lineRule="exact"/>
                      <w:ind w:left="5740"/>
                      <w:rPr>
                        <w:rFonts w:ascii="Arial" w:hAnsi="Arial" w:eastAsia="Arial" w:cs="Arial"/>
                        <w:sz w:val="11"/>
                        <w:szCs w:val="11"/>
                      </w:rPr>
                    </w:pPr>
                    <w:r>
                      <w:rPr>
                        <w:rFonts w:ascii="Arial" w:hAnsi="Arial" w:eastAsia="Arial" w:cs="Arial"/>
                        <w:spacing w:val="-1"/>
                        <w:position w:val="1"/>
                        <w:sz w:val="11"/>
                        <w:szCs w:val="11"/>
                      </w:rPr>
                      <w:t>45.18</w:t>
                    </w:r>
                  </w:p>
                  <w:p w14:paraId="230CAC71">
                    <w:pPr>
                      <w:spacing w:line="273" w:lineRule="auto"/>
                      <w:rPr>
                        <w:rFonts w:ascii="Arial"/>
                        <w:sz w:val="21"/>
                      </w:rPr>
                    </w:pPr>
                  </w:p>
                  <w:p w14:paraId="71FBE6CB">
                    <w:pPr>
                      <w:spacing w:line="274" w:lineRule="auto"/>
                      <w:rPr>
                        <w:rFonts w:ascii="Arial"/>
                        <w:sz w:val="21"/>
                      </w:rPr>
                    </w:pPr>
                  </w:p>
                  <w:p w14:paraId="4FF674FC">
                    <w:pPr>
                      <w:spacing w:before="20" w:line="232" w:lineRule="auto"/>
                      <w:ind w:left="6580"/>
                      <w:rPr>
                        <w:rFonts w:ascii="FangSong" w:hAnsi="FangSong" w:eastAsia="FangSong" w:cs="FangSong"/>
                        <w:sz w:val="6"/>
                        <w:szCs w:val="6"/>
                      </w:rPr>
                    </w:pPr>
                    <w:r>
                      <w:rPr>
                        <w:rFonts w:ascii="FangSong" w:hAnsi="FangSong" w:eastAsia="FangSong" w:cs="FangSong"/>
                        <w:spacing w:val="-5"/>
                        <w:sz w:val="6"/>
                        <w:szCs w:val="6"/>
                      </w:rPr>
                      <w:t>画</w:t>
                    </w:r>
                    <w:r>
                      <w:rPr>
                        <w:rFonts w:ascii="FangSong" w:hAnsi="FangSong" w:eastAsia="FangSong" w:cs="FangSong"/>
                        <w:spacing w:val="13"/>
                        <w:sz w:val="6"/>
                        <w:szCs w:val="6"/>
                      </w:rPr>
                      <w:t xml:space="preserve">  </w:t>
                    </w:r>
                    <w:r>
                      <w:rPr>
                        <w:rFonts w:ascii="FangSong" w:hAnsi="FangSong" w:eastAsia="FangSong" w:cs="FangSong"/>
                        <w:spacing w:val="-5"/>
                        <w:sz w:val="6"/>
                        <w:szCs w:val="6"/>
                      </w:rPr>
                      <w:t>7</w:t>
                    </w:r>
                  </w:p>
                  <w:p w14:paraId="75FCC81C">
                    <w:pPr>
                      <w:spacing w:before="96" w:line="82" w:lineRule="exact"/>
                      <w:ind w:left="1020"/>
                      <w:rPr>
                        <w:rFonts w:ascii="Arial" w:hAnsi="Arial" w:eastAsia="Arial" w:cs="Arial"/>
                        <w:sz w:val="6"/>
                        <w:szCs w:val="6"/>
                      </w:rPr>
                    </w:pPr>
                    <w:r>
                      <w:rPr>
                        <w:rFonts w:ascii="Arial" w:hAnsi="Arial" w:eastAsia="Arial" w:cs="Arial"/>
                        <w:spacing w:val="-1"/>
                        <w:sz w:val="6"/>
                        <w:szCs w:val="6"/>
                      </w:rPr>
                      <w:t>220</w:t>
                    </w:r>
                  </w:p>
                  <w:p w14:paraId="6139A318">
                    <w:pPr>
                      <w:spacing w:before="33" w:line="188" w:lineRule="auto"/>
                      <w:ind w:left="101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22</w:t>
                    </w:r>
                  </w:p>
                  <w:p w14:paraId="3D9FDD28">
                    <w:pPr>
                      <w:spacing w:line="359" w:lineRule="auto"/>
                      <w:rPr>
                        <w:rFonts w:ascii="Arial"/>
                        <w:sz w:val="21"/>
                      </w:rPr>
                    </w:pPr>
                  </w:p>
                  <w:p w14:paraId="10AF31E8">
                    <w:pPr>
                      <w:spacing w:before="23" w:line="175" w:lineRule="auto"/>
                      <w:ind w:left="1180"/>
                      <w:rPr>
                        <w:rFonts w:ascii="Arial" w:hAnsi="Arial" w:eastAsia="Arial" w:cs="Arial"/>
                        <w:sz w:val="7"/>
                        <w:szCs w:val="7"/>
                      </w:rPr>
                    </w:pPr>
                    <w:r>
                      <w:rPr>
                        <w:rFonts w:ascii="Arial" w:hAnsi="Arial" w:eastAsia="Arial" w:cs="Arial"/>
                        <w:spacing w:val="-1"/>
                        <w:sz w:val="7"/>
                        <w:szCs w:val="7"/>
                      </w:rPr>
                      <w:t xml:space="preserve">BCDFS1226.90FF:-007;0EA            </w:t>
                    </w:r>
                    <w:r>
                      <w:rPr>
                        <w:rFonts w:ascii="宋体" w:hAnsi="宋体" w:eastAsia="宋体" w:cs="宋体"/>
                        <w:spacing w:val="-1"/>
                        <w:sz w:val="7"/>
                        <w:szCs w:val="7"/>
                      </w:rPr>
                      <w:t>的</w:t>
                    </w:r>
                    <w:r>
                      <w:rPr>
                        <w:rFonts w:ascii="宋体" w:hAnsi="宋体" w:eastAsia="宋体" w:cs="宋体"/>
                        <w:spacing w:val="8"/>
                        <w:sz w:val="7"/>
                        <w:szCs w:val="7"/>
                      </w:rPr>
                      <w:t xml:space="preserve">   </w:t>
                    </w:r>
                    <w:r>
                      <w:rPr>
                        <w:rFonts w:ascii="宋体" w:hAnsi="宋体" w:eastAsia="宋体" w:cs="宋体"/>
                        <w:spacing w:val="-1"/>
                        <w:sz w:val="7"/>
                        <w:szCs w:val="7"/>
                      </w:rPr>
                      <w:t>邮</w:t>
                    </w:r>
                    <w:r>
                      <w:rPr>
                        <w:rFonts w:ascii="Arial" w:hAnsi="Arial" w:eastAsia="Arial" w:cs="Arial"/>
                        <w:spacing w:val="-1"/>
                        <w:sz w:val="7"/>
                        <w:szCs w:val="7"/>
                      </w:rPr>
                      <w:t>CDF40067</w:t>
                    </w:r>
                  </w:p>
                  <w:p w14:paraId="49175566">
                    <w:pPr>
                      <w:spacing w:before="1" w:line="212" w:lineRule="auto"/>
                      <w:ind w:left="6580"/>
                      <w:rPr>
                        <w:rFonts w:ascii="FangSong" w:hAnsi="FangSong" w:eastAsia="FangSong" w:cs="FangSong"/>
                        <w:sz w:val="6"/>
                        <w:szCs w:val="6"/>
                      </w:rPr>
                    </w:pPr>
                    <w:r>
                      <w:rPr>
                        <w:rFonts w:ascii="FangSong" w:hAnsi="FangSong" w:eastAsia="FangSong" w:cs="FangSong"/>
                        <w:sz w:val="6"/>
                        <w:szCs w:val="6"/>
                      </w:rPr>
                      <w:t>器</w:t>
                    </w:r>
                  </w:p>
                  <w:p w14:paraId="17AD36F1">
                    <w:pPr>
                      <w:spacing w:line="295" w:lineRule="auto"/>
                      <w:rPr>
                        <w:rFonts w:ascii="Arial"/>
                        <w:sz w:val="21"/>
                      </w:rPr>
                    </w:pPr>
                  </w:p>
                  <w:p w14:paraId="27CF6AB4">
                    <w:pPr>
                      <w:spacing w:before="20" w:line="223" w:lineRule="auto"/>
                      <w:ind w:left="6580"/>
                      <w:rPr>
                        <w:rFonts w:ascii="FangSong" w:hAnsi="FangSong" w:eastAsia="FangSong" w:cs="FangSong"/>
                        <w:sz w:val="6"/>
                        <w:szCs w:val="6"/>
                      </w:rPr>
                    </w:pPr>
                    <w:r>
                      <w:rPr>
                        <w:rFonts w:ascii="FangSong" w:hAnsi="FangSong" w:eastAsia="FangSong" w:cs="FangSong"/>
                        <w:spacing w:val="-1"/>
                        <w:sz w:val="6"/>
                        <w:szCs w:val="6"/>
                      </w:rPr>
                      <w:t>21</w:t>
                    </w:r>
                    <w:r>
                      <w:rPr>
                        <w:rFonts w:ascii="FangSong" w:hAnsi="FangSong" w:eastAsia="FangSong" w:cs="FangSong"/>
                        <w:spacing w:val="12"/>
                        <w:w w:val="102"/>
                        <w:sz w:val="6"/>
                        <w:szCs w:val="6"/>
                      </w:rPr>
                      <w:t xml:space="preserve"> </w:t>
                    </w:r>
                    <w:r>
                      <w:rPr>
                        <w:rFonts w:ascii="FangSong" w:hAnsi="FangSong" w:eastAsia="FangSong" w:cs="FangSong"/>
                        <w:spacing w:val="-1"/>
                        <w:sz w:val="6"/>
                        <w:szCs w:val="6"/>
                      </w:rPr>
                      <w:t>班</w:t>
                    </w:r>
                  </w:p>
                  <w:p w14:paraId="09634360">
                    <w:pPr>
                      <w:spacing w:line="315" w:lineRule="auto"/>
                      <w:rPr>
                        <w:rFonts w:ascii="Arial"/>
                        <w:sz w:val="21"/>
                      </w:rPr>
                    </w:pPr>
                  </w:p>
                  <w:p w14:paraId="4C707F38">
                    <w:pPr>
                      <w:spacing w:before="20" w:line="188" w:lineRule="auto"/>
                      <w:ind w:left="6580"/>
                      <w:rPr>
                        <w:rFonts w:ascii="Times New Roman" w:hAnsi="Times New Roman" w:eastAsia="Times New Roman" w:cs="Times New Roman"/>
                        <w:sz w:val="7"/>
                        <w:szCs w:val="7"/>
                      </w:rPr>
                    </w:pPr>
                    <w:r>
                      <w:rPr>
                        <w:rFonts w:ascii="Times New Roman" w:hAnsi="Times New Roman" w:eastAsia="Times New Roman" w:cs="Times New Roman"/>
                        <w:sz w:val="7"/>
                        <w:szCs w:val="7"/>
                      </w:rPr>
                      <w:t>2</w:t>
                    </w:r>
                  </w:p>
                  <w:p w14:paraId="20D1ADF9">
                    <w:pPr>
                      <w:spacing w:line="408" w:lineRule="auto"/>
                      <w:rPr>
                        <w:rFonts w:ascii="Arial"/>
                        <w:sz w:val="21"/>
                      </w:rPr>
                    </w:pPr>
                  </w:p>
                  <w:p w14:paraId="359CBBE5">
                    <w:pPr>
                      <w:spacing w:before="30" w:line="223" w:lineRule="auto"/>
                      <w:ind w:left="20"/>
                      <w:rPr>
                        <w:rFonts w:ascii="Arial" w:hAnsi="Arial" w:eastAsia="Arial" w:cs="Arial"/>
                        <w:sz w:val="9"/>
                        <w:szCs w:val="9"/>
                      </w:rPr>
                    </w:pPr>
                    <w:r>
                      <w:rPr>
                        <w:rFonts w:ascii="宋体" w:hAnsi="宋体" w:eastAsia="宋体" w:cs="宋体"/>
                        <w:spacing w:val="-3"/>
                        <w:sz w:val="9"/>
                        <w:szCs w:val="9"/>
                      </w:rPr>
                      <w:t>2</w:t>
                    </w:r>
                    <w:r>
                      <w:rPr>
                        <w:rFonts w:ascii="宋体" w:hAnsi="宋体" w:eastAsia="宋体" w:cs="宋体"/>
                        <w:spacing w:val="-18"/>
                        <w:sz w:val="9"/>
                        <w:szCs w:val="9"/>
                      </w:rPr>
                      <w:t xml:space="preserve"> </w:t>
                    </w:r>
                    <w:r>
                      <w:rPr>
                        <w:rFonts w:ascii="宋体" w:hAnsi="宋体" w:eastAsia="宋体" w:cs="宋体"/>
                        <w:spacing w:val="-3"/>
                        <w:sz w:val="9"/>
                        <w:szCs w:val="9"/>
                      </w:rPr>
                      <w:t>平</w:t>
                    </w:r>
                    <w:r>
                      <w:rPr>
                        <w:rFonts w:ascii="宋体" w:hAnsi="宋体" w:eastAsia="宋体" w:cs="宋体"/>
                        <w:spacing w:val="-16"/>
                        <w:sz w:val="9"/>
                        <w:szCs w:val="9"/>
                      </w:rPr>
                      <w:t xml:space="preserve"> </w:t>
                    </w:r>
                    <w:r>
                      <w:rPr>
                        <w:rFonts w:ascii="宋体" w:hAnsi="宋体" w:eastAsia="宋体" w:cs="宋体"/>
                        <w:spacing w:val="-3"/>
                        <w:sz w:val="9"/>
                        <w:szCs w:val="9"/>
                      </w:rPr>
                      <w:t>6</w:t>
                    </w:r>
                    <w:r>
                      <w:rPr>
                        <w:rFonts w:ascii="Times New Roman" w:hAnsi="Times New Roman" w:eastAsia="Times New Roman" w:cs="Times New Roman"/>
                        <w:spacing w:val="-3"/>
                        <w:sz w:val="9"/>
                        <w:szCs w:val="9"/>
                      </w:rPr>
                      <w:t>me</w:t>
                    </w:r>
                    <w:r>
                      <w:rPr>
                        <w:rFonts w:ascii="Times New Roman" w:hAnsi="Times New Roman" w:eastAsia="Times New Roman" w:cs="Times New Roman"/>
                        <w:spacing w:val="4"/>
                        <w:sz w:val="9"/>
                        <w:szCs w:val="9"/>
                      </w:rPr>
                      <w:t xml:space="preserve"> </w:t>
                    </w:r>
                    <w:r>
                      <w:rPr>
                        <w:rFonts w:ascii="Arial" w:hAnsi="Arial" w:eastAsia="Arial" w:cs="Arial"/>
                        <w:spacing w:val="-3"/>
                        <w:sz w:val="9"/>
                        <w:szCs w:val="9"/>
                      </w:rPr>
                      <w:t>wout         n1</w:t>
                    </w:r>
                  </w:p>
                </w:txbxContent>
              </v:textbox>
            </v:shape>
            <v:shape id="_x0000_s1093" o:spid="_x0000_s1093" o:spt="202" type="#_x0000_t202" style="position:absolute;left:6590;top:3136;height:103;width:218;" filled="f" stroked="f" coordsize="21600,21600">
              <v:path/>
              <v:fill on="f" focussize="0,0"/>
              <v:stroke on="f"/>
              <v:imagedata o:title=""/>
              <o:lock v:ext="edit" aspectratio="f"/>
              <v:textbox inset="0mm,0mm,0mm,0mm">
                <w:txbxContent>
                  <w:p w14:paraId="53D1949F">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2778</w:t>
                    </w:r>
                  </w:p>
                </w:txbxContent>
              </v:textbox>
            </v:shape>
            <w10:wrap type="none"/>
            <w10:anchorlock/>
          </v:group>
        </w:pict>
      </w:r>
    </w:p>
    <w:p w14:paraId="13740161">
      <w:pPr>
        <w:pStyle w:val="7"/>
        <w:spacing w:before="196" w:line="222" w:lineRule="auto"/>
        <w:ind w:left="2562"/>
        <w:rPr>
          <w:rFonts w:ascii="黑体" w:hAnsi="黑体" w:eastAsia="黑体" w:cs="黑体"/>
          <w:sz w:val="18"/>
          <w:szCs w:val="18"/>
        </w:rPr>
      </w:pPr>
      <w:r>
        <w:rPr>
          <w:b/>
          <w:bCs/>
          <w:spacing w:val="-4"/>
          <w:sz w:val="18"/>
          <w:szCs w:val="18"/>
        </w:rPr>
        <w:t>图2</w:t>
      </w:r>
      <w:r>
        <w:rPr>
          <w:spacing w:val="-58"/>
          <w:sz w:val="18"/>
          <w:szCs w:val="18"/>
        </w:rPr>
        <w:t xml:space="preserve"> </w:t>
      </w:r>
      <w:r>
        <w:rPr>
          <w:b/>
          <w:bCs/>
          <w:spacing w:val="-4"/>
          <w:sz w:val="18"/>
          <w:szCs w:val="18"/>
        </w:rPr>
        <w:t>—</w:t>
      </w:r>
      <w:r>
        <w:rPr>
          <w:spacing w:val="-56"/>
          <w:sz w:val="18"/>
          <w:szCs w:val="18"/>
        </w:rPr>
        <w:t xml:space="preserve"> </w:t>
      </w:r>
      <w:r>
        <w:rPr>
          <w:b/>
          <w:bCs/>
          <w:spacing w:val="-4"/>
          <w:sz w:val="18"/>
          <w:szCs w:val="18"/>
        </w:rPr>
        <w:t>3</w:t>
      </w:r>
      <w:r>
        <w:rPr>
          <w:rFonts w:ascii="黑体" w:hAnsi="黑体" w:eastAsia="黑体" w:cs="黑体"/>
          <w:spacing w:val="-4"/>
          <w:sz w:val="18"/>
          <w:szCs w:val="18"/>
        </w:rPr>
        <w:t>3  杭州热电走势</w:t>
      </w:r>
    </w:p>
    <w:p w14:paraId="2CC053A3">
      <w:pPr>
        <w:spacing w:line="292" w:lineRule="auto"/>
        <w:rPr>
          <w:rFonts w:ascii="Arial"/>
          <w:sz w:val="21"/>
        </w:rPr>
      </w:pPr>
    </w:p>
    <w:p w14:paraId="3D01C7E0">
      <w:pPr>
        <w:pStyle w:val="7"/>
        <w:spacing w:before="72" w:line="311" w:lineRule="auto"/>
        <w:ind w:firstLine="450"/>
        <w:rPr>
          <w:sz w:val="22"/>
          <w:szCs w:val="22"/>
        </w:rPr>
      </w:pPr>
      <w:r>
        <w:rPr>
          <w:spacing w:val="-15"/>
          <w:sz w:val="22"/>
          <w:szCs w:val="22"/>
        </w:rPr>
        <w:t>日间分歧转一致型的特征反映在日成交量上。分歧日成交量暴涨，一致日</w:t>
      </w:r>
      <w:r>
        <w:rPr>
          <w:spacing w:val="16"/>
          <w:sz w:val="22"/>
          <w:szCs w:val="22"/>
        </w:rPr>
        <w:t xml:space="preserve"> </w:t>
      </w:r>
      <w:r>
        <w:rPr>
          <w:spacing w:val="-14"/>
          <w:sz w:val="22"/>
          <w:szCs w:val="22"/>
        </w:rPr>
        <w:t>成交</w:t>
      </w:r>
      <w:r>
        <w:rPr>
          <w:spacing w:val="-13"/>
          <w:sz w:val="22"/>
          <w:szCs w:val="22"/>
        </w:rPr>
        <w:t>量大幅萎缩。日成交量上呈现暴涨与萎缩特征，多数</w:t>
      </w:r>
      <w:r>
        <w:rPr>
          <w:spacing w:val="-14"/>
          <w:sz w:val="22"/>
          <w:szCs w:val="22"/>
        </w:rPr>
        <w:t>时间都以涨停收盘</w:t>
      </w:r>
      <w:r>
        <w:rPr>
          <w:spacing w:val="-12"/>
          <w:sz w:val="22"/>
          <w:szCs w:val="22"/>
        </w:rPr>
        <w:t>完</w:t>
      </w:r>
    </w:p>
    <w:p w14:paraId="724C586E">
      <w:pPr>
        <w:spacing w:line="311" w:lineRule="auto"/>
        <w:rPr>
          <w:sz w:val="22"/>
          <w:szCs w:val="22"/>
        </w:rPr>
        <w:sectPr>
          <w:pgSz w:w="8740" w:h="13340"/>
          <w:pgMar w:top="400" w:right="1248" w:bottom="718" w:left="459" w:header="0" w:footer="473" w:gutter="0"/>
          <w:cols w:space="720" w:num="1"/>
        </w:sectPr>
      </w:pPr>
    </w:p>
    <w:p w14:paraId="10C3E6A0">
      <w:pPr>
        <w:spacing w:line="295" w:lineRule="auto"/>
        <w:rPr>
          <w:rFonts w:ascii="Arial"/>
          <w:sz w:val="21"/>
        </w:rPr>
      </w:pPr>
    </w:p>
    <w:p w14:paraId="27E3B43F">
      <w:pPr>
        <w:spacing w:before="58" w:line="221" w:lineRule="auto"/>
        <w:rPr>
          <w:rFonts w:ascii="黑体" w:hAnsi="黑体" w:eastAsia="黑体" w:cs="黑体"/>
          <w:sz w:val="18"/>
          <w:szCs w:val="18"/>
        </w:rPr>
      </w:pPr>
      <w:r>
        <w:rPr>
          <w:rFonts w:ascii="黑体" w:hAnsi="黑体" w:eastAsia="黑体" w:cs="黑体"/>
          <w:spacing w:val="-10"/>
          <w:sz w:val="18"/>
          <w:szCs w:val="18"/>
        </w:rPr>
        <w:t>顿悟股道：龙头战法的逻辑、体系与策略</w:t>
      </w:r>
    </w:p>
    <w:p w14:paraId="33CEAE70">
      <w:pPr>
        <w:spacing w:line="426" w:lineRule="auto"/>
        <w:rPr>
          <w:rFonts w:ascii="Arial"/>
          <w:sz w:val="21"/>
        </w:rPr>
      </w:pPr>
    </w:p>
    <w:p w14:paraId="1A11CA29">
      <w:pPr>
        <w:pStyle w:val="7"/>
        <w:spacing w:before="68" w:line="318" w:lineRule="auto"/>
        <w:ind w:right="79"/>
        <w:rPr>
          <w:sz w:val="21"/>
          <w:szCs w:val="21"/>
        </w:rPr>
      </w:pPr>
      <w:r>
        <w:rPr>
          <w:spacing w:val="-2"/>
          <w:sz w:val="21"/>
          <w:szCs w:val="21"/>
        </w:rPr>
        <w:t>成上涨，一波涨到顶。游资合力的龙头最大的特征就是每天或者一路上</w:t>
      </w:r>
      <w:r>
        <w:rPr>
          <w:spacing w:val="-3"/>
          <w:sz w:val="21"/>
          <w:szCs w:val="21"/>
        </w:rPr>
        <w:t>都会有</w:t>
      </w:r>
      <w:r>
        <w:rPr>
          <w:sz w:val="21"/>
          <w:szCs w:val="21"/>
        </w:rPr>
        <w:t xml:space="preserve"> </w:t>
      </w:r>
      <w:r>
        <w:rPr>
          <w:spacing w:val="-3"/>
          <w:sz w:val="21"/>
          <w:szCs w:val="21"/>
        </w:rPr>
        <w:t>上车的机会。</w:t>
      </w:r>
    </w:p>
    <w:p w14:paraId="587059C1">
      <w:pPr>
        <w:pStyle w:val="7"/>
        <w:spacing w:before="6" w:line="303" w:lineRule="auto"/>
        <w:ind w:right="75" w:firstLine="469"/>
        <w:jc w:val="both"/>
        <w:rPr>
          <w:sz w:val="22"/>
          <w:szCs w:val="22"/>
        </w:rPr>
      </w:pPr>
      <w:r>
        <w:rPr>
          <w:spacing w:val="-14"/>
          <w:sz w:val="22"/>
          <w:szCs w:val="22"/>
        </w:rPr>
        <w:t>日内分歧转一致型的特征反映在日成交量上，每天的成交量都是暴量，看</w:t>
      </w:r>
      <w:r>
        <w:rPr>
          <w:spacing w:val="6"/>
          <w:sz w:val="22"/>
          <w:szCs w:val="22"/>
        </w:rPr>
        <w:t xml:space="preserve"> </w:t>
      </w:r>
      <w:r>
        <w:rPr>
          <w:spacing w:val="-12"/>
          <w:sz w:val="22"/>
          <w:szCs w:val="22"/>
        </w:rPr>
        <w:t>不出分歧与一致的关系。在每天的盘中，它往往在分时线上完成分</w:t>
      </w:r>
      <w:r>
        <w:rPr>
          <w:spacing w:val="-13"/>
          <w:sz w:val="22"/>
          <w:szCs w:val="22"/>
        </w:rPr>
        <w:t>歧与转一致</w:t>
      </w:r>
      <w:r>
        <w:rPr>
          <w:sz w:val="22"/>
          <w:szCs w:val="22"/>
        </w:rPr>
        <w:t xml:space="preserve"> </w:t>
      </w:r>
      <w:r>
        <w:rPr>
          <w:spacing w:val="-18"/>
          <w:sz w:val="22"/>
          <w:szCs w:val="22"/>
        </w:rPr>
        <w:t>的变化，多数时间都以涨停收盘完成上涨，一波涨到顶的过程中，每天都给投资</w:t>
      </w:r>
      <w:r>
        <w:rPr>
          <w:spacing w:val="4"/>
          <w:sz w:val="22"/>
          <w:szCs w:val="22"/>
        </w:rPr>
        <w:t xml:space="preserve"> </w:t>
      </w:r>
      <w:r>
        <w:rPr>
          <w:spacing w:val="-12"/>
          <w:sz w:val="22"/>
          <w:szCs w:val="22"/>
        </w:rPr>
        <w:t>者上车的机会。</w:t>
      </w:r>
    </w:p>
    <w:p w14:paraId="266C6BD2">
      <w:pPr>
        <w:pStyle w:val="7"/>
        <w:spacing w:before="37" w:line="220" w:lineRule="auto"/>
        <w:ind w:left="419"/>
        <w:rPr>
          <w:sz w:val="22"/>
          <w:szCs w:val="22"/>
        </w:rPr>
      </w:pPr>
      <w:r>
        <w:rPr>
          <w:spacing w:val="-3"/>
          <w:sz w:val="22"/>
          <w:szCs w:val="22"/>
        </w:rPr>
        <w:t>(3)游资一波流20</w:t>
      </w:r>
      <w:r>
        <w:rPr>
          <w:rFonts w:ascii="Times New Roman" w:hAnsi="Times New Roman" w:eastAsia="Times New Roman" w:cs="Times New Roman"/>
          <w:spacing w:val="-3"/>
          <w:sz w:val="22"/>
          <w:szCs w:val="22"/>
        </w:rPr>
        <w:t>CM</w:t>
      </w:r>
      <w:r>
        <w:rPr>
          <w:spacing w:val="-3"/>
          <w:sz w:val="22"/>
          <w:szCs w:val="22"/>
        </w:rPr>
        <w:t>炒作</w:t>
      </w:r>
    </w:p>
    <w:p w14:paraId="5CB491CB">
      <w:pPr>
        <w:pStyle w:val="7"/>
        <w:spacing w:before="97" w:line="307" w:lineRule="auto"/>
        <w:ind w:firstLine="419"/>
        <w:rPr>
          <w:sz w:val="22"/>
          <w:szCs w:val="22"/>
        </w:rPr>
      </w:pPr>
      <w:r>
        <w:rPr>
          <w:spacing w:val="-9"/>
          <w:sz w:val="22"/>
          <w:szCs w:val="22"/>
        </w:rPr>
        <w:t>20</w:t>
      </w:r>
      <w:r>
        <w:rPr>
          <w:rFonts w:ascii="Times New Roman" w:hAnsi="Times New Roman" w:eastAsia="Times New Roman" w:cs="Times New Roman"/>
          <w:spacing w:val="-9"/>
          <w:sz w:val="22"/>
          <w:szCs w:val="22"/>
        </w:rPr>
        <w:t>CM</w:t>
      </w:r>
      <w:r>
        <w:rPr>
          <w:spacing w:val="-9"/>
          <w:sz w:val="22"/>
          <w:szCs w:val="22"/>
        </w:rPr>
        <w:t>涨停制的推出，使得游资在短线的炒作上赚钱效应更强烈。此类一</w:t>
      </w:r>
      <w:r>
        <w:rPr>
          <w:spacing w:val="5"/>
          <w:sz w:val="22"/>
          <w:szCs w:val="22"/>
        </w:rPr>
        <w:t xml:space="preserve"> </w:t>
      </w:r>
      <w:r>
        <w:rPr>
          <w:spacing w:val="-9"/>
          <w:sz w:val="22"/>
          <w:szCs w:val="22"/>
        </w:rPr>
        <w:t>波流龙头股的</w:t>
      </w:r>
      <w:r>
        <w:rPr>
          <w:rFonts w:ascii="Times New Roman" w:hAnsi="Times New Roman" w:eastAsia="Times New Roman" w:cs="Times New Roman"/>
          <w:spacing w:val="-9"/>
          <w:sz w:val="22"/>
          <w:szCs w:val="22"/>
        </w:rPr>
        <w:t xml:space="preserve">K </w:t>
      </w:r>
      <w:r>
        <w:rPr>
          <w:spacing w:val="-9"/>
          <w:sz w:val="22"/>
          <w:szCs w:val="22"/>
        </w:rPr>
        <w:t>线上涨形态呈现两种变化：连续涨停一</w:t>
      </w:r>
      <w:r>
        <w:rPr>
          <w:spacing w:val="-10"/>
          <w:sz w:val="22"/>
          <w:szCs w:val="22"/>
        </w:rPr>
        <w:t>波流和非涨停一波流。</w:t>
      </w:r>
      <w:r>
        <w:rPr>
          <w:sz w:val="22"/>
          <w:szCs w:val="22"/>
        </w:rPr>
        <w:t xml:space="preserve"> </w:t>
      </w:r>
      <w:r>
        <w:rPr>
          <w:spacing w:val="-15"/>
          <w:sz w:val="22"/>
          <w:szCs w:val="22"/>
        </w:rPr>
        <w:t>两种形态的上涨，都带来了快速且巨大的上涨空间。</w:t>
      </w:r>
    </w:p>
    <w:p w14:paraId="7CF7D0D3">
      <w:pPr>
        <w:pStyle w:val="7"/>
        <w:spacing w:line="217" w:lineRule="auto"/>
        <w:ind w:left="419"/>
        <w:rPr>
          <w:sz w:val="22"/>
          <w:szCs w:val="22"/>
        </w:rPr>
      </w:pPr>
      <w:r>
        <w:rPr>
          <w:spacing w:val="-9"/>
          <w:sz w:val="22"/>
          <w:szCs w:val="22"/>
        </w:rPr>
        <w:t>①连续涨停一波流形态</w:t>
      </w:r>
    </w:p>
    <w:p w14:paraId="7B5E0113">
      <w:pPr>
        <w:pStyle w:val="7"/>
        <w:spacing w:before="122" w:line="303" w:lineRule="auto"/>
        <w:ind w:right="74" w:firstLine="499"/>
        <w:rPr>
          <w:sz w:val="22"/>
          <w:szCs w:val="22"/>
        </w:rPr>
      </w:pPr>
      <w:r>
        <w:rPr>
          <w:spacing w:val="-2"/>
          <w:sz w:val="22"/>
          <w:szCs w:val="22"/>
        </w:rPr>
        <w:t>20</w:t>
      </w:r>
      <w:r>
        <w:rPr>
          <w:rFonts w:ascii="Times New Roman" w:hAnsi="Times New Roman" w:eastAsia="Times New Roman" w:cs="Times New Roman"/>
          <w:spacing w:val="-2"/>
          <w:sz w:val="22"/>
          <w:szCs w:val="22"/>
        </w:rPr>
        <w:t>CM</w:t>
      </w:r>
      <w:r>
        <w:rPr>
          <w:rFonts w:ascii="Times New Roman" w:hAnsi="Times New Roman" w:eastAsia="Times New Roman" w:cs="Times New Roman"/>
          <w:spacing w:val="-20"/>
          <w:sz w:val="22"/>
          <w:szCs w:val="22"/>
        </w:rPr>
        <w:t xml:space="preserve"> </w:t>
      </w:r>
      <w:r>
        <w:rPr>
          <w:spacing w:val="-2"/>
          <w:sz w:val="22"/>
          <w:szCs w:val="22"/>
        </w:rPr>
        <w:t>并不妨碍出现连续涨停板上攻的问题。图2—34维海</w:t>
      </w:r>
      <w:r>
        <w:rPr>
          <w:spacing w:val="-3"/>
          <w:sz w:val="22"/>
          <w:szCs w:val="22"/>
        </w:rPr>
        <w:t>德从16元到</w:t>
      </w:r>
      <w:r>
        <w:rPr>
          <w:sz w:val="22"/>
          <w:szCs w:val="22"/>
        </w:rPr>
        <w:t xml:space="preserve"> </w:t>
      </w:r>
      <w:r>
        <w:rPr>
          <w:spacing w:val="-13"/>
          <w:sz w:val="22"/>
          <w:szCs w:val="22"/>
        </w:rPr>
        <w:t>63元，仅用了7个交易日，赚钱效应爆棚。</w:t>
      </w:r>
    </w:p>
    <w:p w14:paraId="388166AA">
      <w:pPr>
        <w:spacing w:before="160" w:line="3920" w:lineRule="exact"/>
        <w:ind w:firstLine="660"/>
      </w:pPr>
      <w:r>
        <w:rPr>
          <w:position w:val="-78"/>
        </w:rPr>
        <w:drawing>
          <wp:inline distT="0" distB="0" distL="0" distR="0">
            <wp:extent cx="3656965" cy="248920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77"/>
                    <a:stretch>
                      <a:fillRect/>
                    </a:stretch>
                  </pic:blipFill>
                  <pic:spPr>
                    <a:xfrm>
                      <a:off x="0" y="0"/>
                      <a:ext cx="3657574" cy="2489257"/>
                    </a:xfrm>
                    <a:prstGeom prst="rect">
                      <a:avLst/>
                    </a:prstGeom>
                  </pic:spPr>
                </pic:pic>
              </a:graphicData>
            </a:graphic>
          </wp:inline>
        </w:drawing>
      </w:r>
    </w:p>
    <w:p w14:paraId="6A809DAF">
      <w:pPr>
        <w:pStyle w:val="7"/>
        <w:spacing w:before="196" w:line="222" w:lineRule="auto"/>
        <w:ind w:left="2682"/>
        <w:rPr>
          <w:rFonts w:ascii="黑体" w:hAnsi="黑体" w:eastAsia="黑体" w:cs="黑体"/>
          <w:sz w:val="18"/>
          <w:szCs w:val="18"/>
        </w:rPr>
      </w:pPr>
      <w:r>
        <w:rPr>
          <w:b/>
          <w:bCs/>
          <w:spacing w:val="3"/>
          <w:sz w:val="18"/>
          <w:szCs w:val="18"/>
        </w:rPr>
        <w:t>图2</w:t>
      </w:r>
      <w:r>
        <w:rPr>
          <w:spacing w:val="-47"/>
          <w:sz w:val="18"/>
          <w:szCs w:val="18"/>
        </w:rPr>
        <w:t xml:space="preserve"> </w:t>
      </w:r>
      <w:r>
        <w:rPr>
          <w:b/>
          <w:bCs/>
          <w:spacing w:val="3"/>
          <w:sz w:val="18"/>
          <w:szCs w:val="18"/>
        </w:rPr>
        <w:t>-</w:t>
      </w:r>
      <w:r>
        <w:rPr>
          <w:spacing w:val="-45"/>
          <w:sz w:val="18"/>
          <w:szCs w:val="18"/>
        </w:rPr>
        <w:t xml:space="preserve"> </w:t>
      </w:r>
      <w:r>
        <w:rPr>
          <w:b/>
          <w:bCs/>
          <w:spacing w:val="3"/>
          <w:sz w:val="18"/>
          <w:szCs w:val="18"/>
        </w:rPr>
        <w:t>34</w:t>
      </w:r>
      <w:r>
        <w:rPr>
          <w:spacing w:val="86"/>
          <w:sz w:val="18"/>
          <w:szCs w:val="18"/>
        </w:rPr>
        <w:t xml:space="preserve"> </w:t>
      </w:r>
      <w:r>
        <w:rPr>
          <w:rFonts w:ascii="黑体" w:hAnsi="黑体" w:eastAsia="黑体" w:cs="黑体"/>
          <w:spacing w:val="3"/>
          <w:sz w:val="18"/>
          <w:szCs w:val="18"/>
        </w:rPr>
        <w:t>维海德走势</w:t>
      </w:r>
    </w:p>
    <w:p w14:paraId="2840DA1A">
      <w:pPr>
        <w:spacing w:line="350" w:lineRule="auto"/>
        <w:rPr>
          <w:rFonts w:ascii="Arial"/>
          <w:sz w:val="21"/>
        </w:rPr>
      </w:pPr>
    </w:p>
    <w:p w14:paraId="595AD60A">
      <w:pPr>
        <w:pStyle w:val="7"/>
        <w:spacing w:before="72" w:line="217" w:lineRule="auto"/>
        <w:ind w:left="419"/>
        <w:rPr>
          <w:sz w:val="22"/>
          <w:szCs w:val="22"/>
        </w:rPr>
      </w:pPr>
      <w:r>
        <w:rPr>
          <w:spacing w:val="-8"/>
          <w:sz w:val="22"/>
          <w:szCs w:val="22"/>
        </w:rPr>
        <w:t>②20</w:t>
      </w:r>
      <w:r>
        <w:rPr>
          <w:rFonts w:ascii="Times New Roman" w:hAnsi="Times New Roman" w:eastAsia="Times New Roman" w:cs="Times New Roman"/>
          <w:spacing w:val="-8"/>
          <w:sz w:val="22"/>
          <w:szCs w:val="22"/>
        </w:rPr>
        <w:t>CM</w:t>
      </w:r>
      <w:r>
        <w:rPr>
          <w:rFonts w:ascii="Times New Roman" w:hAnsi="Times New Roman" w:eastAsia="Times New Roman" w:cs="Times New Roman"/>
          <w:spacing w:val="-17"/>
          <w:sz w:val="22"/>
          <w:szCs w:val="22"/>
        </w:rPr>
        <w:t xml:space="preserve"> </w:t>
      </w:r>
      <w:r>
        <w:rPr>
          <w:spacing w:val="-8"/>
          <w:sz w:val="22"/>
          <w:szCs w:val="22"/>
        </w:rPr>
        <w:t>非涨停一波流形态</w:t>
      </w:r>
    </w:p>
    <w:p w14:paraId="4C8106B5">
      <w:pPr>
        <w:pStyle w:val="7"/>
        <w:spacing w:before="112" w:line="320" w:lineRule="auto"/>
        <w:ind w:right="97" w:firstLine="419"/>
        <w:rPr>
          <w:sz w:val="22"/>
          <w:szCs w:val="22"/>
        </w:rPr>
      </w:pPr>
      <w:r>
        <w:rPr>
          <w:spacing w:val="-16"/>
          <w:sz w:val="22"/>
          <w:szCs w:val="22"/>
        </w:rPr>
        <w:t>20</w:t>
      </w:r>
      <w:r>
        <w:rPr>
          <w:rFonts w:ascii="Times New Roman" w:hAnsi="Times New Roman" w:eastAsia="Times New Roman" w:cs="Times New Roman"/>
          <w:spacing w:val="-16"/>
          <w:sz w:val="22"/>
          <w:szCs w:val="22"/>
        </w:rPr>
        <w:t>CM</w:t>
      </w:r>
      <w:r>
        <w:rPr>
          <w:spacing w:val="-16"/>
          <w:sz w:val="22"/>
          <w:szCs w:val="22"/>
        </w:rPr>
        <w:t>非涨停一波流的上涨形态，赚钱效应同样突出，上涨过程中涨停板虽</w:t>
      </w:r>
      <w:r>
        <w:rPr>
          <w:spacing w:val="13"/>
          <w:sz w:val="22"/>
          <w:szCs w:val="22"/>
        </w:rPr>
        <w:t xml:space="preserve"> </w:t>
      </w:r>
      <w:r>
        <w:rPr>
          <w:spacing w:val="-9"/>
          <w:sz w:val="22"/>
          <w:szCs w:val="22"/>
        </w:rPr>
        <w:t>然不多，但是20</w:t>
      </w:r>
      <w:r>
        <w:rPr>
          <w:rFonts w:ascii="Times New Roman" w:hAnsi="Times New Roman" w:eastAsia="Times New Roman" w:cs="Times New Roman"/>
          <w:spacing w:val="-9"/>
          <w:sz w:val="22"/>
          <w:szCs w:val="22"/>
        </w:rPr>
        <w:t>CM</w:t>
      </w:r>
      <w:r>
        <w:rPr>
          <w:spacing w:val="-9"/>
          <w:sz w:val="22"/>
          <w:szCs w:val="22"/>
        </w:rPr>
        <w:t>的上涨空间带来的日</w:t>
      </w:r>
      <w:r>
        <w:rPr>
          <w:spacing w:val="-10"/>
          <w:sz w:val="22"/>
          <w:szCs w:val="22"/>
        </w:rPr>
        <w:t>内涨幅即使不涨停，上涨速度与幅度</w:t>
      </w:r>
    </w:p>
    <w:p w14:paraId="618A280A">
      <w:pPr>
        <w:spacing w:line="320" w:lineRule="auto"/>
        <w:rPr>
          <w:sz w:val="22"/>
          <w:szCs w:val="22"/>
        </w:rPr>
        <w:sectPr>
          <w:pgSz w:w="8770" w:h="13360"/>
          <w:pgMar w:top="400" w:right="389" w:bottom="728" w:left="1229" w:header="0" w:footer="496" w:gutter="0"/>
          <w:cols w:space="720" w:num="1"/>
        </w:sectPr>
      </w:pPr>
    </w:p>
    <w:p w14:paraId="4B529397">
      <w:pPr>
        <w:spacing w:before="263" w:line="219" w:lineRule="auto"/>
        <w:ind w:left="5629"/>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7A89B6D8">
      <w:pPr>
        <w:spacing w:line="458" w:lineRule="auto"/>
        <w:rPr>
          <w:rFonts w:ascii="Arial"/>
          <w:sz w:val="21"/>
        </w:rPr>
      </w:pPr>
    </w:p>
    <w:p w14:paraId="2ED56EAC">
      <w:pPr>
        <w:pStyle w:val="7"/>
        <w:spacing w:before="71" w:line="219" w:lineRule="auto"/>
        <w:rPr>
          <w:sz w:val="22"/>
          <w:szCs w:val="22"/>
        </w:rPr>
      </w:pPr>
      <w:r>
        <w:rPr>
          <w:spacing w:val="-2"/>
          <w:sz w:val="22"/>
          <w:szCs w:val="22"/>
        </w:rPr>
        <w:t>均不亚于10</w:t>
      </w:r>
      <w:r>
        <w:rPr>
          <w:rFonts w:ascii="Times New Roman" w:hAnsi="Times New Roman" w:eastAsia="Times New Roman" w:cs="Times New Roman"/>
          <w:spacing w:val="-2"/>
          <w:sz w:val="22"/>
          <w:szCs w:val="22"/>
        </w:rPr>
        <w:t>CM</w:t>
      </w:r>
      <w:r>
        <w:rPr>
          <w:rFonts w:ascii="Times New Roman" w:hAnsi="Times New Roman" w:eastAsia="Times New Roman" w:cs="Times New Roman"/>
          <w:spacing w:val="-17"/>
          <w:sz w:val="22"/>
          <w:szCs w:val="22"/>
        </w:rPr>
        <w:t xml:space="preserve"> </w:t>
      </w:r>
      <w:r>
        <w:rPr>
          <w:spacing w:val="-2"/>
          <w:sz w:val="22"/>
          <w:szCs w:val="22"/>
        </w:rPr>
        <w:t>涨停板(见图2—35)。</w:t>
      </w:r>
    </w:p>
    <w:p w14:paraId="182CAC98">
      <w:pPr>
        <w:spacing w:before="231" w:line="3930" w:lineRule="exact"/>
        <w:ind w:firstLine="679"/>
      </w:pPr>
      <w:r>
        <w:rPr>
          <w:position w:val="-78"/>
        </w:rPr>
        <w:pict>
          <v:group id="_x0000_s1094" o:spid="_x0000_s1094" o:spt="203" style="height:196.5pt;width:287.5pt;" coordsize="5750,3930">
            <o:lock v:ext="edit"/>
            <v:shape id="_x0000_s1095" o:spid="_x0000_s1095" o:spt="75" type="#_x0000_t75" style="position:absolute;left:0;top:0;height:3930;width:5750;" filled="f" stroked="f" coordsize="21600,21600">
              <v:path/>
              <v:fill on="f" focussize="0,0"/>
              <v:stroke on="f"/>
              <v:imagedata r:id="rId578" o:title=""/>
              <o:lock v:ext="edit" aspectratio="t"/>
            </v:shape>
            <v:shape id="_x0000_s1096" o:spid="_x0000_s1096" o:spt="202" type="#_x0000_t202" style="position:absolute;left:-20;top:-20;height:3970;width:5790;" filled="f" stroked="f" coordsize="21600,21600">
              <v:path/>
              <v:fill on="f" focussize="0,0"/>
              <v:stroke on="f"/>
              <v:imagedata o:title=""/>
              <o:lock v:ext="edit" aspectratio="f"/>
              <v:textbox inset="0mm,0mm,0mm,0mm">
                <w:txbxContent>
                  <w:p w14:paraId="78965748">
                    <w:pPr>
                      <w:spacing w:line="333" w:lineRule="auto"/>
                      <w:rPr>
                        <w:rFonts w:ascii="Arial"/>
                        <w:sz w:val="21"/>
                      </w:rPr>
                    </w:pPr>
                  </w:p>
                  <w:p w14:paraId="18DAC15D">
                    <w:pPr>
                      <w:spacing w:line="333" w:lineRule="auto"/>
                      <w:rPr>
                        <w:rFonts w:ascii="Arial"/>
                        <w:sz w:val="21"/>
                      </w:rPr>
                    </w:pPr>
                  </w:p>
                  <w:p w14:paraId="3C1B386C">
                    <w:pPr>
                      <w:spacing w:before="20" w:line="188" w:lineRule="auto"/>
                      <w:ind w:left="532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192.70</w:t>
                    </w:r>
                  </w:p>
                  <w:p w14:paraId="79706B13">
                    <w:pPr>
                      <w:rPr>
                        <w:rFonts w:ascii="Arial"/>
                        <w:sz w:val="21"/>
                      </w:rPr>
                    </w:pPr>
                  </w:p>
                  <w:p w14:paraId="725C4B24">
                    <w:pPr>
                      <w:spacing w:line="241" w:lineRule="auto"/>
                      <w:rPr>
                        <w:rFonts w:ascii="Arial"/>
                        <w:sz w:val="21"/>
                      </w:rPr>
                    </w:pPr>
                  </w:p>
                  <w:p w14:paraId="4F3DA0B4">
                    <w:pPr>
                      <w:spacing w:line="241" w:lineRule="auto"/>
                      <w:rPr>
                        <w:rFonts w:ascii="Arial"/>
                        <w:sz w:val="21"/>
                      </w:rPr>
                    </w:pPr>
                  </w:p>
                  <w:p w14:paraId="38903BFD">
                    <w:pPr>
                      <w:spacing w:before="20" w:line="188" w:lineRule="auto"/>
                      <w:ind w:left="532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142.76</w:t>
                    </w:r>
                  </w:p>
                  <w:p w14:paraId="4115CD6C">
                    <w:pPr>
                      <w:spacing w:line="324" w:lineRule="auto"/>
                      <w:rPr>
                        <w:rFonts w:ascii="Arial"/>
                        <w:sz w:val="21"/>
                      </w:rPr>
                    </w:pPr>
                  </w:p>
                  <w:p w14:paraId="188F0114">
                    <w:pPr>
                      <w:spacing w:before="21" w:line="188" w:lineRule="auto"/>
                      <w:ind w:left="532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117.44</w:t>
                    </w:r>
                  </w:p>
                  <w:p w14:paraId="65519A05">
                    <w:pPr>
                      <w:spacing w:line="364" w:lineRule="auto"/>
                      <w:rPr>
                        <w:rFonts w:ascii="Arial"/>
                        <w:sz w:val="21"/>
                      </w:rPr>
                    </w:pPr>
                  </w:p>
                  <w:p w14:paraId="2FE47D11">
                    <w:pPr>
                      <w:spacing w:before="26" w:line="188" w:lineRule="auto"/>
                      <w:ind w:left="532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9247</w:t>
                    </w:r>
                  </w:p>
                  <w:p w14:paraId="511E2E44">
                    <w:pPr>
                      <w:spacing w:line="271" w:lineRule="auto"/>
                      <w:rPr>
                        <w:rFonts w:ascii="Arial"/>
                        <w:sz w:val="21"/>
                      </w:rPr>
                    </w:pPr>
                  </w:p>
                  <w:p w14:paraId="6C5E68A3">
                    <w:pPr>
                      <w:spacing w:before="26" w:line="188" w:lineRule="auto"/>
                      <w:ind w:left="532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67.50</w:t>
                    </w:r>
                  </w:p>
                  <w:p w14:paraId="021E20EC">
                    <w:pPr>
                      <w:spacing w:before="195" w:line="188" w:lineRule="auto"/>
                      <w:ind w:left="182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50.95</w:t>
                    </w:r>
                  </w:p>
                  <w:p w14:paraId="433C0D8F">
                    <w:pPr>
                      <w:spacing w:line="388" w:lineRule="auto"/>
                      <w:rPr>
                        <w:rFonts w:ascii="Arial"/>
                        <w:sz w:val="21"/>
                      </w:rPr>
                    </w:pPr>
                  </w:p>
                  <w:p w14:paraId="6AEC8180">
                    <w:pPr>
                      <w:spacing w:before="32" w:line="150" w:lineRule="exact"/>
                      <w:ind w:left="5329"/>
                      <w:rPr>
                        <w:rFonts w:ascii="Arial" w:hAnsi="Arial" w:eastAsia="Arial" w:cs="Arial"/>
                        <w:sz w:val="11"/>
                        <w:szCs w:val="11"/>
                      </w:rPr>
                    </w:pPr>
                    <w:r>
                      <w:rPr>
                        <w:rFonts w:ascii="Arial" w:hAnsi="Arial" w:eastAsia="Arial" w:cs="Arial"/>
                        <w:spacing w:val="-9"/>
                        <w:position w:val="1"/>
                        <w:sz w:val="11"/>
                        <w:szCs w:val="11"/>
                      </w:rPr>
                      <w:t>36205</w:t>
                    </w:r>
                  </w:p>
                </w:txbxContent>
              </v:textbox>
            </v:shape>
            <w10:wrap type="none"/>
            <w10:anchorlock/>
          </v:group>
        </w:pict>
      </w:r>
    </w:p>
    <w:p w14:paraId="10DE421A">
      <w:pPr>
        <w:pStyle w:val="7"/>
        <w:spacing w:before="215" w:line="221" w:lineRule="auto"/>
        <w:ind w:left="2632"/>
        <w:rPr>
          <w:rFonts w:ascii="黑体" w:hAnsi="黑体" w:eastAsia="黑体" w:cs="黑体"/>
        </w:rPr>
      </w:pPr>
      <w:r>
        <w:rPr>
          <w:b/>
          <w:bCs/>
          <w:spacing w:val="7"/>
        </w:rPr>
        <w:t>图</w:t>
      </w:r>
      <w:r>
        <w:rPr>
          <w:rFonts w:ascii="黑体" w:hAnsi="黑体" w:eastAsia="黑体" w:cs="黑体"/>
          <w:spacing w:val="7"/>
        </w:rPr>
        <w:t>2—35</w:t>
      </w:r>
      <w:r>
        <w:rPr>
          <w:rFonts w:ascii="黑体" w:hAnsi="黑体" w:eastAsia="黑体" w:cs="黑体"/>
          <w:spacing w:val="25"/>
        </w:rPr>
        <w:t xml:space="preserve">  </w:t>
      </w:r>
      <w:r>
        <w:rPr>
          <w:rFonts w:ascii="黑体" w:hAnsi="黑体" w:eastAsia="黑体" w:cs="黑体"/>
          <w:spacing w:val="7"/>
        </w:rPr>
        <w:t>绿的谐波走势</w:t>
      </w:r>
    </w:p>
    <w:p w14:paraId="0AB2877B">
      <w:pPr>
        <w:spacing w:line="295" w:lineRule="auto"/>
        <w:rPr>
          <w:rFonts w:ascii="Arial"/>
          <w:sz w:val="21"/>
        </w:rPr>
      </w:pPr>
    </w:p>
    <w:p w14:paraId="2EE6C0DE">
      <w:pPr>
        <w:pStyle w:val="7"/>
        <w:spacing w:before="71" w:line="219" w:lineRule="auto"/>
        <w:ind w:left="480"/>
        <w:rPr>
          <w:sz w:val="22"/>
          <w:szCs w:val="22"/>
        </w:rPr>
      </w:pPr>
      <w:r>
        <w:rPr>
          <w:spacing w:val="-17"/>
          <w:sz w:val="22"/>
          <w:szCs w:val="22"/>
        </w:rPr>
        <w:t>(4)庄游一波流形态：克来机电</w:t>
      </w:r>
    </w:p>
    <w:p w14:paraId="3938C521">
      <w:pPr>
        <w:pStyle w:val="7"/>
        <w:spacing w:before="100" w:line="312" w:lineRule="auto"/>
        <w:ind w:left="49" w:firstLine="409"/>
        <w:rPr>
          <w:sz w:val="22"/>
          <w:szCs w:val="22"/>
        </w:rPr>
      </w:pPr>
      <w:r>
        <w:rPr>
          <w:spacing w:val="-17"/>
          <w:sz w:val="22"/>
          <w:szCs w:val="22"/>
        </w:rPr>
        <w:t>克来机电盘子不大，主力资金群体有实力，控盘强</w:t>
      </w:r>
      <w:r>
        <w:rPr>
          <w:spacing w:val="-18"/>
          <w:sz w:val="22"/>
          <w:szCs w:val="22"/>
        </w:rPr>
        <w:t>，起涨初期类似于庄股，</w:t>
      </w:r>
      <w:r>
        <w:rPr>
          <w:sz w:val="22"/>
          <w:szCs w:val="22"/>
        </w:rPr>
        <w:t xml:space="preserve"> </w:t>
      </w:r>
      <w:r>
        <w:rPr>
          <w:spacing w:val="-19"/>
          <w:sz w:val="22"/>
          <w:szCs w:val="22"/>
        </w:rPr>
        <w:t>首板涨停后，连续一字封板拉升，一字板盘中成交量较庄股大，上涨途中出现几</w:t>
      </w:r>
      <w:r>
        <w:rPr>
          <w:spacing w:val="1"/>
          <w:sz w:val="22"/>
          <w:szCs w:val="22"/>
        </w:rPr>
        <w:t xml:space="preserve"> </w:t>
      </w:r>
      <w:r>
        <w:rPr>
          <w:spacing w:val="-16"/>
          <w:sz w:val="22"/>
          <w:szCs w:val="22"/>
        </w:rPr>
        <w:t>次快速放量洗盘，再一字拉升，实现一波上涨到顶(见图2—36)。</w:t>
      </w:r>
    </w:p>
    <w:p w14:paraId="699EDB67">
      <w:pPr>
        <w:spacing w:line="346" w:lineRule="auto"/>
        <w:rPr>
          <w:rFonts w:ascii="Arial"/>
          <w:sz w:val="21"/>
        </w:rPr>
      </w:pPr>
    </w:p>
    <w:p w14:paraId="76BF836D">
      <w:pPr>
        <w:spacing w:line="346" w:lineRule="auto"/>
        <w:rPr>
          <w:rFonts w:ascii="Arial"/>
          <w:sz w:val="21"/>
        </w:rPr>
      </w:pPr>
    </w:p>
    <w:p w14:paraId="62064EE3">
      <w:pPr>
        <w:spacing w:before="21" w:line="188" w:lineRule="auto"/>
        <w:ind w:left="618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4223</w:t>
      </w:r>
    </w:p>
    <w:p w14:paraId="15EFD9F0">
      <w:pPr>
        <w:spacing w:before="3"/>
      </w:pPr>
    </w:p>
    <w:p w14:paraId="29674F94">
      <w:pPr>
        <w:spacing w:before="3"/>
      </w:pPr>
    </w:p>
    <w:p w14:paraId="667DD186">
      <w:pPr>
        <w:spacing w:before="3"/>
      </w:pPr>
    </w:p>
    <w:p w14:paraId="72432F11">
      <w:pPr>
        <w:sectPr>
          <w:pgSz w:w="8740" w:h="13340"/>
          <w:pgMar w:top="400" w:right="1069" w:bottom="731" w:left="520" w:header="0" w:footer="561" w:gutter="0"/>
          <w:cols w:equalWidth="0" w:num="1">
            <w:col w:w="7150"/>
          </w:cols>
        </w:sectPr>
      </w:pPr>
    </w:p>
    <w:p w14:paraId="339B90A8">
      <w:pPr>
        <w:spacing w:line="279" w:lineRule="auto"/>
        <w:rPr>
          <w:rFonts w:ascii="Arial"/>
          <w:sz w:val="21"/>
        </w:rPr>
      </w:pPr>
    </w:p>
    <w:p w14:paraId="30DE3392">
      <w:pPr>
        <w:spacing w:line="279" w:lineRule="auto"/>
        <w:rPr>
          <w:rFonts w:ascii="Arial"/>
          <w:sz w:val="21"/>
        </w:rPr>
      </w:pPr>
    </w:p>
    <w:p w14:paraId="43554C51">
      <w:pPr>
        <w:spacing w:line="279" w:lineRule="auto"/>
        <w:rPr>
          <w:rFonts w:ascii="Arial"/>
          <w:sz w:val="21"/>
        </w:rPr>
      </w:pPr>
    </w:p>
    <w:p w14:paraId="36BDA0CF">
      <w:pPr>
        <w:spacing w:line="280" w:lineRule="auto"/>
        <w:rPr>
          <w:rFonts w:ascii="Arial"/>
          <w:sz w:val="21"/>
        </w:rPr>
      </w:pPr>
    </w:p>
    <w:p w14:paraId="6B2BF570">
      <w:pPr>
        <w:spacing w:before="29" w:line="188" w:lineRule="auto"/>
        <w:ind w:left="2379"/>
        <w:rPr>
          <w:rFonts w:ascii="Times New Roman" w:hAnsi="Times New Roman" w:eastAsia="Times New Roman" w:cs="Times New Roman"/>
          <w:sz w:val="10"/>
          <w:szCs w:val="10"/>
        </w:rPr>
      </w:pPr>
      <w:r>
        <w:rPr>
          <w:rFonts w:ascii="Times New Roman" w:hAnsi="Times New Roman" w:eastAsia="Times New Roman" w:cs="Times New Roman"/>
          <w:spacing w:val="-2"/>
          <w:sz w:val="10"/>
          <w:szCs w:val="10"/>
        </w:rPr>
        <w:t>11.19</w:t>
      </w:r>
    </w:p>
    <w:p w14:paraId="1EF7C4F2">
      <w:pPr>
        <w:spacing w:line="14" w:lineRule="auto"/>
        <w:rPr>
          <w:rFonts w:ascii="Arial"/>
          <w:sz w:val="2"/>
        </w:rPr>
      </w:pPr>
      <w:r>
        <w:rPr>
          <w:rFonts w:ascii="Arial" w:hAnsi="Arial" w:eastAsia="Arial" w:cs="Arial"/>
          <w:sz w:val="2"/>
          <w:szCs w:val="2"/>
        </w:rPr>
        <w:br w:type="column"/>
      </w:r>
    </w:p>
    <w:p w14:paraId="4E29291F">
      <w:pPr>
        <w:spacing w:before="12" w:line="188" w:lineRule="auto"/>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2799</w:t>
      </w:r>
    </w:p>
    <w:p w14:paraId="36A7ECAC">
      <w:pPr>
        <w:spacing w:line="324" w:lineRule="auto"/>
        <w:rPr>
          <w:rFonts w:ascii="Arial"/>
          <w:sz w:val="21"/>
        </w:rPr>
      </w:pPr>
    </w:p>
    <w:p w14:paraId="0B0AB741">
      <w:pPr>
        <w:spacing w:before="21" w:line="188" w:lineRule="auto"/>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20.77</w:t>
      </w:r>
    </w:p>
    <w:p w14:paraId="035F3BB8">
      <w:pPr>
        <w:spacing w:line="285" w:lineRule="auto"/>
        <w:rPr>
          <w:rFonts w:ascii="Arial"/>
          <w:sz w:val="21"/>
        </w:rPr>
      </w:pPr>
    </w:p>
    <w:p w14:paraId="4C420838">
      <w:pPr>
        <w:spacing w:before="21" w:line="188" w:lineRule="auto"/>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1585</w:t>
      </w:r>
    </w:p>
    <w:p w14:paraId="3DCFC829">
      <w:pPr>
        <w:spacing w:line="412" w:lineRule="auto"/>
        <w:rPr>
          <w:rFonts w:ascii="Arial"/>
          <w:sz w:val="21"/>
        </w:rPr>
      </w:pPr>
    </w:p>
    <w:p w14:paraId="64A9B72D">
      <w:pPr>
        <w:spacing w:before="18" w:line="82" w:lineRule="exact"/>
        <w:rPr>
          <w:rFonts w:ascii="Arial" w:hAnsi="Arial" w:eastAsia="Arial" w:cs="Arial"/>
          <w:sz w:val="6"/>
          <w:szCs w:val="6"/>
        </w:rPr>
      </w:pPr>
      <w:r>
        <w:rPr>
          <w:rFonts w:ascii="Arial" w:hAnsi="Arial" w:eastAsia="Arial" w:cs="Arial"/>
          <w:spacing w:val="-1"/>
          <w:sz w:val="6"/>
          <w:szCs w:val="6"/>
        </w:rPr>
        <w:t>7682</w:t>
      </w:r>
    </w:p>
    <w:p w14:paraId="25C829C1">
      <w:pPr>
        <w:spacing w:before="202" w:line="188" w:lineRule="auto"/>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3975</w:t>
      </w:r>
    </w:p>
    <w:p w14:paraId="64CEF18B">
      <w:pPr>
        <w:spacing w:line="188" w:lineRule="auto"/>
        <w:rPr>
          <w:rFonts w:ascii="Times New Roman" w:hAnsi="Times New Roman" w:eastAsia="Times New Roman" w:cs="Times New Roman"/>
          <w:sz w:val="7"/>
          <w:szCs w:val="7"/>
        </w:rPr>
        <w:sectPr>
          <w:type w:val="continuous"/>
          <w:pgSz w:w="8740" w:h="13340"/>
          <w:pgMar w:top="400" w:right="1069" w:bottom="731" w:left="520" w:header="0" w:footer="561" w:gutter="0"/>
          <w:cols w:equalWidth="0" w:num="2">
            <w:col w:w="6090" w:space="100"/>
            <w:col w:w="961"/>
          </w:cols>
        </w:sectPr>
      </w:pPr>
    </w:p>
    <w:p w14:paraId="1C813B62">
      <w:pPr>
        <w:spacing w:line="471" w:lineRule="auto"/>
        <w:rPr>
          <w:rFonts w:ascii="Arial"/>
          <w:sz w:val="21"/>
        </w:rPr>
      </w:pPr>
    </w:p>
    <w:p w14:paraId="5003B3E9">
      <w:pPr>
        <w:spacing w:before="58" w:line="189" w:lineRule="auto"/>
        <w:ind w:left="2649"/>
        <w:rPr>
          <w:rFonts w:ascii="黑体" w:hAnsi="黑体" w:eastAsia="黑体" w:cs="黑体"/>
          <w:sz w:val="18"/>
          <w:szCs w:val="18"/>
        </w:rPr>
      </w:pPr>
      <w:r>
        <w:rPr>
          <w:rFonts w:ascii="FangSong" w:hAnsi="FangSong" w:eastAsia="FangSong" w:cs="FangSong"/>
          <w:spacing w:val="3"/>
          <w:sz w:val="18"/>
          <w:szCs w:val="18"/>
        </w:rPr>
        <w:t>图2</w:t>
      </w:r>
      <w:r>
        <w:rPr>
          <w:rFonts w:ascii="FangSong" w:hAnsi="FangSong" w:eastAsia="FangSong" w:cs="FangSong"/>
          <w:spacing w:val="-44"/>
          <w:sz w:val="18"/>
          <w:szCs w:val="18"/>
        </w:rPr>
        <w:t xml:space="preserve"> </w:t>
      </w:r>
      <w:r>
        <w:rPr>
          <w:rFonts w:ascii="FangSong" w:hAnsi="FangSong" w:eastAsia="FangSong" w:cs="FangSong"/>
          <w:spacing w:val="3"/>
          <w:sz w:val="18"/>
          <w:szCs w:val="18"/>
        </w:rPr>
        <w:t>-</w:t>
      </w:r>
      <w:r>
        <w:rPr>
          <w:rFonts w:ascii="FangSong" w:hAnsi="FangSong" w:eastAsia="FangSong" w:cs="FangSong"/>
          <w:spacing w:val="-43"/>
          <w:sz w:val="18"/>
          <w:szCs w:val="18"/>
        </w:rPr>
        <w:t xml:space="preserve"> </w:t>
      </w:r>
      <w:r>
        <w:rPr>
          <w:rFonts w:ascii="FangSong" w:hAnsi="FangSong" w:eastAsia="FangSong" w:cs="FangSong"/>
          <w:spacing w:val="3"/>
          <w:sz w:val="18"/>
          <w:szCs w:val="18"/>
        </w:rPr>
        <w:t>36</w:t>
      </w:r>
      <w:r>
        <w:rPr>
          <w:rFonts w:ascii="FangSong" w:hAnsi="FangSong" w:eastAsia="FangSong" w:cs="FangSong"/>
          <w:spacing w:val="80"/>
          <w:sz w:val="18"/>
          <w:szCs w:val="18"/>
        </w:rPr>
        <w:t xml:space="preserve"> </w:t>
      </w:r>
      <w:r>
        <w:rPr>
          <w:rFonts w:ascii="黑体" w:hAnsi="黑体" w:eastAsia="黑体" w:cs="黑体"/>
          <w:spacing w:val="3"/>
          <w:sz w:val="18"/>
          <w:szCs w:val="18"/>
        </w:rPr>
        <w:t>克来机电走势</w:t>
      </w:r>
    </w:p>
    <w:p w14:paraId="331F498E">
      <w:pPr>
        <w:spacing w:line="189" w:lineRule="auto"/>
        <w:rPr>
          <w:rFonts w:ascii="黑体" w:hAnsi="黑体" w:eastAsia="黑体" w:cs="黑体"/>
          <w:sz w:val="18"/>
          <w:szCs w:val="18"/>
        </w:rPr>
        <w:sectPr>
          <w:type w:val="continuous"/>
          <w:pgSz w:w="8740" w:h="13340"/>
          <w:pgMar w:top="400" w:right="1069" w:bottom="731" w:left="520" w:header="0" w:footer="561" w:gutter="0"/>
          <w:cols w:equalWidth="0" w:num="1">
            <w:col w:w="7150"/>
          </w:cols>
        </w:sectPr>
      </w:pPr>
    </w:p>
    <w:p w14:paraId="7942C1F2">
      <w:pPr>
        <w:spacing w:line="248" w:lineRule="auto"/>
        <w:rPr>
          <w:rFonts w:ascii="Arial"/>
          <w:sz w:val="21"/>
        </w:rPr>
      </w:pPr>
    </w:p>
    <w:p w14:paraId="57AF90D4">
      <w:pPr>
        <w:spacing w:before="55" w:line="221" w:lineRule="auto"/>
        <w:rPr>
          <w:rFonts w:ascii="黑体" w:hAnsi="黑体" w:eastAsia="黑体" w:cs="黑体"/>
          <w:sz w:val="17"/>
          <w:szCs w:val="17"/>
        </w:rPr>
      </w:pPr>
      <w:r>
        <w:rPr>
          <w:rFonts w:ascii="黑体" w:hAnsi="黑体" w:eastAsia="黑体" w:cs="黑体"/>
          <w:sz w:val="17"/>
          <w:szCs w:val="17"/>
        </w:rPr>
        <w:t>顿悟股道：龙头战法的逻辑、体系与策略</w:t>
      </w:r>
    </w:p>
    <w:p w14:paraId="0B532BB9">
      <w:pPr>
        <w:spacing w:line="436" w:lineRule="auto"/>
        <w:rPr>
          <w:rFonts w:ascii="Arial"/>
          <w:sz w:val="21"/>
        </w:rPr>
      </w:pPr>
    </w:p>
    <w:p w14:paraId="6C906E89">
      <w:pPr>
        <w:pStyle w:val="7"/>
        <w:spacing w:before="71" w:line="219" w:lineRule="auto"/>
        <w:ind w:left="429"/>
        <w:rPr>
          <w:sz w:val="22"/>
          <w:szCs w:val="22"/>
        </w:rPr>
      </w:pPr>
      <w:r>
        <w:rPr>
          <w:rFonts w:ascii="Times New Roman" w:hAnsi="Times New Roman" w:eastAsia="Times New Roman" w:cs="Times New Roman"/>
          <w:spacing w:val="-7"/>
          <w:sz w:val="22"/>
          <w:szCs w:val="22"/>
        </w:rPr>
        <w:t>2.</w:t>
      </w:r>
      <w:r>
        <w:rPr>
          <w:rFonts w:ascii="Times New Roman" w:hAnsi="Times New Roman" w:eastAsia="Times New Roman" w:cs="Times New Roman"/>
          <w:spacing w:val="-19"/>
          <w:sz w:val="22"/>
          <w:szCs w:val="22"/>
        </w:rPr>
        <w:t xml:space="preserve"> </w:t>
      </w:r>
      <w:r>
        <w:rPr>
          <w:spacing w:val="-7"/>
          <w:sz w:val="22"/>
          <w:szCs w:val="22"/>
        </w:rPr>
        <w:t>游资短线波浪龙头形态</w:t>
      </w:r>
    </w:p>
    <w:p w14:paraId="3ADB4994">
      <w:pPr>
        <w:pStyle w:val="7"/>
        <w:spacing w:before="130" w:line="303" w:lineRule="auto"/>
        <w:ind w:right="17" w:firstLine="429"/>
        <w:rPr>
          <w:sz w:val="22"/>
          <w:szCs w:val="22"/>
        </w:rPr>
      </w:pPr>
      <w:r>
        <w:rPr>
          <w:spacing w:val="-13"/>
          <w:sz w:val="22"/>
          <w:szCs w:val="22"/>
        </w:rPr>
        <w:t>游资短线炒作的另一种结构呈五浪或三浪的波浪结构上涨，炒作初期的市</w:t>
      </w:r>
      <w:r>
        <w:rPr>
          <w:spacing w:val="17"/>
          <w:sz w:val="22"/>
          <w:szCs w:val="22"/>
        </w:rPr>
        <w:t xml:space="preserve"> </w:t>
      </w:r>
      <w:r>
        <w:rPr>
          <w:spacing w:val="-6"/>
          <w:sz w:val="22"/>
          <w:szCs w:val="22"/>
        </w:rPr>
        <w:t>值都不会太大，上涨时间在1～2个月。按照上涨的</w:t>
      </w:r>
      <w:r>
        <w:rPr>
          <w:rFonts w:ascii="Times New Roman" w:hAnsi="Times New Roman" w:eastAsia="Times New Roman" w:cs="Times New Roman"/>
          <w:spacing w:val="-6"/>
          <w:sz w:val="22"/>
          <w:szCs w:val="22"/>
        </w:rPr>
        <w:t>K</w:t>
      </w:r>
      <w:r>
        <w:rPr>
          <w:rFonts w:ascii="Times New Roman" w:hAnsi="Times New Roman" w:eastAsia="Times New Roman" w:cs="Times New Roman"/>
          <w:spacing w:val="18"/>
          <w:sz w:val="22"/>
          <w:szCs w:val="22"/>
        </w:rPr>
        <w:t xml:space="preserve"> </w:t>
      </w:r>
      <w:r>
        <w:rPr>
          <w:spacing w:val="-6"/>
          <w:sz w:val="22"/>
          <w:szCs w:val="22"/>
        </w:rPr>
        <w:t>线形态可以分为涨停式</w:t>
      </w:r>
      <w:r>
        <w:rPr>
          <w:sz w:val="22"/>
          <w:szCs w:val="22"/>
        </w:rPr>
        <w:t xml:space="preserve"> </w:t>
      </w:r>
      <w:r>
        <w:rPr>
          <w:spacing w:val="-10"/>
          <w:sz w:val="22"/>
          <w:szCs w:val="22"/>
        </w:rPr>
        <w:t>与非涨停式上涨两类。</w:t>
      </w:r>
    </w:p>
    <w:p w14:paraId="035AE019">
      <w:pPr>
        <w:pStyle w:val="7"/>
        <w:spacing w:before="25" w:line="303" w:lineRule="auto"/>
        <w:ind w:firstLine="429"/>
        <w:jc w:val="both"/>
        <w:rPr>
          <w:sz w:val="22"/>
          <w:szCs w:val="22"/>
        </w:rPr>
      </w:pPr>
      <w:r>
        <w:rPr>
          <w:spacing w:val="-12"/>
          <w:sz w:val="22"/>
          <w:szCs w:val="22"/>
        </w:rPr>
        <w:t>涨</w:t>
      </w:r>
      <w:r>
        <w:rPr>
          <w:spacing w:val="-11"/>
          <w:sz w:val="22"/>
          <w:szCs w:val="22"/>
        </w:rPr>
        <w:t>停式</w:t>
      </w:r>
      <w:r>
        <w:rPr>
          <w:rFonts w:ascii="Times New Roman" w:hAnsi="Times New Roman" w:eastAsia="Times New Roman" w:cs="Times New Roman"/>
          <w:spacing w:val="-11"/>
          <w:sz w:val="22"/>
          <w:szCs w:val="22"/>
        </w:rPr>
        <w:t xml:space="preserve">K </w:t>
      </w:r>
      <w:r>
        <w:rPr>
          <w:spacing w:val="-11"/>
          <w:sz w:val="22"/>
          <w:szCs w:val="22"/>
        </w:rPr>
        <w:t>线形态表现为上涨的过程中涨停板</w:t>
      </w:r>
      <w:r>
        <w:rPr>
          <w:spacing w:val="-12"/>
          <w:sz w:val="22"/>
          <w:szCs w:val="22"/>
        </w:rPr>
        <w:t>较多，上升浪主要以涨停的</w:t>
      </w:r>
      <w:r>
        <w:rPr>
          <w:spacing w:val="-11"/>
          <w:sz w:val="22"/>
          <w:szCs w:val="22"/>
        </w:rPr>
        <w:t>形</w:t>
      </w:r>
      <w:r>
        <w:rPr>
          <w:sz w:val="22"/>
          <w:szCs w:val="22"/>
        </w:rPr>
        <w:t xml:space="preserve"> </w:t>
      </w:r>
      <w:r>
        <w:rPr>
          <w:spacing w:val="-12"/>
          <w:sz w:val="22"/>
          <w:szCs w:val="22"/>
        </w:rPr>
        <w:t>式进行。以短线形式上涨的龙妖股，其成交量都需要暴量换手上推，这是短线</w:t>
      </w:r>
      <w:r>
        <w:rPr>
          <w:spacing w:val="1"/>
          <w:sz w:val="22"/>
          <w:szCs w:val="22"/>
        </w:rPr>
        <w:t xml:space="preserve"> </w:t>
      </w:r>
      <w:r>
        <w:rPr>
          <w:spacing w:val="-2"/>
          <w:sz w:val="22"/>
          <w:szCs w:val="22"/>
        </w:rPr>
        <w:t>波浪龙头的主要上涨方式(如图2-37所示)。五浪结构中，主升浪可以是第1</w:t>
      </w:r>
      <w:r>
        <w:rPr>
          <w:spacing w:val="3"/>
          <w:sz w:val="22"/>
          <w:szCs w:val="22"/>
        </w:rPr>
        <w:t xml:space="preserve"> </w:t>
      </w:r>
      <w:r>
        <w:rPr>
          <w:spacing w:val="-11"/>
          <w:sz w:val="22"/>
          <w:szCs w:val="22"/>
        </w:rPr>
        <w:t>浪，可以是第3浪，也可以是第5浪，多数是第3浪。</w:t>
      </w:r>
    </w:p>
    <w:p w14:paraId="1BCDCF9E">
      <w:pPr>
        <w:spacing w:before="126" w:line="3680" w:lineRule="exact"/>
        <w:ind w:firstLine="689"/>
      </w:pPr>
      <w:r>
        <w:rPr>
          <w:position w:val="-73"/>
        </w:rPr>
        <w:drawing>
          <wp:inline distT="0" distB="0" distL="0" distR="0">
            <wp:extent cx="3651250" cy="23368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79"/>
                    <a:stretch>
                      <a:fillRect/>
                    </a:stretch>
                  </pic:blipFill>
                  <pic:spPr>
                    <a:xfrm>
                      <a:off x="0" y="0"/>
                      <a:ext cx="3651282" cy="2336807"/>
                    </a:xfrm>
                    <a:prstGeom prst="rect">
                      <a:avLst/>
                    </a:prstGeom>
                  </pic:spPr>
                </pic:pic>
              </a:graphicData>
            </a:graphic>
          </wp:inline>
        </w:drawing>
      </w:r>
    </w:p>
    <w:p w14:paraId="5CDF90B4">
      <w:pPr>
        <w:pStyle w:val="7"/>
        <w:spacing w:before="196" w:line="221" w:lineRule="auto"/>
        <w:ind w:left="1902"/>
        <w:rPr>
          <w:rFonts w:ascii="黑体" w:hAnsi="黑体" w:eastAsia="黑体" w:cs="黑体"/>
        </w:rPr>
      </w:pPr>
      <w:r>
        <w:rPr>
          <w:b/>
          <w:bCs/>
          <w:spacing w:val="4"/>
        </w:rPr>
        <w:t>图</w:t>
      </w:r>
      <w:r>
        <w:rPr>
          <w:spacing w:val="-21"/>
        </w:rPr>
        <w:t xml:space="preserve"> </w:t>
      </w:r>
      <w:r>
        <w:rPr>
          <w:b/>
          <w:bCs/>
          <w:spacing w:val="4"/>
        </w:rPr>
        <w:t>2</w:t>
      </w:r>
      <w:r>
        <w:rPr>
          <w:spacing w:val="-38"/>
        </w:rPr>
        <w:t xml:space="preserve"> </w:t>
      </w:r>
      <w:r>
        <w:rPr>
          <w:b/>
          <w:bCs/>
          <w:spacing w:val="4"/>
        </w:rPr>
        <w:t>-</w:t>
      </w:r>
      <w:r>
        <w:rPr>
          <w:spacing w:val="-32"/>
        </w:rPr>
        <w:t xml:space="preserve"> </w:t>
      </w:r>
      <w:r>
        <w:rPr>
          <w:b/>
          <w:bCs/>
          <w:spacing w:val="4"/>
        </w:rPr>
        <w:t>3</w:t>
      </w:r>
      <w:r>
        <w:rPr>
          <w:spacing w:val="-33"/>
        </w:rPr>
        <w:t xml:space="preserve"> </w:t>
      </w:r>
      <w:r>
        <w:rPr>
          <w:b/>
          <w:bCs/>
          <w:spacing w:val="4"/>
        </w:rPr>
        <w:t>7</w:t>
      </w:r>
      <w:r>
        <w:rPr>
          <w:spacing w:val="4"/>
        </w:rPr>
        <w:t xml:space="preserve">  </w:t>
      </w:r>
      <w:r>
        <w:rPr>
          <w:rFonts w:ascii="黑体" w:hAnsi="黑体" w:eastAsia="黑体" w:cs="黑体"/>
          <w:spacing w:val="4"/>
        </w:rPr>
        <w:t>涨停式龙头形态(西安饮食)走势</w:t>
      </w:r>
    </w:p>
    <w:p w14:paraId="63BDD78E">
      <w:pPr>
        <w:spacing w:line="276" w:lineRule="auto"/>
        <w:rPr>
          <w:rFonts w:ascii="Arial"/>
          <w:sz w:val="21"/>
        </w:rPr>
      </w:pPr>
    </w:p>
    <w:p w14:paraId="2A938C55">
      <w:pPr>
        <w:pStyle w:val="7"/>
        <w:spacing w:before="71" w:line="305" w:lineRule="auto"/>
        <w:ind w:right="20" w:firstLine="429"/>
        <w:jc w:val="both"/>
        <w:rPr>
          <w:sz w:val="22"/>
          <w:szCs w:val="22"/>
        </w:rPr>
      </w:pPr>
      <w:r>
        <w:rPr>
          <w:spacing w:val="1"/>
          <w:sz w:val="22"/>
          <w:szCs w:val="22"/>
        </w:rPr>
        <w:t>非涨停式的例子如图2-38所示的奥联电子，其上涨的过程中涨停板较</w:t>
      </w:r>
      <w:r>
        <w:rPr>
          <w:spacing w:val="6"/>
          <w:sz w:val="22"/>
          <w:szCs w:val="22"/>
        </w:rPr>
        <w:t xml:space="preserve"> </w:t>
      </w:r>
      <w:r>
        <w:rPr>
          <w:spacing w:val="-12"/>
          <w:sz w:val="22"/>
          <w:szCs w:val="22"/>
        </w:rPr>
        <w:t>少，上升浪主要以非涨停的形式进行。这种非涨停类型的短线波浪</w:t>
      </w:r>
      <w:r>
        <w:rPr>
          <w:spacing w:val="-13"/>
          <w:sz w:val="22"/>
          <w:szCs w:val="22"/>
        </w:rPr>
        <w:t>结构上涨龙</w:t>
      </w:r>
      <w:r>
        <w:rPr>
          <w:sz w:val="22"/>
          <w:szCs w:val="22"/>
        </w:rPr>
        <w:t xml:space="preserve"> </w:t>
      </w:r>
      <w:r>
        <w:rPr>
          <w:spacing w:val="-17"/>
          <w:sz w:val="22"/>
          <w:szCs w:val="22"/>
        </w:rPr>
        <w:t>头在游资股中较少，在机构股中居多。</w:t>
      </w:r>
    </w:p>
    <w:p w14:paraId="66F91FBA">
      <w:pPr>
        <w:pStyle w:val="7"/>
        <w:spacing w:before="1" w:line="219" w:lineRule="auto"/>
        <w:ind w:left="429"/>
        <w:rPr>
          <w:sz w:val="22"/>
          <w:szCs w:val="22"/>
        </w:rPr>
      </w:pPr>
      <w:r>
        <w:rPr>
          <w:rFonts w:ascii="Times New Roman" w:hAnsi="Times New Roman" w:eastAsia="Times New Roman" w:cs="Times New Roman"/>
          <w:spacing w:val="-5"/>
          <w:sz w:val="22"/>
          <w:szCs w:val="22"/>
        </w:rPr>
        <w:t>3.</w:t>
      </w:r>
      <w:r>
        <w:rPr>
          <w:spacing w:val="-5"/>
          <w:sz w:val="22"/>
          <w:szCs w:val="22"/>
        </w:rPr>
        <w:t>游资中线波浪龙头形态</w:t>
      </w:r>
    </w:p>
    <w:p w14:paraId="1D07F39F">
      <w:pPr>
        <w:pStyle w:val="7"/>
        <w:spacing w:before="139" w:line="294" w:lineRule="auto"/>
        <w:ind w:right="17" w:firstLine="429"/>
        <w:rPr>
          <w:sz w:val="22"/>
          <w:szCs w:val="22"/>
        </w:rPr>
      </w:pPr>
      <w:r>
        <w:rPr>
          <w:spacing w:val="-3"/>
          <w:sz w:val="22"/>
          <w:szCs w:val="22"/>
        </w:rPr>
        <w:t>游资炒作的中线龙头，通常持续时间在2～6个月，会有1～</w:t>
      </w:r>
      <w:r>
        <w:rPr>
          <w:rFonts w:ascii="Times New Roman" w:hAnsi="Times New Roman" w:eastAsia="Times New Roman" w:cs="Times New Roman"/>
          <w:spacing w:val="-3"/>
          <w:sz w:val="22"/>
          <w:szCs w:val="22"/>
        </w:rPr>
        <w:t>N</w:t>
      </w:r>
      <w:r>
        <w:rPr>
          <w:rFonts w:ascii="Times New Roman" w:hAnsi="Times New Roman" w:eastAsia="Times New Roman" w:cs="Times New Roman"/>
          <w:spacing w:val="33"/>
          <w:sz w:val="22"/>
          <w:szCs w:val="22"/>
        </w:rPr>
        <w:t xml:space="preserve"> </w:t>
      </w:r>
      <w:r>
        <w:rPr>
          <w:spacing w:val="-3"/>
          <w:sz w:val="22"/>
          <w:szCs w:val="22"/>
        </w:rPr>
        <w:t>倍上涨空</w:t>
      </w:r>
      <w:r>
        <w:rPr>
          <w:sz w:val="22"/>
          <w:szCs w:val="22"/>
        </w:rPr>
        <w:t xml:space="preserve"> </w:t>
      </w:r>
      <w:r>
        <w:rPr>
          <w:spacing w:val="-11"/>
          <w:sz w:val="22"/>
          <w:szCs w:val="22"/>
        </w:rPr>
        <w:t>间，甚至出10倍龙妖股。中线龙头最多的形态为涨停型与庄游型。</w:t>
      </w:r>
    </w:p>
    <w:p w14:paraId="043D043D">
      <w:pPr>
        <w:pStyle w:val="7"/>
        <w:spacing w:line="220" w:lineRule="auto"/>
        <w:ind w:left="429"/>
        <w:rPr>
          <w:sz w:val="22"/>
          <w:szCs w:val="22"/>
        </w:rPr>
      </w:pPr>
      <w:r>
        <w:rPr>
          <w:spacing w:val="-7"/>
          <w:sz w:val="22"/>
          <w:szCs w:val="22"/>
        </w:rPr>
        <w:t>(1)涨停型</w:t>
      </w:r>
    </w:p>
    <w:p w14:paraId="0B183449">
      <w:pPr>
        <w:pStyle w:val="7"/>
        <w:spacing w:before="147" w:line="312" w:lineRule="auto"/>
        <w:ind w:right="19" w:firstLine="429"/>
        <w:rPr>
          <w:sz w:val="22"/>
          <w:szCs w:val="22"/>
        </w:rPr>
      </w:pPr>
      <w:r>
        <w:rPr>
          <w:spacing w:val="-19"/>
          <w:sz w:val="22"/>
          <w:szCs w:val="22"/>
        </w:rPr>
        <w:t>游资炒作的中线龙头，其波浪结构有时简单，有时又较为复杂，如果不懂波</w:t>
      </w:r>
      <w:r>
        <w:rPr>
          <w:spacing w:val="6"/>
          <w:sz w:val="22"/>
          <w:szCs w:val="22"/>
        </w:rPr>
        <w:t xml:space="preserve"> </w:t>
      </w:r>
      <w:r>
        <w:rPr>
          <w:spacing w:val="-12"/>
          <w:sz w:val="22"/>
          <w:szCs w:val="22"/>
        </w:rPr>
        <w:t>浪结构的特征，复杂型会比较难把握，很容易在中途被洗出来。其</w:t>
      </w:r>
      <w:r>
        <w:rPr>
          <w:spacing w:val="-13"/>
          <w:sz w:val="22"/>
          <w:szCs w:val="22"/>
        </w:rPr>
        <w:t>上行驱动浪</w:t>
      </w:r>
    </w:p>
    <w:p w14:paraId="18096A42">
      <w:pPr>
        <w:spacing w:line="312" w:lineRule="auto"/>
        <w:rPr>
          <w:sz w:val="22"/>
          <w:szCs w:val="22"/>
        </w:rPr>
        <w:sectPr>
          <w:pgSz w:w="8770" w:h="13360"/>
          <w:pgMar w:top="400" w:right="590" w:bottom="809" w:left="1090" w:header="0" w:footer="550" w:gutter="0"/>
          <w:cols w:space="720" w:num="1"/>
        </w:sectPr>
      </w:pPr>
    </w:p>
    <w:p w14:paraId="39BB65B1">
      <w:pPr>
        <w:spacing w:before="293" w:line="219" w:lineRule="auto"/>
        <w:ind w:right="1"/>
        <w:jc w:val="right"/>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1363FBE2">
      <w:pPr>
        <w:spacing w:line="320" w:lineRule="auto"/>
        <w:rPr>
          <w:rFonts w:ascii="Arial"/>
          <w:sz w:val="21"/>
        </w:rPr>
      </w:pPr>
    </w:p>
    <w:p w14:paraId="3584C777">
      <w:pPr>
        <w:spacing w:line="321" w:lineRule="auto"/>
        <w:rPr>
          <w:rFonts w:ascii="Arial"/>
          <w:sz w:val="21"/>
        </w:rPr>
      </w:pPr>
    </w:p>
    <w:p w14:paraId="5597D953">
      <w:pPr>
        <w:pStyle w:val="7"/>
        <w:spacing w:line="3640" w:lineRule="exact"/>
        <w:ind w:firstLine="659"/>
      </w:pPr>
      <w:r>
        <w:rPr>
          <w:position w:val="-72"/>
        </w:rPr>
        <w:pict>
          <v:group id="_x0000_s1097" o:spid="_x0000_s1097" o:spt="203" style="height:182.05pt;width:286.55pt;" coordsize="5730,3641">
            <o:lock v:ext="edit"/>
            <v:shape id="_x0000_s1098" o:spid="_x0000_s1098" o:spt="75" type="#_x0000_t75" style="position:absolute;left:0;top:0;height:3641;width:5730;" filled="f" stroked="f" coordsize="21600,21600">
              <v:path/>
              <v:fill on="f" focussize="0,0"/>
              <v:stroke on="f"/>
              <v:imagedata r:id="rId580" o:title=""/>
              <o:lock v:ext="edit" aspectratio="t"/>
            </v:shape>
            <v:shape id="_x0000_s1099" o:spid="_x0000_s1099" o:spt="202" type="#_x0000_t202" style="position:absolute;left:-20;top:-20;height:3681;width:5770;" filled="f" stroked="f" coordsize="21600,21600">
              <v:path/>
              <v:fill on="f" focussize="0,0"/>
              <v:stroke on="f"/>
              <v:imagedata o:title=""/>
              <o:lock v:ext="edit" aspectratio="f"/>
              <v:textbox inset="0mm,0mm,0mm,0mm">
                <w:txbxContent>
                  <w:p w14:paraId="7A03F490">
                    <w:pPr>
                      <w:spacing w:before="78" w:line="194" w:lineRule="auto"/>
                      <w:ind w:left="4650"/>
                      <w:rPr>
                        <w:rFonts w:ascii="LiSu" w:hAnsi="LiSu" w:eastAsia="LiSu" w:cs="LiSu"/>
                        <w:sz w:val="19"/>
                        <w:szCs w:val="19"/>
                      </w:rPr>
                    </w:pPr>
                    <w:r>
                      <w:rPr>
                        <w:rFonts w:ascii="LiSu" w:hAnsi="LiSu" w:eastAsia="LiSu" w:cs="LiSu"/>
                        <w:spacing w:val="-6"/>
                        <w:w w:val="79"/>
                        <w:sz w:val="19"/>
                        <w:szCs w:val="19"/>
                      </w:rPr>
                      <w:t>◎0⑥</w:t>
                    </w:r>
                    <w:r>
                      <w:rPr>
                        <w:rFonts w:ascii="Times New Roman" w:hAnsi="Times New Roman" w:eastAsia="Times New Roman" w:cs="Times New Roman"/>
                        <w:spacing w:val="-6"/>
                        <w:w w:val="79"/>
                        <w:sz w:val="19"/>
                        <w:szCs w:val="19"/>
                      </w:rPr>
                      <w:t>b</w:t>
                    </w:r>
                    <w:r>
                      <w:rPr>
                        <w:rFonts w:ascii="LiSu" w:hAnsi="LiSu" w:eastAsia="LiSu" w:cs="LiSu"/>
                        <w:spacing w:val="-6"/>
                        <w:w w:val="79"/>
                        <w:sz w:val="19"/>
                        <w:szCs w:val="19"/>
                      </w:rPr>
                      <w:t>盖00</w:t>
                    </w:r>
                  </w:p>
                  <w:p w14:paraId="39C41160">
                    <w:pPr>
                      <w:spacing w:line="168" w:lineRule="auto"/>
                      <w:ind w:left="543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47</w:t>
                    </w:r>
                  </w:p>
                  <w:p w14:paraId="346B63CE">
                    <w:pPr>
                      <w:spacing w:line="325" w:lineRule="auto"/>
                      <w:rPr>
                        <w:rFonts w:ascii="Arial"/>
                        <w:sz w:val="21"/>
                      </w:rPr>
                    </w:pPr>
                  </w:p>
                  <w:p w14:paraId="4537DD4D">
                    <w:pPr>
                      <w:spacing w:before="20" w:line="188" w:lineRule="auto"/>
                      <w:ind w:left="5430"/>
                      <w:rPr>
                        <w:rFonts w:ascii="Times New Roman" w:hAnsi="Times New Roman" w:eastAsia="Times New Roman" w:cs="Times New Roman"/>
                        <w:sz w:val="7"/>
                        <w:szCs w:val="7"/>
                      </w:rPr>
                    </w:pPr>
                    <w:r>
                      <w:rPr>
                        <w:rFonts w:ascii="Times New Roman" w:hAnsi="Times New Roman" w:eastAsia="Times New Roman" w:cs="Times New Roman"/>
                        <w:sz w:val="7"/>
                        <w:szCs w:val="7"/>
                      </w:rPr>
                      <w:t>0</w:t>
                    </w:r>
                  </w:p>
                  <w:p w14:paraId="0886C4AE">
                    <w:pPr>
                      <w:spacing w:line="344" w:lineRule="auto"/>
                      <w:rPr>
                        <w:rFonts w:ascii="Arial"/>
                        <w:sz w:val="21"/>
                      </w:rPr>
                    </w:pPr>
                  </w:p>
                  <w:p w14:paraId="16F37380">
                    <w:pPr>
                      <w:spacing w:before="20" w:line="188" w:lineRule="auto"/>
                      <w:ind w:left="543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3433</w:t>
                    </w:r>
                  </w:p>
                  <w:p w14:paraId="28C7A99B">
                    <w:pPr>
                      <w:spacing w:line="354" w:lineRule="auto"/>
                      <w:rPr>
                        <w:rFonts w:ascii="Arial"/>
                        <w:sz w:val="21"/>
                      </w:rPr>
                    </w:pPr>
                  </w:p>
                  <w:p w14:paraId="48D4C90F">
                    <w:pPr>
                      <w:spacing w:before="26" w:line="188" w:lineRule="auto"/>
                      <w:ind w:left="543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27</w:t>
                    </w:r>
                  </w:p>
                  <w:p w14:paraId="49BA96C5">
                    <w:pPr>
                      <w:spacing w:line="351" w:lineRule="auto"/>
                      <w:rPr>
                        <w:rFonts w:ascii="Arial"/>
                        <w:sz w:val="21"/>
                      </w:rPr>
                    </w:pPr>
                  </w:p>
                  <w:p w14:paraId="2C634E00">
                    <w:pPr>
                      <w:spacing w:before="20" w:line="188" w:lineRule="auto"/>
                      <w:ind w:left="543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22</w:t>
                    </w:r>
                  </w:p>
                  <w:p w14:paraId="46B004FA">
                    <w:pPr>
                      <w:spacing w:line="276" w:lineRule="auto"/>
                      <w:rPr>
                        <w:rFonts w:ascii="Arial"/>
                        <w:sz w:val="21"/>
                      </w:rPr>
                    </w:pPr>
                  </w:p>
                  <w:p w14:paraId="458EE154">
                    <w:pPr>
                      <w:spacing w:before="30" w:line="239" w:lineRule="auto"/>
                      <w:ind w:left="5430"/>
                      <w:rPr>
                        <w:rFonts w:ascii="宋体" w:hAnsi="宋体" w:eastAsia="宋体" w:cs="宋体"/>
                        <w:sz w:val="9"/>
                        <w:szCs w:val="9"/>
                      </w:rPr>
                    </w:pPr>
                    <w:r>
                      <w:rPr>
                        <w:rFonts w:ascii="宋体" w:hAnsi="宋体" w:eastAsia="宋体" w:cs="宋体"/>
                        <w:sz w:val="9"/>
                        <w:szCs w:val="9"/>
                      </w:rPr>
                      <w:t>?</w:t>
                    </w:r>
                  </w:p>
                </w:txbxContent>
              </v:textbox>
            </v:shape>
            <w10:wrap type="none"/>
            <w10:anchorlock/>
          </v:group>
        </w:pict>
      </w:r>
    </w:p>
    <w:p w14:paraId="011719C0">
      <w:pPr>
        <w:pStyle w:val="7"/>
        <w:spacing w:before="225" w:line="221" w:lineRule="auto"/>
        <w:ind w:left="1789"/>
        <w:rPr>
          <w:rFonts w:ascii="黑体" w:hAnsi="黑体" w:eastAsia="黑体" w:cs="黑体"/>
        </w:rPr>
      </w:pPr>
      <w:r>
        <w:rPr>
          <w:spacing w:val="3"/>
        </w:rPr>
        <w:t>图</w:t>
      </w:r>
      <w:r>
        <w:rPr>
          <w:spacing w:val="-13"/>
        </w:rPr>
        <w:t xml:space="preserve"> </w:t>
      </w:r>
      <w:r>
        <w:rPr>
          <w:spacing w:val="3"/>
        </w:rPr>
        <w:t>2</w:t>
      </w:r>
      <w:r>
        <w:rPr>
          <w:spacing w:val="-20"/>
        </w:rPr>
        <w:t xml:space="preserve"> </w:t>
      </w:r>
      <w:r>
        <w:rPr>
          <w:spacing w:val="3"/>
        </w:rPr>
        <w:t>-</w:t>
      </w:r>
      <w:r>
        <w:rPr>
          <w:spacing w:val="-15"/>
        </w:rPr>
        <w:t xml:space="preserve"> </w:t>
      </w:r>
      <w:r>
        <w:rPr>
          <w:spacing w:val="3"/>
        </w:rPr>
        <w:t>3</w:t>
      </w:r>
      <w:r>
        <w:rPr>
          <w:rFonts w:ascii="黑体" w:hAnsi="黑体" w:eastAsia="黑体" w:cs="黑体"/>
          <w:spacing w:val="3"/>
        </w:rPr>
        <w:t>8  非涨停式龙头形态(奥联电子)走势</w:t>
      </w:r>
    </w:p>
    <w:p w14:paraId="67687A2A">
      <w:pPr>
        <w:spacing w:line="265" w:lineRule="auto"/>
        <w:rPr>
          <w:rFonts w:ascii="Arial"/>
          <w:sz w:val="21"/>
        </w:rPr>
      </w:pPr>
    </w:p>
    <w:p w14:paraId="2CCDD10D">
      <w:pPr>
        <w:pStyle w:val="7"/>
        <w:spacing w:before="72" w:line="219" w:lineRule="auto"/>
        <w:rPr>
          <w:sz w:val="22"/>
          <w:szCs w:val="22"/>
        </w:rPr>
      </w:pPr>
      <w:r>
        <w:rPr>
          <w:spacing w:val="-11"/>
          <w:sz w:val="22"/>
          <w:szCs w:val="22"/>
        </w:rPr>
        <w:t>多以涨停板的形式上攻。</w:t>
      </w:r>
    </w:p>
    <w:p w14:paraId="5F83DF3F">
      <w:pPr>
        <w:pStyle w:val="7"/>
        <w:spacing w:before="110" w:line="313" w:lineRule="auto"/>
        <w:ind w:firstLine="439"/>
        <w:jc w:val="both"/>
        <w:rPr>
          <w:sz w:val="22"/>
          <w:szCs w:val="22"/>
        </w:rPr>
      </w:pPr>
      <w:r>
        <w:rPr>
          <w:spacing w:val="-9"/>
          <w:sz w:val="22"/>
          <w:szCs w:val="22"/>
        </w:rPr>
        <w:t>东方通信是5</w:t>
      </w:r>
      <w:r>
        <w:rPr>
          <w:rFonts w:ascii="Times New Roman" w:hAnsi="Times New Roman" w:eastAsia="Times New Roman" w:cs="Times New Roman"/>
          <w:spacing w:val="-9"/>
          <w:sz w:val="22"/>
          <w:szCs w:val="22"/>
        </w:rPr>
        <w:t>G</w:t>
      </w:r>
      <w:r>
        <w:rPr>
          <w:rFonts w:ascii="Times New Roman" w:hAnsi="Times New Roman" w:eastAsia="Times New Roman" w:cs="Times New Roman"/>
          <w:spacing w:val="-6"/>
          <w:sz w:val="22"/>
          <w:szCs w:val="22"/>
        </w:rPr>
        <w:t xml:space="preserve"> </w:t>
      </w:r>
      <w:r>
        <w:rPr>
          <w:spacing w:val="-9"/>
          <w:sz w:val="22"/>
          <w:szCs w:val="22"/>
        </w:rPr>
        <w:t>龙头，在半年内暴涨完成10倍空间。10倍空间的出现，需</w:t>
      </w:r>
      <w:r>
        <w:rPr>
          <w:sz w:val="22"/>
          <w:szCs w:val="22"/>
        </w:rPr>
        <w:t xml:space="preserve"> </w:t>
      </w:r>
      <w:r>
        <w:rPr>
          <w:spacing w:val="8"/>
          <w:sz w:val="22"/>
          <w:szCs w:val="22"/>
        </w:rPr>
        <w:t>要以五浪波浪结构的形式实现，上行驱动浪</w:t>
      </w:r>
      <w:r>
        <w:rPr>
          <w:spacing w:val="-50"/>
          <w:sz w:val="22"/>
          <w:szCs w:val="22"/>
        </w:rPr>
        <w:t xml:space="preserve"> </w:t>
      </w:r>
      <w:r>
        <w:rPr>
          <w:rFonts w:ascii="Times New Roman" w:hAnsi="Times New Roman" w:eastAsia="Times New Roman" w:cs="Times New Roman"/>
          <w:spacing w:val="8"/>
          <w:sz w:val="22"/>
          <w:szCs w:val="22"/>
        </w:rPr>
        <w:t>K</w:t>
      </w:r>
      <w:r>
        <w:rPr>
          <w:rFonts w:ascii="Times New Roman" w:hAnsi="Times New Roman" w:eastAsia="Times New Roman" w:cs="Times New Roman"/>
          <w:spacing w:val="38"/>
          <w:sz w:val="22"/>
          <w:szCs w:val="22"/>
        </w:rPr>
        <w:t xml:space="preserve"> </w:t>
      </w:r>
      <w:r>
        <w:rPr>
          <w:spacing w:val="8"/>
          <w:sz w:val="22"/>
          <w:szCs w:val="22"/>
        </w:rPr>
        <w:t>线多以涨停形态上攻(见</w:t>
      </w:r>
      <w:r>
        <w:rPr>
          <w:sz w:val="22"/>
          <w:szCs w:val="22"/>
        </w:rPr>
        <w:t xml:space="preserve"> </w:t>
      </w:r>
      <w:r>
        <w:rPr>
          <w:spacing w:val="-3"/>
          <w:sz w:val="22"/>
          <w:szCs w:val="22"/>
        </w:rPr>
        <w:t>图2—39)。</w:t>
      </w:r>
    </w:p>
    <w:p w14:paraId="022B7244">
      <w:pPr>
        <w:pStyle w:val="7"/>
        <w:spacing w:before="141" w:line="3630" w:lineRule="exact"/>
        <w:ind w:firstLine="670"/>
      </w:pPr>
      <w:r>
        <w:rPr>
          <w:position w:val="-72"/>
        </w:rPr>
        <w:pict>
          <v:group id="_x0000_s1100" o:spid="_x0000_s1100" o:spt="203" style="height:181.5pt;width:286.5pt;" coordsize="5730,3630">
            <o:lock v:ext="edit"/>
            <v:shape id="_x0000_s1101" o:spid="_x0000_s1101" o:spt="75" type="#_x0000_t75" style="position:absolute;left:0;top:0;height:3630;width:5730;" filled="f" stroked="f" coordsize="21600,21600">
              <v:path/>
              <v:fill on="f" focussize="0,0"/>
              <v:stroke on="f"/>
              <v:imagedata r:id="rId581" o:title=""/>
              <o:lock v:ext="edit" aspectratio="t"/>
            </v:shape>
            <v:shape id="_x0000_s1102" o:spid="_x0000_s1102" o:spt="202" type="#_x0000_t202" style="position:absolute;left:-20;top:-20;height:3670;width:5770;" filled="f" stroked="f" coordsize="21600,21600">
              <v:path/>
              <v:fill on="f" focussize="0,0"/>
              <v:stroke on="f"/>
              <v:imagedata o:title=""/>
              <o:lock v:ext="edit" aspectratio="f"/>
              <v:textbox inset="0mm,0mm,0mm,0mm">
                <w:txbxContent>
                  <w:p w14:paraId="629AEEE9">
                    <w:pPr>
                      <w:spacing w:before="173" w:line="226" w:lineRule="auto"/>
                      <w:ind w:left="4809"/>
                      <w:rPr>
                        <w:rFonts w:ascii="Times New Roman" w:hAnsi="Times New Roman" w:eastAsia="Times New Roman" w:cs="Times New Roman"/>
                        <w:sz w:val="8"/>
                        <w:szCs w:val="8"/>
                      </w:rPr>
                    </w:pPr>
                    <w:r>
                      <w:rPr>
                        <w:rFonts w:ascii="Times New Roman" w:hAnsi="Times New Roman" w:eastAsia="Times New Roman" w:cs="Times New Roman"/>
                        <w:spacing w:val="-1"/>
                        <w:sz w:val="13"/>
                        <w:szCs w:val="13"/>
                      </w:rPr>
                      <w:t>0</w:t>
                    </w:r>
                    <w:r>
                      <w:rPr>
                        <w:rFonts w:ascii="宋体" w:hAnsi="宋体" w:eastAsia="宋体" w:cs="宋体"/>
                        <w:spacing w:val="-1"/>
                        <w:sz w:val="13"/>
                        <w:szCs w:val="13"/>
                      </w:rPr>
                      <w:t>⑥</w:t>
                    </w:r>
                    <w:r>
                      <w:rPr>
                        <w:rFonts w:ascii="Times New Roman" w:hAnsi="Times New Roman" w:eastAsia="Times New Roman" w:cs="Times New Roman"/>
                        <w:spacing w:val="-1"/>
                        <w:sz w:val="13"/>
                        <w:szCs w:val="13"/>
                      </w:rPr>
                      <w:t xml:space="preserve">6xao     </w:t>
                    </w:r>
                    <w:r>
                      <w:rPr>
                        <w:rFonts w:ascii="Times New Roman" w:hAnsi="Times New Roman" w:eastAsia="Times New Roman" w:cs="Times New Roman"/>
                        <w:spacing w:val="-1"/>
                        <w:position w:val="-1"/>
                        <w:sz w:val="8"/>
                        <w:szCs w:val="8"/>
                      </w:rPr>
                      <w:t>4075</w:t>
                    </w:r>
                  </w:p>
                  <w:p w14:paraId="4E551BB0">
                    <w:pPr>
                      <w:spacing w:line="322" w:lineRule="auto"/>
                      <w:rPr>
                        <w:rFonts w:ascii="Arial"/>
                        <w:sz w:val="21"/>
                      </w:rPr>
                    </w:pPr>
                  </w:p>
                  <w:p w14:paraId="0E4AE05D">
                    <w:pPr>
                      <w:spacing w:line="322" w:lineRule="auto"/>
                      <w:rPr>
                        <w:rFonts w:ascii="Arial"/>
                        <w:sz w:val="21"/>
                      </w:rPr>
                    </w:pPr>
                  </w:p>
                  <w:p w14:paraId="7F430AD3">
                    <w:pPr>
                      <w:spacing w:before="26" w:line="188" w:lineRule="auto"/>
                      <w:ind w:left="5420"/>
                      <w:rPr>
                        <w:rFonts w:ascii="Times New Roman" w:hAnsi="Times New Roman" w:eastAsia="Times New Roman" w:cs="Times New Roman"/>
                        <w:sz w:val="9"/>
                        <w:szCs w:val="9"/>
                      </w:rPr>
                    </w:pPr>
                    <w:r>
                      <w:rPr>
                        <w:rFonts w:ascii="Times New Roman" w:hAnsi="Times New Roman" w:eastAsia="Times New Roman" w:cs="Times New Roman"/>
                        <w:spacing w:val="-8"/>
                        <w:sz w:val="9"/>
                        <w:szCs w:val="9"/>
                      </w:rPr>
                      <w:t>31.75</w:t>
                    </w:r>
                  </w:p>
                  <w:p w14:paraId="4086FB5F">
                    <w:pPr>
                      <w:spacing w:line="325" w:lineRule="auto"/>
                      <w:rPr>
                        <w:rFonts w:ascii="Arial"/>
                        <w:sz w:val="21"/>
                      </w:rPr>
                    </w:pPr>
                  </w:p>
                  <w:p w14:paraId="2966C55B">
                    <w:pPr>
                      <w:spacing w:line="325" w:lineRule="auto"/>
                      <w:rPr>
                        <w:rFonts w:ascii="Arial"/>
                        <w:sz w:val="21"/>
                      </w:rPr>
                    </w:pPr>
                  </w:p>
                  <w:p w14:paraId="01808DF6">
                    <w:pPr>
                      <w:spacing w:before="30" w:line="222" w:lineRule="auto"/>
                      <w:ind w:left="5420"/>
                      <w:rPr>
                        <w:rFonts w:ascii="FangSong" w:hAnsi="FangSong" w:eastAsia="FangSong" w:cs="FangSong"/>
                        <w:sz w:val="9"/>
                        <w:szCs w:val="9"/>
                      </w:rPr>
                    </w:pPr>
                    <w:r>
                      <w:rPr>
                        <w:rFonts w:ascii="FangSong" w:hAnsi="FangSong" w:eastAsia="FangSong" w:cs="FangSong"/>
                        <w:spacing w:val="-2"/>
                        <w:sz w:val="9"/>
                        <w:szCs w:val="9"/>
                      </w:rPr>
                      <w:t>埠韩</w:t>
                    </w:r>
                  </w:p>
                  <w:p w14:paraId="0911F8DA">
                    <w:pPr>
                      <w:spacing w:line="258" w:lineRule="auto"/>
                      <w:rPr>
                        <w:rFonts w:ascii="Arial"/>
                        <w:sz w:val="21"/>
                      </w:rPr>
                    </w:pPr>
                  </w:p>
                  <w:p w14:paraId="5327D5AD">
                    <w:pPr>
                      <w:spacing w:before="23" w:line="229" w:lineRule="auto"/>
                      <w:ind w:left="5420"/>
                      <w:rPr>
                        <w:rFonts w:ascii="KaiTi" w:hAnsi="KaiTi" w:eastAsia="KaiTi" w:cs="KaiTi"/>
                        <w:sz w:val="7"/>
                        <w:szCs w:val="7"/>
                      </w:rPr>
                    </w:pPr>
                    <w:r>
                      <w:rPr>
                        <w:rFonts w:ascii="KaiTi" w:hAnsi="KaiTi" w:eastAsia="KaiTi" w:cs="KaiTi"/>
                        <w:spacing w:val="-2"/>
                        <w:sz w:val="7"/>
                        <w:szCs w:val="7"/>
                      </w:rPr>
                      <w:t>3</w:t>
                    </w:r>
                    <w:r>
                      <w:rPr>
                        <w:rFonts w:ascii="KaiTi" w:hAnsi="KaiTi" w:eastAsia="KaiTi" w:cs="KaiTi"/>
                        <w:spacing w:val="14"/>
                        <w:w w:val="101"/>
                        <w:sz w:val="7"/>
                        <w:szCs w:val="7"/>
                      </w:rPr>
                      <w:t xml:space="preserve"> </w:t>
                    </w:r>
                    <w:r>
                      <w:rPr>
                        <w:rFonts w:ascii="KaiTi" w:hAnsi="KaiTi" w:eastAsia="KaiTi" w:cs="KaiTi"/>
                        <w:spacing w:val="-2"/>
                        <w:sz w:val="7"/>
                        <w:szCs w:val="7"/>
                      </w:rPr>
                      <w:t>居</w:t>
                    </w:r>
                  </w:p>
                  <w:p w14:paraId="195F8F97">
                    <w:pPr>
                      <w:spacing w:line="246" w:lineRule="auto"/>
                      <w:rPr>
                        <w:rFonts w:ascii="Arial"/>
                        <w:sz w:val="21"/>
                      </w:rPr>
                    </w:pPr>
                  </w:p>
                  <w:p w14:paraId="3AE4DEC9">
                    <w:pPr>
                      <w:spacing w:before="29" w:line="237" w:lineRule="auto"/>
                      <w:ind w:left="5420"/>
                      <w:rPr>
                        <w:rFonts w:ascii="KaiTi" w:hAnsi="KaiTi" w:eastAsia="KaiTi" w:cs="KaiTi"/>
                        <w:sz w:val="9"/>
                        <w:szCs w:val="9"/>
                      </w:rPr>
                    </w:pPr>
                    <w:r>
                      <w:rPr>
                        <w:rFonts w:ascii="KaiTi" w:hAnsi="KaiTi" w:eastAsia="KaiTi" w:cs="KaiTi"/>
                        <w:spacing w:val="-1"/>
                        <w:sz w:val="9"/>
                        <w:szCs w:val="9"/>
                      </w:rPr>
                      <w:t>7奶</w:t>
                    </w:r>
                  </w:p>
                </w:txbxContent>
              </v:textbox>
            </v:shape>
            <w10:wrap type="none"/>
            <w10:anchorlock/>
          </v:group>
        </w:pict>
      </w:r>
    </w:p>
    <w:p w14:paraId="0C95FC1C">
      <w:pPr>
        <w:pStyle w:val="7"/>
        <w:spacing w:before="206" w:line="221" w:lineRule="auto"/>
        <w:ind w:left="2602"/>
        <w:rPr>
          <w:rFonts w:ascii="黑体" w:hAnsi="黑体" w:eastAsia="黑体" w:cs="黑体"/>
          <w:sz w:val="18"/>
          <w:szCs w:val="18"/>
        </w:rPr>
      </w:pPr>
      <w:r>
        <w:rPr>
          <w:b/>
          <w:bCs/>
          <w:spacing w:val="-6"/>
          <w:sz w:val="18"/>
          <w:szCs w:val="18"/>
        </w:rPr>
        <w:t>图</w:t>
      </w:r>
      <w:r>
        <w:rPr>
          <w:spacing w:val="-28"/>
          <w:sz w:val="18"/>
          <w:szCs w:val="18"/>
        </w:rPr>
        <w:t xml:space="preserve"> </w:t>
      </w:r>
      <w:r>
        <w:rPr>
          <w:b/>
          <w:bCs/>
          <w:spacing w:val="-6"/>
          <w:sz w:val="18"/>
          <w:szCs w:val="18"/>
        </w:rPr>
        <w:t>2</w:t>
      </w:r>
      <w:r>
        <w:rPr>
          <w:spacing w:val="-31"/>
          <w:sz w:val="18"/>
          <w:szCs w:val="18"/>
        </w:rPr>
        <w:t xml:space="preserve"> </w:t>
      </w:r>
      <w:r>
        <w:rPr>
          <w:b/>
          <w:bCs/>
          <w:spacing w:val="-6"/>
          <w:sz w:val="18"/>
          <w:szCs w:val="18"/>
        </w:rPr>
        <w:t>-</w:t>
      </w:r>
      <w:r>
        <w:rPr>
          <w:spacing w:val="-26"/>
          <w:sz w:val="18"/>
          <w:szCs w:val="18"/>
        </w:rPr>
        <w:t xml:space="preserve"> </w:t>
      </w:r>
      <w:r>
        <w:rPr>
          <w:b/>
          <w:bCs/>
          <w:spacing w:val="-6"/>
          <w:sz w:val="18"/>
          <w:szCs w:val="18"/>
        </w:rPr>
        <w:t>3</w:t>
      </w:r>
      <w:r>
        <w:rPr>
          <w:rFonts w:ascii="黑体" w:hAnsi="黑体" w:eastAsia="黑体" w:cs="黑体"/>
          <w:spacing w:val="-6"/>
          <w:sz w:val="18"/>
          <w:szCs w:val="18"/>
        </w:rPr>
        <w:t>9  东方通信走势</w:t>
      </w:r>
    </w:p>
    <w:p w14:paraId="011F17E2">
      <w:pPr>
        <w:spacing w:line="221" w:lineRule="auto"/>
        <w:rPr>
          <w:rFonts w:ascii="黑体" w:hAnsi="黑体" w:eastAsia="黑体" w:cs="黑体"/>
          <w:sz w:val="18"/>
          <w:szCs w:val="18"/>
        </w:rPr>
        <w:sectPr>
          <w:pgSz w:w="8740" w:h="13340"/>
          <w:pgMar w:top="400" w:right="1187" w:bottom="709" w:left="500" w:header="0" w:footer="529" w:gutter="0"/>
          <w:cols w:space="720" w:num="1"/>
        </w:sectPr>
      </w:pPr>
    </w:p>
    <w:p w14:paraId="096E56D4">
      <w:pPr>
        <w:spacing w:line="428" w:lineRule="auto"/>
        <w:rPr>
          <w:rFonts w:ascii="Arial"/>
          <w:sz w:val="21"/>
        </w:rPr>
      </w:pPr>
    </w:p>
    <w:p w14:paraId="4DA6A6E6">
      <w:pPr>
        <w:pStyle w:val="7"/>
        <w:spacing w:before="65" w:line="220" w:lineRule="auto"/>
        <w:ind w:left="429"/>
        <w:rPr>
          <w:sz w:val="20"/>
          <w:szCs w:val="20"/>
        </w:rPr>
      </w:pPr>
      <w:r>
        <w:rPr>
          <w:spacing w:val="3"/>
          <w:sz w:val="20"/>
          <w:szCs w:val="20"/>
        </w:rPr>
        <w:t>(2)庄游型</w:t>
      </w:r>
    </w:p>
    <w:p w14:paraId="11CDA32F">
      <w:pPr>
        <w:pStyle w:val="7"/>
        <w:spacing w:before="130" w:line="303" w:lineRule="auto"/>
        <w:ind w:right="1" w:firstLine="429"/>
        <w:rPr>
          <w:sz w:val="22"/>
          <w:szCs w:val="22"/>
        </w:rPr>
      </w:pPr>
      <w:r>
        <w:rPr>
          <w:spacing w:val="-6"/>
          <w:sz w:val="22"/>
          <w:szCs w:val="22"/>
        </w:rPr>
        <w:t>如图2—40所示，四川双马第一浪启动时4个无量一字板，典型的庄股特</w:t>
      </w:r>
      <w:r>
        <w:rPr>
          <w:spacing w:val="4"/>
          <w:sz w:val="22"/>
          <w:szCs w:val="22"/>
        </w:rPr>
        <w:t xml:space="preserve"> </w:t>
      </w:r>
      <w:r>
        <w:rPr>
          <w:spacing w:val="-22"/>
          <w:sz w:val="22"/>
          <w:szCs w:val="22"/>
        </w:rPr>
        <w:t>征。启动时市值很</w:t>
      </w:r>
      <w:r>
        <w:rPr>
          <w:spacing w:val="-21"/>
          <w:sz w:val="22"/>
          <w:szCs w:val="22"/>
        </w:rPr>
        <w:t>小，恰逢题材成为热点，市场大势配合，4个一字板开板后，</w:t>
      </w:r>
      <w:r>
        <w:rPr>
          <w:spacing w:val="-13"/>
          <w:sz w:val="22"/>
          <w:szCs w:val="22"/>
        </w:rPr>
        <w:t>仍</w:t>
      </w:r>
      <w:r>
        <w:rPr>
          <w:spacing w:val="5"/>
          <w:sz w:val="22"/>
          <w:szCs w:val="22"/>
        </w:rPr>
        <w:t xml:space="preserve"> </w:t>
      </w:r>
      <w:r>
        <w:rPr>
          <w:spacing w:val="-9"/>
          <w:sz w:val="22"/>
          <w:szCs w:val="22"/>
        </w:rPr>
        <w:t>小的市值与大势环境的支撑，给了游资敢于向上炒作的空间与胆</w:t>
      </w:r>
      <w:r>
        <w:rPr>
          <w:spacing w:val="-10"/>
          <w:sz w:val="22"/>
          <w:szCs w:val="22"/>
        </w:rPr>
        <w:t>量。4个一字</w:t>
      </w:r>
      <w:r>
        <w:rPr>
          <w:sz w:val="22"/>
          <w:szCs w:val="22"/>
        </w:rPr>
        <w:t xml:space="preserve"> </w:t>
      </w:r>
      <w:r>
        <w:rPr>
          <w:spacing w:val="-16"/>
          <w:sz w:val="22"/>
          <w:szCs w:val="22"/>
        </w:rPr>
        <w:t>板后，</w:t>
      </w:r>
      <w:r>
        <w:rPr>
          <w:spacing w:val="-15"/>
          <w:sz w:val="22"/>
          <w:szCs w:val="22"/>
        </w:rPr>
        <w:t>由游资群体巨量接盘，开始向上接力拓展空间，走出了数</w:t>
      </w:r>
      <w:r>
        <w:rPr>
          <w:spacing w:val="-16"/>
          <w:sz w:val="22"/>
          <w:szCs w:val="22"/>
        </w:rPr>
        <w:t>倍大牛。4连</w:t>
      </w:r>
      <w:r>
        <w:rPr>
          <w:spacing w:val="-13"/>
          <w:sz w:val="22"/>
          <w:szCs w:val="22"/>
        </w:rPr>
        <w:t>板</w:t>
      </w:r>
      <w:r>
        <w:rPr>
          <w:sz w:val="22"/>
          <w:szCs w:val="22"/>
        </w:rPr>
        <w:t xml:space="preserve"> </w:t>
      </w:r>
      <w:r>
        <w:rPr>
          <w:spacing w:val="-25"/>
          <w:sz w:val="22"/>
          <w:szCs w:val="22"/>
        </w:rPr>
        <w:t>后，其在市场风头十足，</w:t>
      </w:r>
      <w:r>
        <w:rPr>
          <w:spacing w:val="-24"/>
          <w:sz w:val="22"/>
          <w:szCs w:val="22"/>
        </w:rPr>
        <w:t>加上小市值、低价、热点题材、大势支撑，其成为竞争</w:t>
      </w:r>
      <w:r>
        <w:rPr>
          <w:spacing w:val="-13"/>
          <w:sz w:val="22"/>
          <w:szCs w:val="22"/>
        </w:rPr>
        <w:t>龙</w:t>
      </w:r>
      <w:r>
        <w:rPr>
          <w:spacing w:val="1"/>
          <w:sz w:val="22"/>
          <w:szCs w:val="22"/>
        </w:rPr>
        <w:t xml:space="preserve"> </w:t>
      </w:r>
      <w:r>
        <w:rPr>
          <w:spacing w:val="-15"/>
          <w:sz w:val="22"/>
          <w:szCs w:val="22"/>
        </w:rPr>
        <w:t>妖地位的牛股，这也是能走成数倍大牛的重要条件。</w:t>
      </w:r>
    </w:p>
    <w:p w14:paraId="3F2AF156">
      <w:pPr>
        <w:spacing w:before="186" w:line="3910" w:lineRule="exact"/>
        <w:ind w:firstLine="670"/>
      </w:pPr>
      <w:r>
        <w:rPr>
          <w:position w:val="-78"/>
        </w:rPr>
        <w:pict>
          <v:group id="_x0000_s1103" o:spid="_x0000_s1103" o:spt="203" style="height:195.5pt;width:287pt;" coordsize="5740,3910">
            <o:lock v:ext="edit"/>
            <v:shape id="_x0000_s1104" o:spid="_x0000_s1104" o:spt="75" type="#_x0000_t75" style="position:absolute;left:0;top:0;height:3910;width:5740;" filled="f" stroked="f" coordsize="21600,21600">
              <v:path/>
              <v:fill on="f" focussize="0,0"/>
              <v:stroke on="f"/>
              <v:imagedata r:id="rId582" o:title=""/>
              <o:lock v:ext="edit" aspectratio="t"/>
            </v:shape>
            <v:shape id="_x0000_s1105" o:spid="_x0000_s1105" o:spt="202" type="#_x0000_t202" style="position:absolute;left:-20;top:-20;height:3950;width:5780;" filled="f" stroked="f" coordsize="21600,21600">
              <v:path/>
              <v:fill on="f" focussize="0,0"/>
              <v:stroke on="f"/>
              <v:imagedata o:title=""/>
              <o:lock v:ext="edit" aspectratio="f"/>
              <v:textbox inset="0mm,0mm,0mm,0mm">
                <w:txbxContent>
                  <w:p w14:paraId="7FA209BF">
                    <w:pPr>
                      <w:spacing w:line="260" w:lineRule="auto"/>
                      <w:rPr>
                        <w:rFonts w:ascii="Arial"/>
                        <w:sz w:val="21"/>
                      </w:rPr>
                    </w:pPr>
                  </w:p>
                  <w:p w14:paraId="4305C65E">
                    <w:pPr>
                      <w:spacing w:line="260" w:lineRule="auto"/>
                      <w:rPr>
                        <w:rFonts w:ascii="Arial"/>
                        <w:sz w:val="21"/>
                      </w:rPr>
                    </w:pPr>
                  </w:p>
                  <w:p w14:paraId="20DB85F6">
                    <w:pPr>
                      <w:spacing w:line="261" w:lineRule="auto"/>
                      <w:rPr>
                        <w:rFonts w:ascii="Arial"/>
                        <w:sz w:val="21"/>
                      </w:rPr>
                    </w:pPr>
                  </w:p>
                  <w:p w14:paraId="5A8A6E4D">
                    <w:pPr>
                      <w:spacing w:line="261" w:lineRule="auto"/>
                      <w:rPr>
                        <w:rFonts w:ascii="Arial"/>
                        <w:sz w:val="21"/>
                      </w:rPr>
                    </w:pPr>
                  </w:p>
                  <w:p w14:paraId="27C1C7C8">
                    <w:pPr>
                      <w:spacing w:line="261" w:lineRule="auto"/>
                      <w:rPr>
                        <w:rFonts w:ascii="Arial"/>
                        <w:sz w:val="21"/>
                      </w:rPr>
                    </w:pPr>
                  </w:p>
                  <w:p w14:paraId="60889F94">
                    <w:pPr>
                      <w:spacing w:line="261" w:lineRule="auto"/>
                      <w:rPr>
                        <w:rFonts w:ascii="Arial"/>
                        <w:sz w:val="21"/>
                      </w:rPr>
                    </w:pPr>
                  </w:p>
                  <w:p w14:paraId="1D6C97D5">
                    <w:pPr>
                      <w:spacing w:line="261" w:lineRule="auto"/>
                      <w:rPr>
                        <w:rFonts w:ascii="Arial"/>
                        <w:sz w:val="21"/>
                      </w:rPr>
                    </w:pPr>
                  </w:p>
                  <w:p w14:paraId="11FAFD78">
                    <w:pPr>
                      <w:spacing w:before="28" w:line="137" w:lineRule="exact"/>
                      <w:ind w:left="5289"/>
                      <w:rPr>
                        <w:rFonts w:ascii="Arial" w:hAnsi="Arial" w:eastAsia="Arial" w:cs="Arial"/>
                        <w:sz w:val="10"/>
                        <w:szCs w:val="10"/>
                      </w:rPr>
                    </w:pPr>
                    <w:r>
                      <w:rPr>
                        <w:rFonts w:ascii="Arial" w:hAnsi="Arial" w:eastAsia="Arial" w:cs="Arial"/>
                        <w:color w:val="607050"/>
                        <w:spacing w:val="-2"/>
                        <w:position w:val="1"/>
                        <w:sz w:val="10"/>
                        <w:szCs w:val="10"/>
                      </w:rPr>
                      <w:t>20.</w:t>
                    </w:r>
                    <w:r>
                      <w:rPr>
                        <w:rFonts w:ascii="Arial" w:hAnsi="Arial" w:eastAsia="Arial" w:cs="Arial"/>
                        <w:spacing w:val="-2"/>
                        <w:position w:val="1"/>
                        <w:sz w:val="10"/>
                        <w:szCs w:val="10"/>
                      </w:rPr>
                      <w:t>28</w:t>
                    </w:r>
                  </w:p>
                  <w:p w14:paraId="308A9D3A">
                    <w:pPr>
                      <w:spacing w:line="337" w:lineRule="auto"/>
                      <w:rPr>
                        <w:rFonts w:ascii="Arial"/>
                        <w:sz w:val="21"/>
                      </w:rPr>
                    </w:pPr>
                  </w:p>
                  <w:p w14:paraId="6AA47031">
                    <w:pPr>
                      <w:spacing w:before="20" w:line="188" w:lineRule="auto"/>
                      <w:ind w:left="528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14.51</w:t>
                    </w:r>
                  </w:p>
                  <w:p w14:paraId="6DD649D2">
                    <w:pPr>
                      <w:spacing w:line="304" w:lineRule="auto"/>
                      <w:rPr>
                        <w:rFonts w:ascii="Arial"/>
                        <w:sz w:val="21"/>
                      </w:rPr>
                    </w:pPr>
                  </w:p>
                  <w:p w14:paraId="1D4B66E6">
                    <w:pPr>
                      <w:spacing w:before="21" w:line="188" w:lineRule="auto"/>
                      <w:ind w:left="528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0.74</w:t>
                    </w:r>
                  </w:p>
                  <w:p w14:paraId="68CD6AF5">
                    <w:pPr>
                      <w:spacing w:line="246" w:lineRule="auto"/>
                      <w:rPr>
                        <w:rFonts w:ascii="Arial"/>
                        <w:sz w:val="21"/>
                      </w:rPr>
                    </w:pPr>
                  </w:p>
                  <w:p w14:paraId="4C6BD035">
                    <w:pPr>
                      <w:spacing w:line="246" w:lineRule="auto"/>
                      <w:rPr>
                        <w:rFonts w:ascii="Arial"/>
                        <w:sz w:val="21"/>
                      </w:rPr>
                    </w:pPr>
                  </w:p>
                  <w:p w14:paraId="27C408F9">
                    <w:pPr>
                      <w:spacing w:line="247" w:lineRule="auto"/>
                      <w:rPr>
                        <w:rFonts w:ascii="Arial"/>
                        <w:sz w:val="21"/>
                      </w:rPr>
                    </w:pPr>
                  </w:p>
                  <w:p w14:paraId="640A3288">
                    <w:pPr>
                      <w:spacing w:before="17" w:line="196" w:lineRule="auto"/>
                      <w:ind w:left="5289"/>
                      <w:rPr>
                        <w:rFonts w:ascii="Arial" w:hAnsi="Arial" w:eastAsia="Arial" w:cs="Arial"/>
                        <w:sz w:val="6"/>
                        <w:szCs w:val="6"/>
                      </w:rPr>
                    </w:pPr>
                    <w:r>
                      <w:rPr>
                        <w:rFonts w:ascii="Arial" w:hAnsi="Arial" w:eastAsia="Arial" w:cs="Arial"/>
                        <w:spacing w:val="-1"/>
                        <w:sz w:val="6"/>
                        <w:szCs w:val="6"/>
                      </w:rPr>
                      <w:t>45B2</w:t>
                    </w:r>
                  </w:p>
                </w:txbxContent>
              </v:textbox>
            </v:shape>
            <w10:wrap type="none"/>
            <w10:anchorlock/>
          </v:group>
        </w:pict>
      </w:r>
    </w:p>
    <w:p w14:paraId="72D836A1">
      <w:pPr>
        <w:pStyle w:val="7"/>
        <w:spacing w:before="195" w:line="222" w:lineRule="auto"/>
        <w:ind w:left="2592"/>
        <w:rPr>
          <w:rFonts w:ascii="黑体" w:hAnsi="黑体" w:eastAsia="黑体" w:cs="黑体"/>
          <w:sz w:val="18"/>
          <w:szCs w:val="18"/>
        </w:rPr>
      </w:pPr>
      <w:r>
        <w:rPr>
          <w:b/>
          <w:bCs/>
          <w:spacing w:val="-5"/>
          <w:sz w:val="18"/>
          <w:szCs w:val="18"/>
        </w:rPr>
        <w:t>图</w:t>
      </w:r>
      <w:r>
        <w:rPr>
          <w:spacing w:val="-33"/>
          <w:sz w:val="18"/>
          <w:szCs w:val="18"/>
        </w:rPr>
        <w:t xml:space="preserve"> </w:t>
      </w:r>
      <w:r>
        <w:rPr>
          <w:b/>
          <w:bCs/>
          <w:spacing w:val="-5"/>
          <w:sz w:val="18"/>
          <w:szCs w:val="18"/>
        </w:rPr>
        <w:t>2</w:t>
      </w:r>
      <w:r>
        <w:rPr>
          <w:spacing w:val="-36"/>
          <w:sz w:val="18"/>
          <w:szCs w:val="18"/>
        </w:rPr>
        <w:t xml:space="preserve"> </w:t>
      </w:r>
      <w:r>
        <w:rPr>
          <w:b/>
          <w:bCs/>
          <w:spacing w:val="-5"/>
          <w:sz w:val="18"/>
          <w:szCs w:val="18"/>
        </w:rPr>
        <w:t>-</w:t>
      </w:r>
      <w:r>
        <w:rPr>
          <w:spacing w:val="-36"/>
          <w:sz w:val="18"/>
          <w:szCs w:val="18"/>
        </w:rPr>
        <w:t xml:space="preserve"> </w:t>
      </w:r>
      <w:r>
        <w:rPr>
          <w:b/>
          <w:bCs/>
          <w:spacing w:val="-5"/>
          <w:sz w:val="18"/>
          <w:szCs w:val="18"/>
        </w:rPr>
        <w:t>4</w:t>
      </w:r>
      <w:r>
        <w:rPr>
          <w:rFonts w:ascii="黑体" w:hAnsi="黑体" w:eastAsia="黑体" w:cs="黑体"/>
          <w:spacing w:val="-5"/>
          <w:sz w:val="18"/>
          <w:szCs w:val="18"/>
        </w:rPr>
        <w:t>0</w:t>
      </w:r>
      <w:r>
        <w:rPr>
          <w:rFonts w:ascii="黑体" w:hAnsi="黑体" w:eastAsia="黑体" w:cs="黑体"/>
          <w:spacing w:val="8"/>
          <w:sz w:val="18"/>
          <w:szCs w:val="18"/>
        </w:rPr>
        <w:t xml:space="preserve">  </w:t>
      </w:r>
      <w:r>
        <w:rPr>
          <w:rFonts w:ascii="黑体" w:hAnsi="黑体" w:eastAsia="黑体" w:cs="黑体"/>
          <w:spacing w:val="-5"/>
          <w:sz w:val="18"/>
          <w:szCs w:val="18"/>
        </w:rPr>
        <w:t>四川双马走势</w:t>
      </w:r>
    </w:p>
    <w:p w14:paraId="3D3278B5">
      <w:pPr>
        <w:spacing w:line="313" w:lineRule="auto"/>
        <w:rPr>
          <w:rFonts w:ascii="Arial"/>
          <w:sz w:val="21"/>
        </w:rPr>
      </w:pPr>
    </w:p>
    <w:p w14:paraId="0CABB0E1">
      <w:pPr>
        <w:pStyle w:val="7"/>
        <w:spacing w:before="71" w:line="321" w:lineRule="auto"/>
        <w:ind w:right="2" w:firstLine="429"/>
        <w:rPr>
          <w:sz w:val="22"/>
          <w:szCs w:val="22"/>
        </w:rPr>
      </w:pPr>
      <w:r>
        <w:rPr>
          <w:spacing w:val="-13"/>
          <w:sz w:val="22"/>
          <w:szCs w:val="22"/>
        </w:rPr>
        <w:t>当小市值的庄股成为热点时，一定要密切跟踪关注，一旦庄股走成暴量换</w:t>
      </w:r>
      <w:r>
        <w:rPr>
          <w:spacing w:val="3"/>
          <w:sz w:val="22"/>
          <w:szCs w:val="22"/>
        </w:rPr>
        <w:t xml:space="preserve"> </w:t>
      </w:r>
      <w:r>
        <w:rPr>
          <w:spacing w:val="-16"/>
          <w:sz w:val="22"/>
          <w:szCs w:val="22"/>
        </w:rPr>
        <w:t>手龙头，就会有很好的介入机会与上涨空间。</w:t>
      </w:r>
    </w:p>
    <w:p w14:paraId="7D38E834">
      <w:pPr>
        <w:spacing w:before="1" w:line="222" w:lineRule="auto"/>
        <w:ind w:left="429"/>
        <w:rPr>
          <w:rFonts w:ascii="KaiTi" w:hAnsi="KaiTi" w:eastAsia="KaiTi" w:cs="KaiTi"/>
          <w:sz w:val="22"/>
          <w:szCs w:val="22"/>
        </w:rPr>
      </w:pPr>
      <w:r>
        <w:rPr>
          <w:rFonts w:ascii="KaiTi" w:hAnsi="KaiTi" w:eastAsia="KaiTi" w:cs="KaiTi"/>
          <w:spacing w:val="-2"/>
          <w:sz w:val="22"/>
          <w:szCs w:val="22"/>
        </w:rPr>
        <w:t>(二)从成交量看一致与分歧关系</w:t>
      </w:r>
    </w:p>
    <w:p w14:paraId="64A28C8B">
      <w:pPr>
        <w:pStyle w:val="7"/>
        <w:spacing w:before="120" w:line="325" w:lineRule="auto"/>
        <w:ind w:right="2" w:firstLine="429"/>
        <w:jc w:val="both"/>
        <w:rPr>
          <w:sz w:val="21"/>
          <w:szCs w:val="21"/>
        </w:rPr>
      </w:pPr>
      <w:r>
        <w:rPr>
          <w:spacing w:val="-3"/>
          <w:sz w:val="21"/>
          <w:szCs w:val="21"/>
        </w:rPr>
        <w:t>成交量、分歧与一致的问题在个股的判断上是一个很重要的概念，对于短</w:t>
      </w:r>
      <w:r>
        <w:rPr>
          <w:spacing w:val="3"/>
          <w:sz w:val="21"/>
          <w:szCs w:val="21"/>
        </w:rPr>
        <w:t xml:space="preserve"> </w:t>
      </w:r>
      <w:r>
        <w:rPr>
          <w:spacing w:val="-2"/>
          <w:sz w:val="21"/>
          <w:szCs w:val="21"/>
        </w:rPr>
        <w:t>线合力股而言，最标准和健康的上涨关系就</w:t>
      </w:r>
      <w:r>
        <w:rPr>
          <w:spacing w:val="-3"/>
          <w:sz w:val="21"/>
          <w:szCs w:val="21"/>
        </w:rPr>
        <w:t>是成交量上的高换手。如果一只连</w:t>
      </w:r>
      <w:r>
        <w:rPr>
          <w:sz w:val="21"/>
          <w:szCs w:val="21"/>
        </w:rPr>
        <w:t xml:space="preserve"> </w:t>
      </w:r>
      <w:r>
        <w:rPr>
          <w:spacing w:val="-2"/>
          <w:sz w:val="21"/>
          <w:szCs w:val="21"/>
        </w:rPr>
        <w:t>板股出现这种成交量结构，在赚钱效应行情</w:t>
      </w:r>
      <w:r>
        <w:rPr>
          <w:spacing w:val="-3"/>
          <w:sz w:val="21"/>
          <w:szCs w:val="21"/>
        </w:rPr>
        <w:t>中是可以大胆追的。来看看两只龙</w:t>
      </w:r>
      <w:r>
        <w:rPr>
          <w:sz w:val="21"/>
          <w:szCs w:val="21"/>
        </w:rPr>
        <w:t xml:space="preserve"> </w:t>
      </w:r>
      <w:r>
        <w:rPr>
          <w:spacing w:val="-2"/>
          <w:sz w:val="21"/>
          <w:szCs w:val="21"/>
        </w:rPr>
        <w:t>头的成交量关系。</w:t>
      </w:r>
    </w:p>
    <w:p w14:paraId="2FEA8351">
      <w:pPr>
        <w:pStyle w:val="7"/>
        <w:spacing w:line="313" w:lineRule="auto"/>
        <w:ind w:firstLine="429"/>
        <w:rPr>
          <w:sz w:val="22"/>
          <w:szCs w:val="22"/>
        </w:rPr>
      </w:pPr>
      <w:r>
        <w:rPr>
          <w:spacing w:val="-20"/>
          <w:sz w:val="22"/>
          <w:szCs w:val="22"/>
        </w:rPr>
        <w:t>风范股份第一波</w:t>
      </w:r>
      <w:r>
        <w:rPr>
          <w:spacing w:val="-19"/>
          <w:sz w:val="22"/>
          <w:szCs w:val="22"/>
        </w:rPr>
        <w:t>上涨，相对历史成交量是非常大的，且持续</w:t>
      </w:r>
      <w:r>
        <w:rPr>
          <w:spacing w:val="-20"/>
          <w:sz w:val="22"/>
          <w:szCs w:val="22"/>
        </w:rPr>
        <w:t>暴量，最后在</w:t>
      </w:r>
      <w:r>
        <w:rPr>
          <w:spacing w:val="-13"/>
          <w:sz w:val="22"/>
          <w:szCs w:val="22"/>
        </w:rPr>
        <w:t>放</w:t>
      </w:r>
      <w:r>
        <w:rPr>
          <w:sz w:val="22"/>
          <w:szCs w:val="22"/>
        </w:rPr>
        <w:t xml:space="preserve"> </w:t>
      </w:r>
      <w:r>
        <w:rPr>
          <w:spacing w:val="-9"/>
          <w:sz w:val="22"/>
          <w:szCs w:val="22"/>
        </w:rPr>
        <w:t>出巨量后见顶。图2—41中由于第二波上涨的量更大，让第一波在图中感觉不</w:t>
      </w:r>
    </w:p>
    <w:p w14:paraId="31AB46EB">
      <w:pPr>
        <w:spacing w:line="313" w:lineRule="auto"/>
        <w:rPr>
          <w:sz w:val="22"/>
          <w:szCs w:val="22"/>
        </w:rPr>
        <w:sectPr>
          <w:pgSz w:w="8770" w:h="13360"/>
          <w:pgMar w:top="942" w:right="548" w:bottom="705" w:left="1160" w:header="681" w:footer="543" w:gutter="0"/>
          <w:cols w:space="720" w:num="1"/>
        </w:sectPr>
      </w:pPr>
    </w:p>
    <w:p w14:paraId="0B669DC9">
      <w:pPr>
        <w:spacing w:before="293" w:line="219" w:lineRule="auto"/>
        <w:ind w:right="4"/>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5E8D00E1">
      <w:pPr>
        <w:spacing w:line="439" w:lineRule="auto"/>
        <w:rPr>
          <w:rFonts w:ascii="Arial"/>
          <w:sz w:val="21"/>
        </w:rPr>
      </w:pPr>
    </w:p>
    <w:p w14:paraId="4F843FCA">
      <w:pPr>
        <w:pStyle w:val="7"/>
        <w:spacing w:before="72" w:line="321" w:lineRule="auto"/>
        <w:ind w:right="1"/>
        <w:rPr>
          <w:sz w:val="22"/>
          <w:szCs w:val="22"/>
        </w:rPr>
      </w:pPr>
      <w:r>
        <w:rPr>
          <w:spacing w:val="-13"/>
          <w:sz w:val="22"/>
          <w:szCs w:val="22"/>
        </w:rPr>
        <w:t>是很突出。</w:t>
      </w:r>
      <w:r>
        <w:rPr>
          <w:color w:val="504030"/>
          <w:spacing w:val="-13"/>
          <w:sz w:val="22"/>
          <w:szCs w:val="22"/>
        </w:rPr>
        <w:t>但是在第二波没有出现前，</w:t>
      </w:r>
      <w:r>
        <w:rPr>
          <w:spacing w:val="-13"/>
          <w:sz w:val="22"/>
          <w:szCs w:val="22"/>
        </w:rPr>
        <w:t>第一波量能看上去的确很漂亮。当然第</w:t>
      </w:r>
      <w:r>
        <w:rPr>
          <w:spacing w:val="5"/>
          <w:sz w:val="22"/>
          <w:szCs w:val="22"/>
        </w:rPr>
        <w:t xml:space="preserve"> </w:t>
      </w:r>
      <w:r>
        <w:rPr>
          <w:spacing w:val="-12"/>
          <w:sz w:val="22"/>
          <w:szCs w:val="22"/>
        </w:rPr>
        <w:t>二波上涨出现后的换手量能更加漂亮。这种量能就是标准的高换手量能。</w:t>
      </w:r>
    </w:p>
    <w:p w14:paraId="6708B311">
      <w:pPr>
        <w:spacing w:before="86" w:line="2780" w:lineRule="exact"/>
        <w:ind w:firstLine="39"/>
      </w:pPr>
      <w:r>
        <w:rPr>
          <w:position w:val="-55"/>
        </w:rPr>
        <w:drawing>
          <wp:inline distT="0" distB="0" distL="0" distR="0">
            <wp:extent cx="4419600" cy="176466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83"/>
                    <a:stretch>
                      <a:fillRect/>
                    </a:stretch>
                  </pic:blipFill>
                  <pic:spPr>
                    <a:xfrm>
                      <a:off x="0" y="0"/>
                      <a:ext cx="4419607" cy="1765251"/>
                    </a:xfrm>
                    <a:prstGeom prst="rect">
                      <a:avLst/>
                    </a:prstGeom>
                  </pic:spPr>
                </pic:pic>
              </a:graphicData>
            </a:graphic>
          </wp:inline>
        </w:drawing>
      </w:r>
    </w:p>
    <w:p w14:paraId="3D3BF8A8">
      <w:pPr>
        <w:pStyle w:val="7"/>
        <w:spacing w:before="185" w:line="221" w:lineRule="auto"/>
        <w:ind w:left="2602"/>
        <w:rPr>
          <w:rFonts w:ascii="黑体" w:hAnsi="黑体" w:eastAsia="黑体" w:cs="黑体"/>
          <w:sz w:val="18"/>
          <w:szCs w:val="18"/>
        </w:rPr>
      </w:pPr>
      <w:r>
        <w:rPr>
          <w:b/>
          <w:bCs/>
          <w:sz w:val="18"/>
          <w:szCs w:val="18"/>
        </w:rPr>
        <w:t>图</w:t>
      </w:r>
      <w:r>
        <w:rPr>
          <w:rFonts w:ascii="黑体" w:hAnsi="黑体" w:eastAsia="黑体" w:cs="黑体"/>
          <w:sz w:val="18"/>
          <w:szCs w:val="18"/>
        </w:rPr>
        <w:t>2-41   风范股份走势</w:t>
      </w:r>
    </w:p>
    <w:p w14:paraId="7CFEDB30">
      <w:pPr>
        <w:spacing w:line="272" w:lineRule="auto"/>
        <w:rPr>
          <w:rFonts w:ascii="Arial"/>
          <w:sz w:val="21"/>
        </w:rPr>
      </w:pPr>
    </w:p>
    <w:p w14:paraId="494A5BD8">
      <w:pPr>
        <w:pStyle w:val="7"/>
        <w:spacing w:before="71" w:line="312" w:lineRule="auto"/>
        <w:ind w:firstLine="439"/>
        <w:jc w:val="both"/>
        <w:rPr>
          <w:sz w:val="22"/>
          <w:szCs w:val="22"/>
        </w:rPr>
      </w:pPr>
      <w:r>
        <w:rPr>
          <w:spacing w:val="-14"/>
          <w:sz w:val="22"/>
          <w:szCs w:val="22"/>
        </w:rPr>
        <w:t>每一个涨停板的换手量能和前一个板相比都不低，这代表今天的买单量大</w:t>
      </w:r>
      <w:r>
        <w:rPr>
          <w:spacing w:val="6"/>
          <w:sz w:val="22"/>
          <w:szCs w:val="22"/>
        </w:rPr>
        <w:t xml:space="preserve"> </w:t>
      </w:r>
      <w:r>
        <w:rPr>
          <w:spacing w:val="-13"/>
          <w:sz w:val="22"/>
          <w:szCs w:val="22"/>
        </w:rPr>
        <w:t>部分接了昨日的买单，那么里面的锁仓成本与新买单就不会偏离太大，接力资</w:t>
      </w:r>
      <w:r>
        <w:rPr>
          <w:spacing w:val="6"/>
          <w:sz w:val="22"/>
          <w:szCs w:val="22"/>
        </w:rPr>
        <w:t xml:space="preserve"> </w:t>
      </w:r>
      <w:r>
        <w:rPr>
          <w:spacing w:val="-5"/>
          <w:sz w:val="22"/>
          <w:szCs w:val="22"/>
        </w:rPr>
        <w:t>金也敢往上干!</w:t>
      </w:r>
    </w:p>
    <w:p w14:paraId="050BBE13">
      <w:pPr>
        <w:pStyle w:val="7"/>
        <w:spacing w:before="4" w:line="216" w:lineRule="auto"/>
        <w:jc w:val="right"/>
        <w:rPr>
          <w:sz w:val="22"/>
          <w:szCs w:val="22"/>
        </w:rPr>
      </w:pPr>
      <w:r>
        <w:rPr>
          <w:color w:val="504030"/>
          <w:spacing w:val="-14"/>
          <w:sz w:val="22"/>
          <w:szCs w:val="22"/>
        </w:rPr>
        <w:t>单看第</w:t>
      </w:r>
      <w:r>
        <w:rPr>
          <w:color w:val="504030"/>
          <w:spacing w:val="-13"/>
          <w:sz w:val="22"/>
          <w:szCs w:val="22"/>
        </w:rPr>
        <w:t>一波的部分(见图2—42),这个换手率是不是很足、走势是不是很</w:t>
      </w:r>
      <w:r>
        <w:rPr>
          <w:color w:val="504030"/>
          <w:spacing w:val="-10"/>
          <w:sz w:val="22"/>
          <w:szCs w:val="22"/>
        </w:rPr>
        <w:t>漂</w:t>
      </w:r>
    </w:p>
    <w:p w14:paraId="505E6282">
      <w:pPr>
        <w:pStyle w:val="7"/>
        <w:spacing w:before="125" w:line="219" w:lineRule="auto"/>
        <w:rPr>
          <w:sz w:val="22"/>
          <w:szCs w:val="22"/>
        </w:rPr>
      </w:pPr>
      <w:r>
        <w:rPr>
          <w:spacing w:val="3"/>
          <w:sz w:val="22"/>
          <w:szCs w:val="22"/>
        </w:rPr>
        <w:t>亮呢?!</w:t>
      </w:r>
    </w:p>
    <w:p w14:paraId="177E1D62">
      <w:pPr>
        <w:spacing w:before="44"/>
      </w:pPr>
    </w:p>
    <w:tbl>
      <w:tblPr>
        <w:tblStyle w:val="10"/>
        <w:tblW w:w="6840" w:type="dxa"/>
        <w:tblInd w:w="1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8"/>
        <w:gridCol w:w="2012"/>
      </w:tblGrid>
      <w:tr w14:paraId="62E5F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689" w:hRule="atLeast"/>
        </w:trPr>
        <w:tc>
          <w:tcPr>
            <w:tcW w:w="6840" w:type="dxa"/>
            <w:gridSpan w:val="2"/>
            <w:vAlign w:val="top"/>
          </w:tcPr>
          <w:p w14:paraId="3F685B75">
            <w:pPr>
              <w:rPr>
                <w:rFonts w:ascii="Arial"/>
                <w:sz w:val="21"/>
              </w:rPr>
            </w:pPr>
          </w:p>
        </w:tc>
      </w:tr>
      <w:tr w14:paraId="5E115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306" w:hRule="atLeast"/>
        </w:trPr>
        <w:tc>
          <w:tcPr>
            <w:tcW w:w="4828" w:type="dxa"/>
            <w:vAlign w:val="top"/>
          </w:tcPr>
          <w:p w14:paraId="79E6DB23">
            <w:pPr>
              <w:pStyle w:val="11"/>
              <w:spacing w:before="275" w:line="227" w:lineRule="auto"/>
              <w:ind w:left="15"/>
              <w:rPr>
                <w:sz w:val="11"/>
                <w:szCs w:val="11"/>
              </w:rPr>
            </w:pPr>
            <w:r>
              <w:rPr>
                <w:spacing w:val="-1"/>
                <w:sz w:val="11"/>
                <w:szCs w:val="11"/>
              </w:rPr>
              <w:t>537273↓MAVOL5:2800991</w:t>
            </w:r>
          </w:p>
        </w:tc>
        <w:tc>
          <w:tcPr>
            <w:tcW w:w="2012" w:type="dxa"/>
            <w:shd w:val="clear" w:color="auto" w:fill="E3E1D7"/>
            <w:vAlign w:val="top"/>
          </w:tcPr>
          <w:p w14:paraId="322BCD68">
            <w:pPr>
              <w:pStyle w:val="11"/>
              <w:spacing w:before="121" w:line="239" w:lineRule="auto"/>
              <w:ind w:left="356"/>
              <w:rPr>
                <w:sz w:val="11"/>
                <w:szCs w:val="11"/>
              </w:rPr>
            </w:pPr>
            <w:r>
              <w:rPr>
                <w:spacing w:val="-2"/>
                <w:sz w:val="11"/>
                <w:szCs w:val="11"/>
              </w:rPr>
              <w:t>2.78</w:t>
            </w:r>
          </w:p>
        </w:tc>
      </w:tr>
      <w:tr w14:paraId="0E81A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74" w:hRule="atLeast"/>
        </w:trPr>
        <w:tc>
          <w:tcPr>
            <w:tcW w:w="6840" w:type="dxa"/>
            <w:gridSpan w:val="2"/>
            <w:vAlign w:val="top"/>
          </w:tcPr>
          <w:p w14:paraId="24CE27DB">
            <w:pPr>
              <w:pStyle w:val="11"/>
              <w:spacing w:before="34" w:line="218" w:lineRule="auto"/>
              <w:ind w:left="15"/>
              <w:rPr>
                <w:sz w:val="11"/>
                <w:szCs w:val="11"/>
              </w:rPr>
            </w:pPr>
            <w:r>
              <w:rPr>
                <w:spacing w:val="1"/>
                <w:sz w:val="11"/>
                <w:szCs w:val="11"/>
              </w:rPr>
              <w:t>1天机构买入16.4万手卖出9.0万手净买入74万手占总成交13.8%.</w:t>
            </w:r>
          </w:p>
        </w:tc>
      </w:tr>
    </w:tbl>
    <w:p w14:paraId="1D6C6A7D">
      <w:pPr>
        <w:pStyle w:val="7"/>
        <w:spacing w:before="260" w:line="221" w:lineRule="auto"/>
        <w:ind w:left="2350"/>
        <w:rPr>
          <w:rFonts w:ascii="黑体" w:hAnsi="黑体" w:eastAsia="黑体" w:cs="黑体"/>
          <w:sz w:val="18"/>
          <w:szCs w:val="18"/>
        </w:rPr>
      </w:pPr>
      <w:r>
        <w:rPr>
          <w:spacing w:val="2"/>
          <w:sz w:val="18"/>
          <w:szCs w:val="18"/>
        </w:rPr>
        <w:t>图2</w:t>
      </w:r>
      <w:r>
        <w:rPr>
          <w:spacing w:val="-41"/>
          <w:sz w:val="18"/>
          <w:szCs w:val="18"/>
        </w:rPr>
        <w:t xml:space="preserve"> </w:t>
      </w:r>
      <w:r>
        <w:rPr>
          <w:spacing w:val="2"/>
          <w:sz w:val="18"/>
          <w:szCs w:val="18"/>
        </w:rPr>
        <w:t>-</w:t>
      </w:r>
      <w:r>
        <w:rPr>
          <w:spacing w:val="-45"/>
          <w:sz w:val="18"/>
          <w:szCs w:val="18"/>
        </w:rPr>
        <w:t xml:space="preserve"> </w:t>
      </w:r>
      <w:r>
        <w:rPr>
          <w:spacing w:val="2"/>
          <w:sz w:val="18"/>
          <w:szCs w:val="18"/>
        </w:rPr>
        <w:t>42</w:t>
      </w:r>
      <w:r>
        <w:rPr>
          <w:spacing w:val="69"/>
          <w:sz w:val="18"/>
          <w:szCs w:val="18"/>
        </w:rPr>
        <w:t xml:space="preserve"> </w:t>
      </w:r>
      <w:r>
        <w:rPr>
          <w:rFonts w:ascii="黑体" w:hAnsi="黑体" w:eastAsia="黑体" w:cs="黑体"/>
          <w:spacing w:val="2"/>
          <w:sz w:val="18"/>
          <w:szCs w:val="18"/>
        </w:rPr>
        <w:t>风范股份第一波上涨</w:t>
      </w:r>
    </w:p>
    <w:p w14:paraId="622EE9E1">
      <w:pPr>
        <w:spacing w:line="221" w:lineRule="auto"/>
        <w:rPr>
          <w:rFonts w:ascii="黑体" w:hAnsi="黑体" w:eastAsia="黑体" w:cs="黑体"/>
          <w:sz w:val="18"/>
          <w:szCs w:val="18"/>
        </w:rPr>
        <w:sectPr>
          <w:pgSz w:w="8740" w:h="13340"/>
          <w:pgMar w:top="400" w:right="1124" w:bottom="699" w:left="570" w:header="0" w:footer="519" w:gutter="0"/>
          <w:cols w:space="720" w:num="1"/>
        </w:sectPr>
      </w:pPr>
    </w:p>
    <w:p w14:paraId="0B3F77E0">
      <w:pPr>
        <w:spacing w:line="422" w:lineRule="auto"/>
        <w:rPr>
          <w:rFonts w:ascii="Arial"/>
          <w:sz w:val="21"/>
        </w:rPr>
      </w:pPr>
    </w:p>
    <w:p w14:paraId="225669C8">
      <w:pPr>
        <w:pStyle w:val="7"/>
        <w:spacing w:before="71" w:line="219" w:lineRule="auto"/>
        <w:ind w:left="409"/>
        <w:rPr>
          <w:sz w:val="22"/>
          <w:szCs w:val="22"/>
        </w:rPr>
      </w:pPr>
      <w:r>
        <w:rPr>
          <w:spacing w:val="-12"/>
          <w:sz w:val="22"/>
          <w:szCs w:val="22"/>
        </w:rPr>
        <w:t>再看第二只股：东方通信(见图2—43)。</w:t>
      </w:r>
    </w:p>
    <w:p w14:paraId="37863C55">
      <w:pPr>
        <w:spacing w:before="239" w:line="2850" w:lineRule="exact"/>
        <w:ind w:firstLine="29"/>
      </w:pPr>
      <w:r>
        <w:rPr>
          <w:position w:val="-56"/>
        </w:rPr>
        <w:drawing>
          <wp:inline distT="0" distB="0" distL="0" distR="0">
            <wp:extent cx="4444365" cy="18091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84"/>
                    <a:stretch>
                      <a:fillRect/>
                    </a:stretch>
                  </pic:blipFill>
                  <pic:spPr>
                    <a:xfrm>
                      <a:off x="0" y="0"/>
                      <a:ext cx="4444968" cy="1809721"/>
                    </a:xfrm>
                    <a:prstGeom prst="rect">
                      <a:avLst/>
                    </a:prstGeom>
                  </pic:spPr>
                </pic:pic>
              </a:graphicData>
            </a:graphic>
          </wp:inline>
        </w:drawing>
      </w:r>
    </w:p>
    <w:p w14:paraId="478853DF">
      <w:pPr>
        <w:pStyle w:val="7"/>
        <w:spacing w:before="205" w:line="221" w:lineRule="auto"/>
        <w:ind w:left="2312"/>
        <w:rPr>
          <w:rFonts w:ascii="黑体" w:hAnsi="黑体" w:eastAsia="黑体" w:cs="黑体"/>
          <w:sz w:val="18"/>
          <w:szCs w:val="18"/>
        </w:rPr>
      </w:pPr>
      <w:r>
        <w:rPr>
          <w:b/>
          <w:bCs/>
          <w:spacing w:val="2"/>
          <w:sz w:val="18"/>
          <w:szCs w:val="18"/>
        </w:rPr>
        <w:t>图2</w:t>
      </w:r>
      <w:r>
        <w:rPr>
          <w:spacing w:val="-36"/>
          <w:sz w:val="18"/>
          <w:szCs w:val="18"/>
        </w:rPr>
        <w:t xml:space="preserve"> </w:t>
      </w:r>
      <w:r>
        <w:rPr>
          <w:b/>
          <w:bCs/>
          <w:spacing w:val="2"/>
          <w:sz w:val="18"/>
          <w:szCs w:val="18"/>
        </w:rPr>
        <w:t>-</w:t>
      </w:r>
      <w:r>
        <w:rPr>
          <w:spacing w:val="-46"/>
          <w:sz w:val="18"/>
          <w:szCs w:val="18"/>
        </w:rPr>
        <w:t xml:space="preserve"> </w:t>
      </w:r>
      <w:r>
        <w:rPr>
          <w:b/>
          <w:bCs/>
          <w:spacing w:val="2"/>
          <w:sz w:val="18"/>
          <w:szCs w:val="18"/>
        </w:rPr>
        <w:t>43</w:t>
      </w:r>
      <w:r>
        <w:rPr>
          <w:spacing w:val="82"/>
          <w:sz w:val="18"/>
          <w:szCs w:val="18"/>
        </w:rPr>
        <w:t xml:space="preserve"> </w:t>
      </w:r>
      <w:r>
        <w:rPr>
          <w:rFonts w:ascii="黑体" w:hAnsi="黑体" w:eastAsia="黑体" w:cs="黑体"/>
          <w:spacing w:val="2"/>
          <w:sz w:val="18"/>
          <w:szCs w:val="18"/>
        </w:rPr>
        <w:t>东方通信换手成交量</w:t>
      </w:r>
    </w:p>
    <w:p w14:paraId="5BB8E0CD">
      <w:pPr>
        <w:spacing w:line="265" w:lineRule="auto"/>
        <w:rPr>
          <w:rFonts w:ascii="Arial"/>
          <w:sz w:val="21"/>
        </w:rPr>
      </w:pPr>
    </w:p>
    <w:p w14:paraId="418C6561">
      <w:pPr>
        <w:pStyle w:val="7"/>
        <w:spacing w:before="72" w:line="314" w:lineRule="auto"/>
        <w:ind w:right="11" w:firstLine="409"/>
        <w:rPr>
          <w:sz w:val="22"/>
          <w:szCs w:val="22"/>
        </w:rPr>
      </w:pPr>
      <w:r>
        <w:rPr>
          <w:spacing w:val="-13"/>
          <w:sz w:val="22"/>
          <w:szCs w:val="22"/>
        </w:rPr>
        <w:t>东方通信的换手成交量是不是也非常漂亮。所以，短线有量就有肉。一开</w:t>
      </w:r>
      <w:r>
        <w:rPr>
          <w:spacing w:val="13"/>
          <w:sz w:val="22"/>
          <w:szCs w:val="22"/>
        </w:rPr>
        <w:t xml:space="preserve"> </w:t>
      </w:r>
      <w:r>
        <w:rPr>
          <w:spacing w:val="-17"/>
          <w:sz w:val="22"/>
          <w:szCs w:val="22"/>
        </w:rPr>
        <w:t>始不怕量大，而是怕量不能持续放大。</w:t>
      </w:r>
    </w:p>
    <w:p w14:paraId="637FC361">
      <w:pPr>
        <w:pStyle w:val="7"/>
        <w:spacing w:before="5" w:line="302" w:lineRule="auto"/>
        <w:ind w:firstLine="409"/>
        <w:jc w:val="both"/>
        <w:rPr>
          <w:sz w:val="22"/>
          <w:szCs w:val="22"/>
        </w:rPr>
      </w:pPr>
      <w:r>
        <w:rPr>
          <w:spacing w:val="-6"/>
          <w:sz w:val="22"/>
          <w:szCs w:val="22"/>
        </w:rPr>
        <w:t>拉更长时间维度看，上涨的成交量与历史成交量相比完全是暴量或巨量</w:t>
      </w:r>
      <w:r>
        <w:rPr>
          <w:spacing w:val="3"/>
          <w:sz w:val="22"/>
          <w:szCs w:val="22"/>
        </w:rPr>
        <w:t xml:space="preserve"> </w:t>
      </w:r>
      <w:r>
        <w:rPr>
          <w:spacing w:val="-9"/>
          <w:sz w:val="22"/>
          <w:szCs w:val="22"/>
        </w:rPr>
        <w:t>(见图2—44)。如果只有单根量能放大就有问题，持续的巨量代表的就是强大</w:t>
      </w:r>
      <w:r>
        <w:rPr>
          <w:spacing w:val="2"/>
          <w:sz w:val="22"/>
          <w:szCs w:val="22"/>
        </w:rPr>
        <w:t xml:space="preserve"> </w:t>
      </w:r>
      <w:r>
        <w:rPr>
          <w:spacing w:val="-15"/>
          <w:sz w:val="22"/>
          <w:szCs w:val="22"/>
        </w:rPr>
        <w:t>的资金合力与接力，这种暴量代表的就是空间，就是钱!所以，不</w:t>
      </w:r>
      <w:r>
        <w:rPr>
          <w:spacing w:val="-16"/>
          <w:sz w:val="22"/>
          <w:szCs w:val="22"/>
        </w:rPr>
        <w:t>怕量大，就怕</w:t>
      </w:r>
      <w:r>
        <w:rPr>
          <w:sz w:val="22"/>
          <w:szCs w:val="22"/>
        </w:rPr>
        <w:t xml:space="preserve"> </w:t>
      </w:r>
      <w:r>
        <w:rPr>
          <w:spacing w:val="-24"/>
          <w:sz w:val="22"/>
          <w:szCs w:val="22"/>
        </w:rPr>
        <w:t>没量；不怕暴量，就怕暴量不持续。</w:t>
      </w:r>
    </w:p>
    <w:p w14:paraId="716A3432">
      <w:pPr>
        <w:spacing w:before="167" w:line="2720" w:lineRule="exact"/>
        <w:ind w:firstLine="29"/>
      </w:pPr>
      <w:r>
        <w:rPr>
          <w:position w:val="-54"/>
        </w:rPr>
        <w:drawing>
          <wp:inline distT="0" distB="0" distL="0" distR="0">
            <wp:extent cx="4438015" cy="172656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85"/>
                    <a:stretch>
                      <a:fillRect/>
                    </a:stretch>
                  </pic:blipFill>
                  <pic:spPr>
                    <a:xfrm>
                      <a:off x="0" y="0"/>
                      <a:ext cx="4438620" cy="1727175"/>
                    </a:xfrm>
                    <a:prstGeom prst="rect">
                      <a:avLst/>
                    </a:prstGeom>
                  </pic:spPr>
                </pic:pic>
              </a:graphicData>
            </a:graphic>
          </wp:inline>
        </w:drawing>
      </w:r>
    </w:p>
    <w:p w14:paraId="6B9F3E36">
      <w:pPr>
        <w:pStyle w:val="7"/>
        <w:spacing w:before="216" w:line="221" w:lineRule="auto"/>
        <w:ind w:left="2392"/>
        <w:rPr>
          <w:rFonts w:ascii="黑体" w:hAnsi="黑体" w:eastAsia="黑体" w:cs="黑体"/>
        </w:rPr>
      </w:pPr>
      <w:r>
        <w:rPr>
          <w:b/>
          <w:bCs/>
          <w:spacing w:val="3"/>
        </w:rPr>
        <w:t>图</w:t>
      </w:r>
      <w:r>
        <w:rPr>
          <w:spacing w:val="3"/>
        </w:rPr>
        <w:t xml:space="preserve"> </w:t>
      </w:r>
      <w:r>
        <w:rPr>
          <w:b/>
          <w:bCs/>
          <w:spacing w:val="3"/>
        </w:rPr>
        <w:t>2</w:t>
      </w:r>
      <w:r>
        <w:rPr>
          <w:rFonts w:ascii="黑体" w:hAnsi="黑体" w:eastAsia="黑体" w:cs="黑体"/>
          <w:spacing w:val="3"/>
        </w:rPr>
        <w:t>-44</w:t>
      </w:r>
      <w:r>
        <w:rPr>
          <w:rFonts w:ascii="黑体" w:hAnsi="黑体" w:eastAsia="黑体" w:cs="黑体"/>
          <w:spacing w:val="12"/>
        </w:rPr>
        <w:t xml:space="preserve">   </w:t>
      </w:r>
      <w:r>
        <w:rPr>
          <w:rFonts w:ascii="黑体" w:hAnsi="黑体" w:eastAsia="黑体" w:cs="黑体"/>
          <w:spacing w:val="3"/>
        </w:rPr>
        <w:t>东方通信长期走势</w:t>
      </w:r>
    </w:p>
    <w:p w14:paraId="63F670D2">
      <w:pPr>
        <w:spacing w:line="278" w:lineRule="auto"/>
        <w:rPr>
          <w:rFonts w:ascii="Arial"/>
          <w:sz w:val="21"/>
        </w:rPr>
      </w:pPr>
    </w:p>
    <w:p w14:paraId="10B21E6E">
      <w:pPr>
        <w:pStyle w:val="7"/>
        <w:spacing w:before="68" w:line="219" w:lineRule="auto"/>
        <w:ind w:left="409"/>
        <w:rPr>
          <w:sz w:val="21"/>
          <w:szCs w:val="21"/>
        </w:rPr>
      </w:pPr>
      <w:r>
        <w:rPr>
          <w:spacing w:val="-5"/>
          <w:sz w:val="21"/>
          <w:szCs w:val="21"/>
        </w:rPr>
        <w:t>第三只股：贵州燃气(见图2—45)。</w:t>
      </w:r>
    </w:p>
    <w:p w14:paraId="1568F26E">
      <w:pPr>
        <w:spacing w:line="219" w:lineRule="auto"/>
        <w:rPr>
          <w:sz w:val="21"/>
          <w:szCs w:val="21"/>
        </w:rPr>
        <w:sectPr>
          <w:pgSz w:w="8770" w:h="13360"/>
          <w:pgMar w:top="972" w:right="619" w:bottom="692" w:left="1090" w:header="711" w:footer="521" w:gutter="0"/>
          <w:cols w:space="720" w:num="1"/>
        </w:sectPr>
      </w:pPr>
    </w:p>
    <w:p w14:paraId="50CE04B1">
      <w:pPr>
        <w:spacing w:line="256" w:lineRule="auto"/>
        <w:rPr>
          <w:rFonts w:ascii="Arial"/>
          <w:sz w:val="21"/>
        </w:rPr>
      </w:pPr>
    </w:p>
    <w:p w14:paraId="5177AC91">
      <w:pPr>
        <w:spacing w:before="55" w:line="219" w:lineRule="auto"/>
        <w:ind w:right="4"/>
        <w:jc w:val="right"/>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12889482">
      <w:pPr>
        <w:spacing w:before="96"/>
      </w:pPr>
    </w:p>
    <w:p w14:paraId="33FF4568">
      <w:pPr>
        <w:spacing w:before="96"/>
      </w:pPr>
    </w:p>
    <w:p w14:paraId="345115A1">
      <w:pPr>
        <w:sectPr>
          <w:pgSz w:w="8740" w:h="13340"/>
          <w:pgMar w:top="400" w:right="1133" w:bottom="728" w:left="559" w:header="0" w:footer="496" w:gutter="0"/>
          <w:cols w:equalWidth="0" w:num="1">
            <w:col w:w="7047"/>
          </w:cols>
        </w:sectPr>
      </w:pPr>
    </w:p>
    <w:p w14:paraId="58FC96BD">
      <w:pPr>
        <w:pStyle w:val="7"/>
        <w:spacing w:before="22" w:line="276" w:lineRule="auto"/>
        <w:ind w:left="710" w:right="670"/>
        <w:rPr>
          <w:sz w:val="8"/>
          <w:szCs w:val="8"/>
        </w:rPr>
      </w:pPr>
      <w:r>
        <w:rPr>
          <w:rFonts w:ascii="黑体" w:hAnsi="黑体" w:eastAsia="黑体" w:cs="黑体"/>
          <w:spacing w:val="2"/>
          <w:sz w:val="8"/>
          <w:szCs w:val="8"/>
        </w:rPr>
        <w:t>日线(夏权》贵州燃</w:t>
      </w:r>
      <w:r>
        <w:rPr>
          <w:rFonts w:ascii="LiSu" w:hAnsi="LiSu" w:eastAsia="LiSu" w:cs="LiSu"/>
          <w:spacing w:val="2"/>
          <w:sz w:val="8"/>
          <w:szCs w:val="8"/>
        </w:rPr>
        <w:t>气</w:t>
      </w:r>
      <w:r>
        <w:rPr>
          <w:rFonts w:ascii="LiSu" w:hAnsi="LiSu" w:eastAsia="LiSu" w:cs="LiSu"/>
          <w:spacing w:val="-7"/>
          <w:sz w:val="8"/>
          <w:szCs w:val="8"/>
        </w:rPr>
        <w:t xml:space="preserve"> </w:t>
      </w:r>
      <w:r>
        <w:rPr>
          <w:rFonts w:ascii="Times New Roman" w:hAnsi="Times New Roman" w:eastAsia="Times New Roman" w:cs="Times New Roman"/>
          <w:sz w:val="8"/>
          <w:szCs w:val="8"/>
        </w:rPr>
        <w:t>MA</w:t>
      </w:r>
      <w:r>
        <w:rPr>
          <w:rFonts w:ascii="Times New Roman" w:hAnsi="Times New Roman" w:eastAsia="Times New Roman" w:cs="Times New Roman"/>
          <w:spacing w:val="2"/>
          <w:sz w:val="8"/>
          <w:szCs w:val="8"/>
        </w:rPr>
        <w:t>5:5.671</w:t>
      </w:r>
      <w:r>
        <w:rPr>
          <w:rFonts w:ascii="Times New Roman" w:hAnsi="Times New Roman" w:eastAsia="Times New Roman" w:cs="Times New Roman"/>
          <w:sz w:val="8"/>
          <w:szCs w:val="8"/>
        </w:rPr>
        <w:t xml:space="preserve"> </w:t>
      </w:r>
      <w:r>
        <w:rPr>
          <w:spacing w:val="-1"/>
          <w:sz w:val="8"/>
          <w:szCs w:val="8"/>
        </w:rPr>
        <w:t>◆◆◆◆◆◆◆◆◆◆◆◆◆◆◆</w:t>
      </w:r>
    </w:p>
    <w:p w14:paraId="71D2287A">
      <w:pPr>
        <w:spacing w:line="252" w:lineRule="auto"/>
        <w:rPr>
          <w:rFonts w:ascii="Arial"/>
          <w:sz w:val="21"/>
        </w:rPr>
      </w:pPr>
    </w:p>
    <w:p w14:paraId="3FFE258F">
      <w:pPr>
        <w:spacing w:line="252" w:lineRule="auto"/>
        <w:rPr>
          <w:rFonts w:ascii="Arial"/>
          <w:sz w:val="21"/>
        </w:rPr>
      </w:pPr>
    </w:p>
    <w:p w14:paraId="048F8766">
      <w:pPr>
        <w:spacing w:line="252" w:lineRule="auto"/>
        <w:rPr>
          <w:rFonts w:ascii="Arial"/>
          <w:sz w:val="21"/>
        </w:rPr>
      </w:pPr>
    </w:p>
    <w:p w14:paraId="33CDAD59">
      <w:pPr>
        <w:spacing w:line="252" w:lineRule="auto"/>
        <w:rPr>
          <w:rFonts w:ascii="Arial"/>
          <w:sz w:val="21"/>
        </w:rPr>
      </w:pPr>
    </w:p>
    <w:p w14:paraId="15B56ECB">
      <w:pPr>
        <w:spacing w:line="252" w:lineRule="auto"/>
        <w:rPr>
          <w:rFonts w:ascii="Arial"/>
          <w:sz w:val="21"/>
        </w:rPr>
      </w:pPr>
    </w:p>
    <w:p w14:paraId="06537DEA">
      <w:pPr>
        <w:spacing w:line="253" w:lineRule="auto"/>
        <w:rPr>
          <w:rFonts w:ascii="Arial"/>
          <w:sz w:val="21"/>
        </w:rPr>
      </w:pPr>
    </w:p>
    <w:p w14:paraId="1BF82527">
      <w:pPr>
        <w:spacing w:line="253" w:lineRule="auto"/>
        <w:rPr>
          <w:rFonts w:ascii="Arial"/>
          <w:sz w:val="21"/>
        </w:rPr>
      </w:pPr>
    </w:p>
    <w:p w14:paraId="14953259">
      <w:pPr>
        <w:spacing w:line="253" w:lineRule="auto"/>
        <w:rPr>
          <w:rFonts w:ascii="Arial"/>
          <w:sz w:val="21"/>
        </w:rPr>
      </w:pPr>
    </w:p>
    <w:p w14:paraId="31392CE7">
      <w:pPr>
        <w:spacing w:line="253" w:lineRule="auto"/>
        <w:rPr>
          <w:rFonts w:ascii="Arial"/>
          <w:sz w:val="21"/>
        </w:rPr>
      </w:pPr>
    </w:p>
    <w:p w14:paraId="7532282A">
      <w:pPr>
        <w:spacing w:line="253" w:lineRule="auto"/>
        <w:rPr>
          <w:rFonts w:ascii="Arial"/>
          <w:sz w:val="21"/>
        </w:rPr>
      </w:pPr>
    </w:p>
    <w:p w14:paraId="6B9D4E6F">
      <w:pPr>
        <w:spacing w:line="253" w:lineRule="auto"/>
        <w:rPr>
          <w:rFonts w:ascii="Arial"/>
          <w:sz w:val="21"/>
        </w:rPr>
      </w:pPr>
    </w:p>
    <w:p w14:paraId="5716B1CE">
      <w:pPr>
        <w:spacing w:line="253" w:lineRule="auto"/>
        <w:rPr>
          <w:rFonts w:ascii="Arial"/>
          <w:sz w:val="21"/>
        </w:rPr>
      </w:pPr>
    </w:p>
    <w:p w14:paraId="742514F4">
      <w:pPr>
        <w:spacing w:before="31" w:line="188" w:lineRule="auto"/>
        <w:ind w:left="1070"/>
        <w:rPr>
          <w:rFonts w:ascii="Times New Roman" w:hAnsi="Times New Roman" w:eastAsia="Times New Roman" w:cs="Times New Roman"/>
          <w:sz w:val="11"/>
          <w:szCs w:val="11"/>
        </w:rPr>
      </w:pPr>
      <w:r>
        <w:rPr>
          <w:rFonts w:ascii="Times New Roman" w:hAnsi="Times New Roman" w:eastAsia="Times New Roman" w:cs="Times New Roman"/>
          <w:spacing w:val="-7"/>
          <w:w w:val="93"/>
          <w:sz w:val="11"/>
          <w:szCs w:val="11"/>
        </w:rPr>
        <w:t>~2.63</w:t>
      </w:r>
    </w:p>
    <w:p w14:paraId="3ED6E43D">
      <w:pPr>
        <w:spacing w:before="113" w:line="150" w:lineRule="exact"/>
        <w:ind w:left="710"/>
        <w:rPr>
          <w:rFonts w:ascii="Arial" w:hAnsi="Arial" w:eastAsia="Arial" w:cs="Arial"/>
          <w:sz w:val="11"/>
          <w:szCs w:val="11"/>
        </w:rPr>
      </w:pPr>
      <w:r>
        <w:rPr>
          <w:rFonts w:ascii="黑体" w:hAnsi="黑体" w:eastAsia="黑体" w:cs="黑体"/>
          <w:spacing w:val="-5"/>
          <w:position w:val="1"/>
          <w:sz w:val="11"/>
          <w:szCs w:val="11"/>
        </w:rPr>
        <w:t>3手：</w:t>
      </w:r>
      <w:r>
        <w:rPr>
          <w:rFonts w:ascii="Arial" w:hAnsi="Arial" w:eastAsia="Arial" w:cs="Arial"/>
          <w:spacing w:val="-5"/>
          <w:position w:val="1"/>
          <w:sz w:val="11"/>
          <w:szCs w:val="11"/>
        </w:rPr>
        <w:t>13291 MNOL5:8181</w:t>
      </w:r>
    </w:p>
    <w:p w14:paraId="79C6DFD6">
      <w:pPr>
        <w:spacing w:line="62" w:lineRule="exact"/>
      </w:pPr>
    </w:p>
    <w:p w14:paraId="5AD0FD8E">
      <w:pPr>
        <w:spacing w:line="14" w:lineRule="auto"/>
        <w:rPr>
          <w:rFonts w:ascii="Arial"/>
          <w:sz w:val="2"/>
        </w:rPr>
      </w:pPr>
      <w:r>
        <w:rPr>
          <w:rFonts w:ascii="Arial" w:hAnsi="Arial" w:eastAsia="Arial" w:cs="Arial"/>
          <w:sz w:val="2"/>
          <w:szCs w:val="2"/>
        </w:rPr>
        <w:br w:type="column"/>
      </w:r>
    </w:p>
    <w:p w14:paraId="02FFFC74">
      <w:pPr>
        <w:pStyle w:val="7"/>
        <w:spacing w:before="100" w:line="232" w:lineRule="auto"/>
        <w:rPr>
          <w:sz w:val="11"/>
          <w:szCs w:val="11"/>
        </w:rPr>
      </w:pPr>
      <w:r>
        <w:rPr>
          <w:color w:val="606050"/>
          <w:spacing w:val="-23"/>
          <w:w w:val="97"/>
          <w:sz w:val="11"/>
          <w:szCs w:val="11"/>
        </w:rPr>
        <w:t>◆</w:t>
      </w:r>
      <w:r>
        <w:rPr>
          <w:color w:val="606050"/>
          <w:spacing w:val="12"/>
          <w:sz w:val="11"/>
          <w:szCs w:val="11"/>
        </w:rPr>
        <w:t xml:space="preserve">   </w:t>
      </w:r>
      <w:r>
        <w:rPr>
          <w:color w:val="606050"/>
          <w:spacing w:val="-23"/>
          <w:w w:val="97"/>
          <w:sz w:val="11"/>
          <w:szCs w:val="11"/>
        </w:rPr>
        <w:t>◆◆◆◆◆◆◆◆◆◆ ◆◆◆◆◆◆◆◆◆</w:t>
      </w:r>
    </w:p>
    <w:p w14:paraId="58025E2E">
      <w:pPr>
        <w:spacing w:line="278" w:lineRule="auto"/>
        <w:rPr>
          <w:rFonts w:ascii="Arial"/>
          <w:sz w:val="21"/>
        </w:rPr>
      </w:pPr>
    </w:p>
    <w:p w14:paraId="3F587F1F">
      <w:pPr>
        <w:spacing w:line="278" w:lineRule="auto"/>
        <w:rPr>
          <w:rFonts w:ascii="Arial"/>
          <w:sz w:val="21"/>
        </w:rPr>
      </w:pPr>
    </w:p>
    <w:p w14:paraId="2BE57037">
      <w:pPr>
        <w:spacing w:line="279" w:lineRule="auto"/>
        <w:rPr>
          <w:rFonts w:ascii="Arial"/>
          <w:sz w:val="21"/>
        </w:rPr>
      </w:pPr>
    </w:p>
    <w:p w14:paraId="449F0D39">
      <w:pPr>
        <w:spacing w:line="279" w:lineRule="auto"/>
        <w:rPr>
          <w:rFonts w:ascii="Arial"/>
          <w:sz w:val="21"/>
        </w:rPr>
      </w:pPr>
    </w:p>
    <w:p w14:paraId="6823106E">
      <w:pPr>
        <w:spacing w:line="279" w:lineRule="auto"/>
        <w:rPr>
          <w:rFonts w:ascii="Arial"/>
          <w:sz w:val="21"/>
        </w:rPr>
      </w:pPr>
    </w:p>
    <w:p w14:paraId="2232905F">
      <w:pPr>
        <w:pStyle w:val="7"/>
        <w:spacing w:before="101" w:line="239" w:lineRule="auto"/>
        <w:ind w:left="779"/>
        <w:rPr>
          <w:sz w:val="31"/>
          <w:szCs w:val="31"/>
        </w:rPr>
      </w:pPr>
      <w:r>
        <w:rPr>
          <w:spacing w:val="-36"/>
          <w:w w:val="95"/>
          <w:sz w:val="31"/>
          <w:szCs w:val="31"/>
        </w:rPr>
        <w:t>□+H</w:t>
      </w:r>
    </w:p>
    <w:p w14:paraId="7566716B">
      <w:pPr>
        <w:spacing w:line="239" w:lineRule="auto"/>
        <w:rPr>
          <w:sz w:val="31"/>
          <w:szCs w:val="31"/>
        </w:rPr>
        <w:sectPr>
          <w:type w:val="continuous"/>
          <w:pgSz w:w="8740" w:h="13340"/>
          <w:pgMar w:top="400" w:right="1133" w:bottom="728" w:left="559" w:header="0" w:footer="496" w:gutter="0"/>
          <w:cols w:equalWidth="0" w:num="2">
            <w:col w:w="2581" w:space="100"/>
            <w:col w:w="4367"/>
          </w:cols>
        </w:sectPr>
      </w:pPr>
    </w:p>
    <w:p w14:paraId="66CCFD96">
      <w:pPr>
        <w:spacing w:line="270" w:lineRule="auto"/>
        <w:rPr>
          <w:rFonts w:ascii="Arial"/>
          <w:sz w:val="21"/>
        </w:rPr>
      </w:pPr>
    </w:p>
    <w:p w14:paraId="5FA3B826">
      <w:pPr>
        <w:spacing w:line="270" w:lineRule="auto"/>
        <w:rPr>
          <w:rFonts w:ascii="Arial"/>
          <w:sz w:val="21"/>
        </w:rPr>
      </w:pPr>
    </w:p>
    <w:p w14:paraId="3AC88754">
      <w:pPr>
        <w:spacing w:line="271" w:lineRule="auto"/>
        <w:rPr>
          <w:rFonts w:ascii="Arial"/>
          <w:sz w:val="21"/>
        </w:rPr>
      </w:pPr>
    </w:p>
    <w:p w14:paraId="7798411A">
      <w:pPr>
        <w:pStyle w:val="7"/>
        <w:spacing w:before="62" w:line="220" w:lineRule="auto"/>
        <w:ind w:left="2602"/>
        <w:rPr>
          <w:rFonts w:ascii="黑体" w:hAnsi="黑体" w:eastAsia="黑体" w:cs="黑体"/>
          <w:sz w:val="19"/>
          <w:szCs w:val="19"/>
        </w:rPr>
      </w:pPr>
      <w:r>
        <w:rPr>
          <w:b/>
          <w:bCs/>
          <w:spacing w:val="-6"/>
          <w:sz w:val="19"/>
          <w:szCs w:val="19"/>
        </w:rPr>
        <w:t>图</w:t>
      </w:r>
      <w:r>
        <w:rPr>
          <w:rFonts w:ascii="黑体" w:hAnsi="黑体" w:eastAsia="黑体" w:cs="黑体"/>
          <w:spacing w:val="-6"/>
          <w:sz w:val="19"/>
          <w:szCs w:val="19"/>
        </w:rPr>
        <w:t>2-45</w:t>
      </w:r>
      <w:r>
        <w:rPr>
          <w:rFonts w:ascii="黑体" w:hAnsi="黑体" w:eastAsia="黑体" w:cs="黑体"/>
          <w:spacing w:val="39"/>
          <w:sz w:val="19"/>
          <w:szCs w:val="19"/>
        </w:rPr>
        <w:t xml:space="preserve">  </w:t>
      </w:r>
      <w:r>
        <w:rPr>
          <w:rFonts w:ascii="黑体" w:hAnsi="黑体" w:eastAsia="黑体" w:cs="黑体"/>
          <w:spacing w:val="-6"/>
          <w:sz w:val="19"/>
          <w:szCs w:val="19"/>
        </w:rPr>
        <w:t>贵州燃气走势</w:t>
      </w:r>
    </w:p>
    <w:p w14:paraId="60D06BDC">
      <w:pPr>
        <w:spacing w:line="283" w:lineRule="auto"/>
        <w:rPr>
          <w:rFonts w:ascii="Arial"/>
          <w:sz w:val="21"/>
        </w:rPr>
      </w:pPr>
    </w:p>
    <w:p w14:paraId="111F9AE1">
      <w:pPr>
        <w:pStyle w:val="7"/>
        <w:spacing w:before="72" w:line="311" w:lineRule="auto"/>
        <w:ind w:right="6" w:firstLine="430"/>
        <w:rPr>
          <w:sz w:val="22"/>
          <w:szCs w:val="22"/>
        </w:rPr>
      </w:pPr>
      <w:r>
        <w:rPr>
          <w:spacing w:val="-14"/>
          <w:sz w:val="22"/>
          <w:szCs w:val="22"/>
        </w:rPr>
        <w:t>这些妖股都有非常漂亮的高换手成交量，健康的成交量，表明这是一只典</w:t>
      </w:r>
      <w:r>
        <w:rPr>
          <w:spacing w:val="16"/>
          <w:sz w:val="22"/>
          <w:szCs w:val="22"/>
        </w:rPr>
        <w:t xml:space="preserve"> </w:t>
      </w:r>
      <w:r>
        <w:rPr>
          <w:spacing w:val="-7"/>
          <w:sz w:val="22"/>
          <w:szCs w:val="22"/>
        </w:rPr>
        <w:t>型的合力股。</w:t>
      </w:r>
    </w:p>
    <w:p w14:paraId="1CD67A31">
      <w:pPr>
        <w:pStyle w:val="7"/>
        <w:spacing w:line="220" w:lineRule="auto"/>
        <w:ind w:left="430"/>
        <w:rPr>
          <w:sz w:val="22"/>
          <w:szCs w:val="22"/>
        </w:rPr>
      </w:pPr>
      <w:r>
        <w:rPr>
          <w:spacing w:val="-13"/>
          <w:sz w:val="22"/>
          <w:szCs w:val="22"/>
        </w:rPr>
        <w:t>因此要认识量能变化与一致性和分歧性的关系。</w:t>
      </w:r>
    </w:p>
    <w:p w14:paraId="6AF59FD7">
      <w:pPr>
        <w:pStyle w:val="7"/>
        <w:spacing w:before="108" w:line="311" w:lineRule="auto"/>
        <w:ind w:right="4" w:firstLine="430"/>
        <w:rPr>
          <w:sz w:val="22"/>
          <w:szCs w:val="22"/>
        </w:rPr>
      </w:pPr>
      <w:r>
        <w:rPr>
          <w:spacing w:val="-14"/>
          <w:sz w:val="22"/>
          <w:szCs w:val="22"/>
        </w:rPr>
        <w:t>凡是在盘中出现一致性看好时，里面的筹码就会出现锁仓的情况，个股就</w:t>
      </w:r>
      <w:r>
        <w:rPr>
          <w:spacing w:val="16"/>
          <w:sz w:val="22"/>
          <w:szCs w:val="22"/>
        </w:rPr>
        <w:t xml:space="preserve"> </w:t>
      </w:r>
      <w:r>
        <w:rPr>
          <w:spacing w:val="-13"/>
          <w:sz w:val="22"/>
          <w:szCs w:val="22"/>
        </w:rPr>
        <w:t>会出现逼空式的大涨，这种大涨的极端就是以一字板出现，或是快速封死涨停</w:t>
      </w:r>
      <w:r>
        <w:rPr>
          <w:spacing w:val="2"/>
          <w:sz w:val="22"/>
          <w:szCs w:val="22"/>
        </w:rPr>
        <w:t xml:space="preserve"> </w:t>
      </w:r>
      <w:r>
        <w:rPr>
          <w:spacing w:val="-13"/>
          <w:sz w:val="22"/>
          <w:szCs w:val="22"/>
        </w:rPr>
        <w:t>板，只有很少筹码流出，成交量就会非常少。这种现象代表了新买单的成本将</w:t>
      </w:r>
      <w:r>
        <w:rPr>
          <w:sz w:val="22"/>
          <w:szCs w:val="22"/>
        </w:rPr>
        <w:t xml:space="preserve"> </w:t>
      </w:r>
      <w:r>
        <w:rPr>
          <w:spacing w:val="-10"/>
          <w:sz w:val="22"/>
          <w:szCs w:val="22"/>
        </w:rPr>
        <w:t>会比里面锁仓资金的成本高。</w:t>
      </w:r>
    </w:p>
    <w:p w14:paraId="135E2F2A">
      <w:pPr>
        <w:pStyle w:val="7"/>
        <w:spacing w:before="6" w:line="325" w:lineRule="auto"/>
        <w:ind w:right="7" w:firstLine="430"/>
        <w:rPr>
          <w:sz w:val="21"/>
          <w:szCs w:val="21"/>
        </w:rPr>
      </w:pPr>
      <w:r>
        <w:rPr>
          <w:rFonts w:ascii="Times New Roman" w:hAnsi="Times New Roman" w:eastAsia="Times New Roman" w:cs="Times New Roman"/>
          <w:spacing w:val="-3"/>
          <w:sz w:val="21"/>
          <w:szCs w:val="21"/>
        </w:rPr>
        <w:t xml:space="preserve">1. </w:t>
      </w:r>
      <w:r>
        <w:rPr>
          <w:spacing w:val="-3"/>
          <w:sz w:val="21"/>
          <w:szCs w:val="21"/>
        </w:rPr>
        <w:t>越往上走出现一字板，其成本差距会越大，后</w:t>
      </w:r>
      <w:r>
        <w:rPr>
          <w:spacing w:val="-4"/>
          <w:sz w:val="21"/>
          <w:szCs w:val="21"/>
        </w:rPr>
        <w:t>面接力主力资金的情绪会</w:t>
      </w:r>
      <w:r>
        <w:rPr>
          <w:sz w:val="21"/>
          <w:szCs w:val="21"/>
        </w:rPr>
        <w:t xml:space="preserve"> </w:t>
      </w:r>
      <w:r>
        <w:rPr>
          <w:spacing w:val="11"/>
          <w:sz w:val="21"/>
          <w:szCs w:val="21"/>
        </w:rPr>
        <w:t>越低</w:t>
      </w:r>
    </w:p>
    <w:p w14:paraId="58E09450">
      <w:pPr>
        <w:pStyle w:val="7"/>
        <w:spacing w:before="1" w:line="297" w:lineRule="auto"/>
        <w:ind w:firstLine="430"/>
        <w:jc w:val="both"/>
        <w:rPr>
          <w:sz w:val="21"/>
          <w:szCs w:val="21"/>
        </w:rPr>
      </w:pPr>
      <w:r>
        <w:rPr>
          <w:spacing w:val="-10"/>
          <w:sz w:val="21"/>
          <w:szCs w:val="21"/>
        </w:rPr>
        <w:t>凡是在大涨很多板后再出现一字板，基本可以判断，行情快要见顶，只要接</w:t>
      </w:r>
      <w:r>
        <w:rPr>
          <w:spacing w:val="6"/>
          <w:sz w:val="21"/>
          <w:szCs w:val="21"/>
        </w:rPr>
        <w:t xml:space="preserve"> </w:t>
      </w:r>
      <w:r>
        <w:rPr>
          <w:spacing w:val="-3"/>
          <w:sz w:val="21"/>
          <w:szCs w:val="21"/>
        </w:rPr>
        <w:t>力一断，行情就完了。面对在高位置出现连续一字板或加速缩量板的个股，如</w:t>
      </w:r>
      <w:r>
        <w:rPr>
          <w:spacing w:val="6"/>
          <w:sz w:val="21"/>
          <w:szCs w:val="21"/>
        </w:rPr>
        <w:t xml:space="preserve"> </w:t>
      </w:r>
      <w:r>
        <w:rPr>
          <w:spacing w:val="-3"/>
          <w:sz w:val="21"/>
          <w:szCs w:val="21"/>
        </w:rPr>
        <w:t>果没有先手，通常职业炒手是不会去接的，盈亏比已经不划算。在里面锁仓的</w:t>
      </w:r>
      <w:r>
        <w:rPr>
          <w:spacing w:val="7"/>
          <w:sz w:val="21"/>
          <w:szCs w:val="21"/>
        </w:rPr>
        <w:t xml:space="preserve"> </w:t>
      </w:r>
      <w:r>
        <w:rPr>
          <w:spacing w:val="-3"/>
          <w:sz w:val="21"/>
          <w:szCs w:val="21"/>
        </w:rPr>
        <w:t>资金一定是希望外面的资金来接盘兑现利润的。所以，高位一字板与加速板之</w:t>
      </w:r>
      <w:r>
        <w:rPr>
          <w:sz w:val="21"/>
          <w:szCs w:val="21"/>
        </w:rPr>
        <w:t xml:space="preserve"> </w:t>
      </w:r>
      <w:r>
        <w:rPr>
          <w:spacing w:val="-1"/>
          <w:sz w:val="21"/>
          <w:szCs w:val="21"/>
        </w:rPr>
        <w:t>后都容易出现大坑。</w:t>
      </w:r>
    </w:p>
    <w:p w14:paraId="3D9C08C1">
      <w:pPr>
        <w:spacing w:line="297" w:lineRule="auto"/>
        <w:rPr>
          <w:sz w:val="21"/>
          <w:szCs w:val="21"/>
        </w:rPr>
        <w:sectPr>
          <w:type w:val="continuous"/>
          <w:pgSz w:w="8740" w:h="13340"/>
          <w:pgMar w:top="400" w:right="1133" w:bottom="728" w:left="559" w:header="0" w:footer="496" w:gutter="0"/>
          <w:cols w:equalWidth="0" w:num="1">
            <w:col w:w="7047"/>
          </w:cols>
        </w:sectPr>
      </w:pPr>
    </w:p>
    <w:p w14:paraId="5A0E60CE">
      <w:pPr>
        <w:spacing w:line="412" w:lineRule="auto"/>
        <w:rPr>
          <w:rFonts w:ascii="Arial"/>
          <w:sz w:val="21"/>
        </w:rPr>
      </w:pPr>
    </w:p>
    <w:p w14:paraId="4D9A5185">
      <w:pPr>
        <w:pStyle w:val="7"/>
        <w:spacing w:before="72" w:line="219" w:lineRule="auto"/>
        <w:ind w:left="419"/>
        <w:rPr>
          <w:sz w:val="22"/>
          <w:szCs w:val="22"/>
        </w:rPr>
      </w:pPr>
      <w:r>
        <w:rPr>
          <w:spacing w:val="-11"/>
          <w:sz w:val="22"/>
          <w:szCs w:val="22"/>
        </w:rPr>
        <w:t>看看下面的例子：</w:t>
      </w:r>
    </w:p>
    <w:p w14:paraId="51A7642D">
      <w:pPr>
        <w:pStyle w:val="7"/>
        <w:spacing w:before="94" w:line="212" w:lineRule="auto"/>
        <w:jc w:val="right"/>
        <w:rPr>
          <w:sz w:val="22"/>
          <w:szCs w:val="22"/>
        </w:rPr>
      </w:pPr>
      <w:r>
        <w:rPr>
          <w:spacing w:val="-6"/>
          <w:sz w:val="22"/>
          <w:szCs w:val="22"/>
        </w:rPr>
        <w:t>图2—46的(</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18"/>
          <w:sz w:val="22"/>
          <w:szCs w:val="22"/>
        </w:rPr>
        <w:t xml:space="preserve"> </w:t>
      </w:r>
      <w:r>
        <w:rPr>
          <w:spacing w:val="-6"/>
          <w:sz w:val="22"/>
          <w:szCs w:val="22"/>
        </w:rPr>
        <w:t>和(</w:t>
      </w:r>
      <w:r>
        <w:rPr>
          <w:rFonts w:ascii="Times New Roman" w:hAnsi="Times New Roman" w:eastAsia="Times New Roman" w:cs="Times New Roman"/>
          <w:spacing w:val="-6"/>
          <w:sz w:val="22"/>
          <w:szCs w:val="22"/>
        </w:rPr>
        <w:t>b)</w:t>
      </w:r>
      <w:r>
        <w:rPr>
          <w:spacing w:val="-6"/>
          <w:sz w:val="22"/>
          <w:szCs w:val="22"/>
        </w:rPr>
        <w:t>是龙头股在上涨的后段一字加速后把</w:t>
      </w:r>
      <w:r>
        <w:rPr>
          <w:spacing w:val="-7"/>
          <w:sz w:val="22"/>
          <w:szCs w:val="22"/>
        </w:rPr>
        <w:t>行情带到顶部。</w:t>
      </w:r>
    </w:p>
    <w:p w14:paraId="79BD82D0">
      <w:pPr>
        <w:pStyle w:val="7"/>
        <w:spacing w:before="107" w:line="315" w:lineRule="auto"/>
        <w:ind w:right="10" w:firstLine="419"/>
        <w:rPr>
          <w:sz w:val="22"/>
          <w:szCs w:val="22"/>
        </w:rPr>
      </w:pPr>
      <w:r>
        <w:rPr>
          <w:spacing w:val="-4"/>
          <w:sz w:val="22"/>
          <w:szCs w:val="22"/>
        </w:rPr>
        <w:t>而(</w:t>
      </w:r>
      <w:r>
        <w:rPr>
          <w:rFonts w:ascii="Times New Roman" w:hAnsi="Times New Roman" w:eastAsia="Times New Roman" w:cs="Times New Roman"/>
          <w:spacing w:val="-4"/>
          <w:sz w:val="22"/>
          <w:szCs w:val="22"/>
        </w:rPr>
        <w:t>c)</w:t>
      </w:r>
      <w:r>
        <w:rPr>
          <w:spacing w:val="-4"/>
          <w:sz w:val="22"/>
          <w:szCs w:val="22"/>
        </w:rPr>
        <w:t>和(</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5"/>
          <w:sz w:val="22"/>
          <w:szCs w:val="22"/>
        </w:rPr>
        <w:t xml:space="preserve"> </w:t>
      </w:r>
      <w:r>
        <w:rPr>
          <w:spacing w:val="-4"/>
          <w:sz w:val="22"/>
          <w:szCs w:val="22"/>
        </w:rPr>
        <w:t>是在上涨尾盘的缩量加速板把行情带到顶部。尤其是右边东</w:t>
      </w:r>
      <w:r>
        <w:rPr>
          <w:sz w:val="22"/>
          <w:szCs w:val="22"/>
        </w:rPr>
        <w:t xml:space="preserve"> </w:t>
      </w:r>
      <w:r>
        <w:rPr>
          <w:spacing w:val="-8"/>
          <w:sz w:val="22"/>
          <w:szCs w:val="22"/>
        </w:rPr>
        <w:t>方通信的顶部，让当天追板的资金一下吃了15</w:t>
      </w:r>
      <w:r>
        <w:rPr>
          <w:spacing w:val="-9"/>
          <w:sz w:val="22"/>
          <w:szCs w:val="22"/>
        </w:rPr>
        <w:t>%以上的大面。</w:t>
      </w:r>
    </w:p>
    <w:p w14:paraId="0D4789F9">
      <w:pPr>
        <w:spacing w:line="194" w:lineRule="exact"/>
      </w:pPr>
    </w:p>
    <w:p w14:paraId="7E78B2DE">
      <w:pPr>
        <w:spacing w:line="194" w:lineRule="exact"/>
        <w:sectPr>
          <w:pgSz w:w="8770" w:h="13360"/>
          <w:pgMar w:top="972" w:right="570" w:bottom="672" w:left="1120" w:header="711" w:footer="501" w:gutter="0"/>
          <w:cols w:equalWidth="0" w:num="1">
            <w:col w:w="7080"/>
          </w:cols>
        </w:sectPr>
      </w:pPr>
    </w:p>
    <w:p w14:paraId="4B558DEC">
      <w:pPr>
        <w:spacing w:line="3660" w:lineRule="exact"/>
        <w:ind w:firstLine="39"/>
      </w:pPr>
      <w:r>
        <w:rPr>
          <w:position w:val="-73"/>
        </w:rPr>
        <w:drawing>
          <wp:inline distT="0" distB="0" distL="0" distR="0">
            <wp:extent cx="2171065" cy="23241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86"/>
                    <a:stretch>
                      <a:fillRect/>
                    </a:stretch>
                  </pic:blipFill>
                  <pic:spPr>
                    <a:xfrm>
                      <a:off x="0" y="0"/>
                      <a:ext cx="2171667" cy="2324167"/>
                    </a:xfrm>
                    <a:prstGeom prst="rect">
                      <a:avLst/>
                    </a:prstGeom>
                  </pic:spPr>
                </pic:pic>
              </a:graphicData>
            </a:graphic>
          </wp:inline>
        </w:drawing>
      </w:r>
    </w:p>
    <w:p w14:paraId="3F1D1ABB">
      <w:pPr>
        <w:spacing w:before="33" w:line="192" w:lineRule="auto"/>
        <w:ind w:left="1629"/>
        <w:rPr>
          <w:rFonts w:ascii="Times New Roman" w:hAnsi="Times New Roman" w:eastAsia="Times New Roman" w:cs="Times New Roman"/>
          <w:sz w:val="16"/>
          <w:szCs w:val="16"/>
        </w:rPr>
      </w:pPr>
      <w:r>
        <w:rPr>
          <w:rFonts w:ascii="Times New Roman" w:hAnsi="Times New Roman" w:eastAsia="Times New Roman" w:cs="Times New Roman"/>
          <w:spacing w:val="-2"/>
          <w:sz w:val="16"/>
          <w:szCs w:val="16"/>
        </w:rPr>
        <w:t>(a)</w:t>
      </w:r>
    </w:p>
    <w:p w14:paraId="615C036C">
      <w:pPr>
        <w:spacing w:before="49" w:line="3880" w:lineRule="exact"/>
        <w:ind w:firstLine="39"/>
      </w:pPr>
      <w:r>
        <w:rPr>
          <w:position w:val="-77"/>
        </w:rPr>
        <w:pict>
          <v:group id="_x0000_s1106" o:spid="_x0000_s1106" o:spt="203" style="height:194.05pt;width:171pt;" coordsize="3420,3881">
            <o:lock v:ext="edit"/>
            <v:shape id="_x0000_s1107" o:spid="_x0000_s1107" o:spt="75" type="#_x0000_t75" style="position:absolute;left:0;top:0;height:3701;width:3420;" filled="f" stroked="f" coordsize="21600,21600">
              <v:path/>
              <v:fill on="f" focussize="0,0"/>
              <v:stroke on="f"/>
              <v:imagedata r:id="rId587" o:title=""/>
              <o:lock v:ext="edit" aspectratio="t"/>
            </v:shape>
            <v:shape id="_x0000_s1108" o:spid="_x0000_s1108" o:spt="202" type="#_x0000_t202" style="position:absolute;left:-20;top:-20;height:3921;width:3460;" filled="f" stroked="f" coordsize="21600,21600">
              <v:path/>
              <v:fill on="f" focussize="0,0"/>
              <v:stroke on="f"/>
              <v:imagedata o:title=""/>
              <o:lock v:ext="edit" aspectratio="f"/>
              <v:textbox inset="0mm,0mm,0mm,0mm">
                <w:txbxContent>
                  <w:p w14:paraId="56CACF08">
                    <w:pPr>
                      <w:spacing w:line="283" w:lineRule="auto"/>
                      <w:rPr>
                        <w:rFonts w:ascii="Arial"/>
                        <w:sz w:val="21"/>
                      </w:rPr>
                    </w:pPr>
                  </w:p>
                  <w:p w14:paraId="3DC15060">
                    <w:pPr>
                      <w:spacing w:line="284" w:lineRule="auto"/>
                      <w:rPr>
                        <w:rFonts w:ascii="Arial"/>
                        <w:sz w:val="21"/>
                      </w:rPr>
                    </w:pPr>
                  </w:p>
                  <w:p w14:paraId="3241A624">
                    <w:pPr>
                      <w:spacing w:before="26" w:line="188" w:lineRule="auto"/>
                      <w:ind w:left="306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3250</w:t>
                    </w:r>
                  </w:p>
                  <w:p w14:paraId="55D28CF2">
                    <w:pPr>
                      <w:spacing w:line="341" w:lineRule="auto"/>
                      <w:rPr>
                        <w:rFonts w:ascii="Arial"/>
                        <w:sz w:val="21"/>
                      </w:rPr>
                    </w:pPr>
                  </w:p>
                  <w:p w14:paraId="7C3E5258">
                    <w:pPr>
                      <w:spacing w:before="25" w:line="188" w:lineRule="auto"/>
                      <w:ind w:left="306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204</w:t>
                    </w:r>
                  </w:p>
                  <w:p w14:paraId="1C547425">
                    <w:pPr>
                      <w:spacing w:line="330" w:lineRule="auto"/>
                      <w:rPr>
                        <w:rFonts w:ascii="Arial"/>
                        <w:sz w:val="21"/>
                      </w:rPr>
                    </w:pPr>
                  </w:p>
                  <w:p w14:paraId="4CF70B45">
                    <w:pPr>
                      <w:spacing w:before="26" w:line="188" w:lineRule="auto"/>
                      <w:ind w:left="306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2090</w:t>
                    </w:r>
                  </w:p>
                  <w:p w14:paraId="26D5798D">
                    <w:pPr>
                      <w:spacing w:line="323" w:lineRule="auto"/>
                      <w:rPr>
                        <w:rFonts w:ascii="Arial"/>
                        <w:sz w:val="21"/>
                      </w:rPr>
                    </w:pPr>
                  </w:p>
                  <w:p w14:paraId="5804F6C4">
                    <w:pPr>
                      <w:spacing w:before="30" w:line="222" w:lineRule="auto"/>
                      <w:ind w:left="3060"/>
                      <w:rPr>
                        <w:rFonts w:ascii="FangSong" w:hAnsi="FangSong" w:eastAsia="FangSong" w:cs="FangSong"/>
                        <w:sz w:val="9"/>
                        <w:szCs w:val="9"/>
                      </w:rPr>
                    </w:pPr>
                    <w:r>
                      <w:rPr>
                        <w:rFonts w:ascii="FangSong" w:hAnsi="FangSong" w:eastAsia="FangSong" w:cs="FangSong"/>
                        <w:spacing w:val="-2"/>
                        <w:sz w:val="9"/>
                        <w:szCs w:val="9"/>
                      </w:rPr>
                      <w:t>忧62</w:t>
                    </w:r>
                  </w:p>
                  <w:p w14:paraId="1B2D30F1">
                    <w:pPr>
                      <w:spacing w:line="339" w:lineRule="auto"/>
                      <w:rPr>
                        <w:rFonts w:ascii="Arial"/>
                        <w:sz w:val="21"/>
                      </w:rPr>
                    </w:pPr>
                  </w:p>
                  <w:p w14:paraId="41CF1733">
                    <w:pPr>
                      <w:spacing w:before="20" w:line="224" w:lineRule="auto"/>
                      <w:ind w:left="3060"/>
                      <w:rPr>
                        <w:rFonts w:ascii="FangSong" w:hAnsi="FangSong" w:eastAsia="FangSong" w:cs="FangSong"/>
                        <w:sz w:val="6"/>
                        <w:szCs w:val="6"/>
                      </w:rPr>
                    </w:pPr>
                    <w:r>
                      <w:rPr>
                        <w:rFonts w:ascii="FangSong" w:hAnsi="FangSong" w:eastAsia="FangSong" w:cs="FangSong"/>
                        <w:spacing w:val="-3"/>
                        <w:sz w:val="6"/>
                        <w:szCs w:val="6"/>
                      </w:rPr>
                      <w:t>克</w:t>
                    </w:r>
                    <w:r>
                      <w:rPr>
                        <w:rFonts w:ascii="FangSong" w:hAnsi="FangSong" w:eastAsia="FangSong" w:cs="FangSong"/>
                        <w:spacing w:val="-13"/>
                        <w:sz w:val="6"/>
                        <w:szCs w:val="6"/>
                      </w:rPr>
                      <w:t xml:space="preserve"> </w:t>
                    </w:r>
                    <w:r>
                      <w:rPr>
                        <w:rFonts w:ascii="FangSong" w:hAnsi="FangSong" w:eastAsia="FangSong" w:cs="FangSong"/>
                        <w:spacing w:val="-3"/>
                        <w:sz w:val="6"/>
                        <w:szCs w:val="6"/>
                      </w:rPr>
                      <w:t>0</w:t>
                    </w:r>
                    <w:r>
                      <w:rPr>
                        <w:rFonts w:ascii="FangSong" w:hAnsi="FangSong" w:eastAsia="FangSong" w:cs="FangSong"/>
                        <w:spacing w:val="-12"/>
                        <w:sz w:val="6"/>
                        <w:szCs w:val="6"/>
                      </w:rPr>
                      <w:t xml:space="preserve"> </w:t>
                    </w:r>
                    <w:r>
                      <w:rPr>
                        <w:rFonts w:ascii="FangSong" w:hAnsi="FangSong" w:eastAsia="FangSong" w:cs="FangSong"/>
                        <w:spacing w:val="-3"/>
                        <w:sz w:val="6"/>
                        <w:szCs w:val="6"/>
                      </w:rPr>
                      <w:t>7</w:t>
                    </w:r>
                  </w:p>
                  <w:p w14:paraId="41424566">
                    <w:pPr>
                      <w:spacing w:line="313" w:lineRule="auto"/>
                      <w:rPr>
                        <w:rFonts w:ascii="Arial"/>
                        <w:sz w:val="21"/>
                      </w:rPr>
                    </w:pPr>
                  </w:p>
                  <w:p w14:paraId="0E7D7453">
                    <w:pPr>
                      <w:spacing w:before="20" w:line="217" w:lineRule="auto"/>
                      <w:ind w:left="2549"/>
                      <w:rPr>
                        <w:rFonts w:ascii="LiSu" w:hAnsi="LiSu" w:eastAsia="LiSu" w:cs="LiSu"/>
                        <w:sz w:val="6"/>
                        <w:szCs w:val="6"/>
                      </w:rPr>
                    </w:pPr>
                    <w:r>
                      <w:rPr>
                        <w:rFonts w:ascii="黑体" w:hAnsi="黑体" w:eastAsia="黑体" w:cs="黑体"/>
                        <w:spacing w:val="-2"/>
                        <w:sz w:val="6"/>
                        <w:szCs w:val="6"/>
                      </w:rPr>
                      <w:t>浙</w:t>
                    </w:r>
                    <w:r>
                      <w:rPr>
                        <w:rFonts w:ascii="黑体" w:hAnsi="黑体" w:eastAsia="黑体" w:cs="黑体"/>
                        <w:spacing w:val="5"/>
                        <w:sz w:val="6"/>
                        <w:szCs w:val="6"/>
                      </w:rPr>
                      <w:t xml:space="preserve">   </w:t>
                    </w:r>
                    <w:r>
                      <w:rPr>
                        <w:rFonts w:ascii="黑体" w:hAnsi="黑体" w:eastAsia="黑体" w:cs="黑体"/>
                        <w:spacing w:val="-2"/>
                        <w:sz w:val="6"/>
                        <w:szCs w:val="6"/>
                      </w:rPr>
                      <w:t>_</w:t>
                    </w:r>
                    <w:r>
                      <w:rPr>
                        <w:rFonts w:ascii="LiSu" w:hAnsi="LiSu" w:eastAsia="LiSu" w:cs="LiSu"/>
                        <w:spacing w:val="-2"/>
                        <w:sz w:val="6"/>
                        <w:szCs w:val="6"/>
                      </w:rPr>
                      <w:t>楼</w:t>
                    </w:r>
                  </w:p>
                  <w:p w14:paraId="5F98506B">
                    <w:pPr>
                      <w:spacing w:line="261" w:lineRule="auto"/>
                      <w:rPr>
                        <w:rFonts w:ascii="Arial"/>
                        <w:sz w:val="21"/>
                      </w:rPr>
                    </w:pPr>
                  </w:p>
                  <w:p w14:paraId="2217E292">
                    <w:pPr>
                      <w:spacing w:line="261" w:lineRule="auto"/>
                      <w:rPr>
                        <w:rFonts w:ascii="Arial"/>
                        <w:sz w:val="21"/>
                      </w:rPr>
                    </w:pPr>
                  </w:p>
                  <w:p w14:paraId="4AE67D2B">
                    <w:pPr>
                      <w:spacing w:line="261" w:lineRule="auto"/>
                      <w:rPr>
                        <w:rFonts w:ascii="Arial"/>
                        <w:sz w:val="21"/>
                      </w:rPr>
                    </w:pPr>
                  </w:p>
                  <w:p w14:paraId="363EB087">
                    <w:pPr>
                      <w:spacing w:before="58" w:line="192" w:lineRule="auto"/>
                      <w:ind w:left="161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(c)</w:t>
                    </w:r>
                  </w:p>
                </w:txbxContent>
              </v:textbox>
            </v:shape>
            <w10:wrap type="none"/>
            <w10:anchorlock/>
          </v:group>
        </w:pict>
      </w:r>
    </w:p>
    <w:p w14:paraId="28B9B5C2">
      <w:pPr>
        <w:spacing w:line="14" w:lineRule="auto"/>
        <w:rPr>
          <w:rFonts w:ascii="Arial"/>
          <w:sz w:val="2"/>
        </w:rPr>
      </w:pPr>
      <w:r>
        <w:rPr>
          <w:rFonts w:ascii="Arial" w:hAnsi="Arial" w:eastAsia="Arial" w:cs="Arial"/>
          <w:sz w:val="2"/>
          <w:szCs w:val="2"/>
        </w:rPr>
        <w:br w:type="column"/>
      </w:r>
    </w:p>
    <w:p w14:paraId="54D53B51">
      <w:pPr>
        <w:spacing w:line="7768" w:lineRule="exact"/>
      </w:pPr>
      <w:r>
        <w:rPr>
          <w:position w:val="-155"/>
        </w:rPr>
        <w:pict>
          <v:group id="_x0000_s1109" o:spid="_x0000_s1109" o:spt="203" style="height:388.55pt;width:170pt;" coordsize="3400,7770">
            <o:lock v:ext="edit"/>
            <v:shape id="_x0000_s1110" o:spid="_x0000_s1110" o:spt="75" type="#_x0000_t75" style="position:absolute;left:0;top:0;height:7600;width:3400;" filled="f" stroked="f" coordsize="21600,21600">
              <v:path/>
              <v:fill on="f" focussize="0,0"/>
              <v:stroke on="f"/>
              <v:imagedata r:id="rId588" o:title=""/>
              <o:lock v:ext="edit" aspectratio="t"/>
            </v:shape>
            <v:shape id="_x0000_s1111" o:spid="_x0000_s1111" o:spt="202" type="#_x0000_t202" style="position:absolute;left:-20;top:-20;height:7810;width:3440;" filled="f" stroked="f" coordsize="21600,21600">
              <v:path/>
              <v:fill on="f" focussize="0,0"/>
              <v:stroke on="f"/>
              <v:imagedata o:title=""/>
              <o:lock v:ext="edit" aspectratio="f"/>
              <v:textbox inset="0mm,0mm,0mm,0mm">
                <w:txbxContent>
                  <w:p w14:paraId="737101D6">
                    <w:pPr>
                      <w:spacing w:line="256" w:lineRule="auto"/>
                      <w:rPr>
                        <w:rFonts w:ascii="Arial"/>
                        <w:sz w:val="21"/>
                      </w:rPr>
                    </w:pPr>
                  </w:p>
                  <w:p w14:paraId="0310E393">
                    <w:pPr>
                      <w:spacing w:line="256" w:lineRule="auto"/>
                      <w:rPr>
                        <w:rFonts w:ascii="Arial"/>
                        <w:sz w:val="21"/>
                      </w:rPr>
                    </w:pPr>
                  </w:p>
                  <w:p w14:paraId="629E0B94">
                    <w:pPr>
                      <w:spacing w:line="257" w:lineRule="auto"/>
                      <w:rPr>
                        <w:rFonts w:ascii="Arial"/>
                        <w:sz w:val="21"/>
                      </w:rPr>
                    </w:pPr>
                  </w:p>
                  <w:p w14:paraId="5223B409">
                    <w:pPr>
                      <w:spacing w:line="257" w:lineRule="auto"/>
                      <w:rPr>
                        <w:rFonts w:ascii="Arial"/>
                        <w:sz w:val="21"/>
                      </w:rPr>
                    </w:pPr>
                  </w:p>
                  <w:p w14:paraId="39A22EF4">
                    <w:pPr>
                      <w:spacing w:line="257" w:lineRule="auto"/>
                      <w:rPr>
                        <w:rFonts w:ascii="Arial"/>
                        <w:sz w:val="21"/>
                      </w:rPr>
                    </w:pPr>
                  </w:p>
                  <w:p w14:paraId="3DBB6A1E">
                    <w:pPr>
                      <w:spacing w:line="257" w:lineRule="auto"/>
                      <w:rPr>
                        <w:rFonts w:ascii="Arial"/>
                        <w:sz w:val="21"/>
                      </w:rPr>
                    </w:pPr>
                  </w:p>
                  <w:p w14:paraId="4EE1706A">
                    <w:pPr>
                      <w:spacing w:line="257" w:lineRule="auto"/>
                      <w:rPr>
                        <w:rFonts w:ascii="Arial"/>
                        <w:sz w:val="21"/>
                      </w:rPr>
                    </w:pPr>
                  </w:p>
                  <w:p w14:paraId="2373660B">
                    <w:pPr>
                      <w:spacing w:line="257" w:lineRule="auto"/>
                      <w:rPr>
                        <w:rFonts w:ascii="Arial"/>
                        <w:sz w:val="21"/>
                      </w:rPr>
                    </w:pPr>
                  </w:p>
                  <w:p w14:paraId="114C5ECE">
                    <w:pPr>
                      <w:spacing w:line="257" w:lineRule="auto"/>
                      <w:rPr>
                        <w:rFonts w:ascii="Arial"/>
                        <w:sz w:val="21"/>
                      </w:rPr>
                    </w:pPr>
                  </w:p>
                  <w:p w14:paraId="7358F98D">
                    <w:pPr>
                      <w:spacing w:line="257" w:lineRule="auto"/>
                      <w:rPr>
                        <w:rFonts w:ascii="Arial"/>
                        <w:sz w:val="21"/>
                      </w:rPr>
                    </w:pPr>
                  </w:p>
                  <w:p w14:paraId="354A6F73">
                    <w:pPr>
                      <w:spacing w:line="257" w:lineRule="auto"/>
                      <w:rPr>
                        <w:rFonts w:ascii="Arial"/>
                        <w:sz w:val="21"/>
                      </w:rPr>
                    </w:pPr>
                  </w:p>
                  <w:p w14:paraId="1BC16E32">
                    <w:pPr>
                      <w:spacing w:line="257" w:lineRule="auto"/>
                      <w:rPr>
                        <w:rFonts w:ascii="Arial"/>
                        <w:sz w:val="21"/>
                      </w:rPr>
                    </w:pPr>
                  </w:p>
                  <w:p w14:paraId="6AB69415">
                    <w:pPr>
                      <w:spacing w:line="257" w:lineRule="auto"/>
                      <w:rPr>
                        <w:rFonts w:ascii="Arial"/>
                        <w:sz w:val="21"/>
                      </w:rPr>
                    </w:pPr>
                  </w:p>
                  <w:p w14:paraId="5526C4BE">
                    <w:pPr>
                      <w:spacing w:line="257" w:lineRule="auto"/>
                      <w:rPr>
                        <w:rFonts w:ascii="Arial"/>
                        <w:sz w:val="21"/>
                      </w:rPr>
                    </w:pPr>
                  </w:p>
                  <w:p w14:paraId="276D9D2C">
                    <w:pPr>
                      <w:spacing w:before="58" w:line="192" w:lineRule="auto"/>
                      <w:ind w:left="161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(b)</w:t>
                    </w:r>
                  </w:p>
                  <w:p w14:paraId="46436AB8">
                    <w:pPr>
                      <w:spacing w:line="244" w:lineRule="auto"/>
                      <w:rPr>
                        <w:rFonts w:ascii="Arial"/>
                        <w:sz w:val="21"/>
                      </w:rPr>
                    </w:pPr>
                  </w:p>
                  <w:p w14:paraId="3EFB3689">
                    <w:pPr>
                      <w:spacing w:line="244" w:lineRule="auto"/>
                      <w:rPr>
                        <w:rFonts w:ascii="Arial"/>
                        <w:sz w:val="21"/>
                      </w:rPr>
                    </w:pPr>
                  </w:p>
                  <w:p w14:paraId="4256B3FA">
                    <w:pPr>
                      <w:spacing w:line="244" w:lineRule="auto"/>
                      <w:rPr>
                        <w:rFonts w:ascii="Arial"/>
                        <w:sz w:val="21"/>
                      </w:rPr>
                    </w:pPr>
                  </w:p>
                  <w:p w14:paraId="3141E9DD">
                    <w:pPr>
                      <w:spacing w:line="244" w:lineRule="auto"/>
                      <w:rPr>
                        <w:rFonts w:ascii="Arial"/>
                        <w:sz w:val="21"/>
                      </w:rPr>
                    </w:pPr>
                  </w:p>
                  <w:p w14:paraId="338EF3DC">
                    <w:pPr>
                      <w:spacing w:line="244" w:lineRule="auto"/>
                      <w:rPr>
                        <w:rFonts w:ascii="Arial"/>
                        <w:sz w:val="21"/>
                      </w:rPr>
                    </w:pPr>
                  </w:p>
                  <w:p w14:paraId="34A8776B">
                    <w:pPr>
                      <w:spacing w:line="244" w:lineRule="auto"/>
                      <w:rPr>
                        <w:rFonts w:ascii="Arial"/>
                        <w:sz w:val="21"/>
                      </w:rPr>
                    </w:pPr>
                  </w:p>
                  <w:p w14:paraId="0F70205D">
                    <w:pPr>
                      <w:spacing w:line="244" w:lineRule="auto"/>
                      <w:rPr>
                        <w:rFonts w:ascii="Arial"/>
                        <w:sz w:val="21"/>
                      </w:rPr>
                    </w:pPr>
                  </w:p>
                  <w:p w14:paraId="69266E5C">
                    <w:pPr>
                      <w:spacing w:line="244" w:lineRule="auto"/>
                      <w:rPr>
                        <w:rFonts w:ascii="Arial"/>
                        <w:sz w:val="21"/>
                      </w:rPr>
                    </w:pPr>
                  </w:p>
                  <w:p w14:paraId="5C6993D1">
                    <w:pPr>
                      <w:spacing w:line="244" w:lineRule="auto"/>
                      <w:rPr>
                        <w:rFonts w:ascii="Arial"/>
                        <w:sz w:val="21"/>
                      </w:rPr>
                    </w:pPr>
                  </w:p>
                  <w:p w14:paraId="2F43BE6F">
                    <w:pPr>
                      <w:spacing w:line="244" w:lineRule="auto"/>
                      <w:rPr>
                        <w:rFonts w:ascii="Arial"/>
                        <w:sz w:val="21"/>
                      </w:rPr>
                    </w:pPr>
                  </w:p>
                  <w:p w14:paraId="258D751D">
                    <w:pPr>
                      <w:spacing w:line="245" w:lineRule="auto"/>
                      <w:rPr>
                        <w:rFonts w:ascii="Arial"/>
                        <w:sz w:val="21"/>
                      </w:rPr>
                    </w:pPr>
                  </w:p>
                  <w:p w14:paraId="26843425">
                    <w:pPr>
                      <w:spacing w:line="245" w:lineRule="auto"/>
                      <w:rPr>
                        <w:rFonts w:ascii="Arial"/>
                        <w:sz w:val="21"/>
                      </w:rPr>
                    </w:pPr>
                  </w:p>
                  <w:p w14:paraId="75A40141">
                    <w:pPr>
                      <w:spacing w:line="245" w:lineRule="auto"/>
                      <w:rPr>
                        <w:rFonts w:ascii="Arial"/>
                        <w:sz w:val="21"/>
                      </w:rPr>
                    </w:pPr>
                  </w:p>
                  <w:p w14:paraId="67758324">
                    <w:pPr>
                      <w:spacing w:line="245" w:lineRule="auto"/>
                      <w:rPr>
                        <w:rFonts w:ascii="Arial"/>
                        <w:sz w:val="21"/>
                      </w:rPr>
                    </w:pPr>
                  </w:p>
                  <w:p w14:paraId="0EDFBCCF">
                    <w:pPr>
                      <w:spacing w:line="245" w:lineRule="auto"/>
                      <w:rPr>
                        <w:rFonts w:ascii="Arial"/>
                        <w:sz w:val="21"/>
                      </w:rPr>
                    </w:pPr>
                  </w:p>
                  <w:p w14:paraId="23693F4D">
                    <w:pPr>
                      <w:spacing w:before="58" w:line="192" w:lineRule="auto"/>
                      <w:ind w:left="1610"/>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(d)</w:t>
                    </w:r>
                  </w:p>
                </w:txbxContent>
              </v:textbox>
            </v:shape>
            <w10:wrap type="none"/>
            <w10:anchorlock/>
          </v:group>
        </w:pict>
      </w:r>
    </w:p>
    <w:p w14:paraId="7AD8A424">
      <w:pPr>
        <w:spacing w:line="7768" w:lineRule="exact"/>
        <w:sectPr>
          <w:type w:val="continuous"/>
          <w:pgSz w:w="8770" w:h="13360"/>
          <w:pgMar w:top="972" w:right="570" w:bottom="672" w:left="1120" w:header="711" w:footer="501" w:gutter="0"/>
          <w:cols w:equalWidth="0" w:num="2">
            <w:col w:w="3540" w:space="100"/>
            <w:col w:w="3440"/>
          </w:cols>
        </w:sectPr>
      </w:pPr>
    </w:p>
    <w:p w14:paraId="367DA3F0">
      <w:pPr>
        <w:pStyle w:val="7"/>
        <w:spacing w:before="295" w:line="221" w:lineRule="auto"/>
        <w:ind w:left="2412"/>
        <w:rPr>
          <w:rFonts w:ascii="黑体" w:hAnsi="黑体" w:eastAsia="黑体" w:cs="黑体"/>
        </w:rPr>
      </w:pPr>
      <w:r>
        <w:rPr>
          <w:b/>
          <w:bCs/>
          <w:spacing w:val="5"/>
        </w:rPr>
        <w:t>图</w:t>
      </w:r>
      <w:r>
        <w:rPr>
          <w:spacing w:val="-34"/>
        </w:rPr>
        <w:t xml:space="preserve"> </w:t>
      </w:r>
      <w:r>
        <w:rPr>
          <w:rFonts w:ascii="黑体" w:hAnsi="黑体" w:eastAsia="黑体" w:cs="黑体"/>
          <w:spacing w:val="5"/>
        </w:rPr>
        <w:t>2-46</w:t>
      </w:r>
      <w:r>
        <w:rPr>
          <w:rFonts w:ascii="黑体" w:hAnsi="黑体" w:eastAsia="黑体" w:cs="黑体"/>
          <w:spacing w:val="17"/>
        </w:rPr>
        <w:t xml:space="preserve">   </w:t>
      </w:r>
      <w:r>
        <w:rPr>
          <w:rFonts w:ascii="黑体" w:hAnsi="黑体" w:eastAsia="黑体" w:cs="黑体"/>
          <w:spacing w:val="5"/>
        </w:rPr>
        <w:t>东方通信局部走势</w:t>
      </w:r>
    </w:p>
    <w:p w14:paraId="457F3B2D">
      <w:pPr>
        <w:spacing w:line="299" w:lineRule="auto"/>
        <w:rPr>
          <w:rFonts w:ascii="Arial"/>
          <w:sz w:val="21"/>
        </w:rPr>
      </w:pPr>
    </w:p>
    <w:p w14:paraId="7A73C5CF">
      <w:pPr>
        <w:pStyle w:val="7"/>
        <w:spacing w:before="69" w:line="184" w:lineRule="auto"/>
        <w:ind w:right="10"/>
        <w:jc w:val="right"/>
        <w:rPr>
          <w:sz w:val="21"/>
          <w:szCs w:val="21"/>
        </w:rPr>
      </w:pPr>
      <w:r>
        <w:rPr>
          <w:spacing w:val="-9"/>
          <w:sz w:val="21"/>
          <w:szCs w:val="21"/>
        </w:rPr>
        <w:t>所以，当市场行情的氛围已经有明显的阶段顶部特征时，龙头股出现这种在</w:t>
      </w:r>
    </w:p>
    <w:p w14:paraId="70D48971">
      <w:pPr>
        <w:spacing w:line="184" w:lineRule="auto"/>
        <w:rPr>
          <w:sz w:val="21"/>
          <w:szCs w:val="21"/>
        </w:rPr>
        <w:sectPr>
          <w:type w:val="continuous"/>
          <w:pgSz w:w="8770" w:h="13360"/>
          <w:pgMar w:top="972" w:right="570" w:bottom="672" w:left="1120" w:header="711" w:footer="501" w:gutter="0"/>
          <w:cols w:equalWidth="0" w:num="1">
            <w:col w:w="7080"/>
          </w:cols>
        </w:sectPr>
      </w:pPr>
    </w:p>
    <w:p w14:paraId="570FEC19">
      <w:pPr>
        <w:spacing w:line="256" w:lineRule="auto"/>
        <w:rPr>
          <w:rFonts w:ascii="Arial"/>
          <w:sz w:val="21"/>
        </w:rPr>
      </w:pPr>
    </w:p>
    <w:p w14:paraId="04333756">
      <w:pPr>
        <w:spacing w:before="55" w:line="219" w:lineRule="auto"/>
        <w:ind w:left="5629"/>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16439140">
      <w:pPr>
        <w:spacing w:line="453" w:lineRule="auto"/>
        <w:rPr>
          <w:rFonts w:ascii="Arial"/>
          <w:sz w:val="21"/>
        </w:rPr>
      </w:pPr>
    </w:p>
    <w:p w14:paraId="7F09C791">
      <w:pPr>
        <w:pStyle w:val="7"/>
        <w:spacing w:before="68" w:line="324" w:lineRule="auto"/>
        <w:jc w:val="both"/>
        <w:rPr>
          <w:sz w:val="21"/>
          <w:szCs w:val="21"/>
        </w:rPr>
      </w:pPr>
      <w:r>
        <w:rPr>
          <w:spacing w:val="-9"/>
          <w:sz w:val="21"/>
          <w:szCs w:val="21"/>
        </w:rPr>
        <w:t>高位无量一字或缩量加速的情况一定要小心。如果没有盈亏比，就不要追高位一</w:t>
      </w:r>
      <w:r>
        <w:rPr>
          <w:spacing w:val="5"/>
          <w:sz w:val="21"/>
          <w:szCs w:val="21"/>
        </w:rPr>
        <w:t xml:space="preserve"> </w:t>
      </w:r>
      <w:r>
        <w:rPr>
          <w:spacing w:val="-9"/>
          <w:sz w:val="21"/>
          <w:szCs w:val="21"/>
        </w:rPr>
        <w:t>字龙了。如果自己有筹码在里面，就需要计划卖出策略。通常谨慎的大资金一定</w:t>
      </w:r>
      <w:r>
        <w:rPr>
          <w:spacing w:val="7"/>
          <w:sz w:val="21"/>
          <w:szCs w:val="21"/>
        </w:rPr>
        <w:t xml:space="preserve"> </w:t>
      </w:r>
      <w:r>
        <w:rPr>
          <w:spacing w:val="-9"/>
          <w:sz w:val="21"/>
          <w:szCs w:val="21"/>
        </w:rPr>
        <w:t>不会在最后一天卖出，而是会提前兑现利润，放弃头部最后的利润。而小资金可</w:t>
      </w:r>
      <w:r>
        <w:rPr>
          <w:spacing w:val="2"/>
          <w:sz w:val="21"/>
          <w:szCs w:val="21"/>
        </w:rPr>
        <w:t xml:space="preserve"> </w:t>
      </w:r>
      <w:r>
        <w:rPr>
          <w:spacing w:val="-9"/>
          <w:sz w:val="21"/>
          <w:szCs w:val="21"/>
        </w:rPr>
        <w:t>以跟随到最后，但是你必须清楚行情已经到尾端，必须全天盯盘不能离开。从经</w:t>
      </w:r>
      <w:r>
        <w:rPr>
          <w:spacing w:val="2"/>
          <w:sz w:val="21"/>
          <w:szCs w:val="21"/>
        </w:rPr>
        <w:t xml:space="preserve"> </w:t>
      </w:r>
      <w:r>
        <w:rPr>
          <w:spacing w:val="-12"/>
          <w:sz w:val="21"/>
          <w:szCs w:val="21"/>
        </w:rPr>
        <w:t>验来讲，在尾部缩量板后，即使再出现强势一字</w:t>
      </w:r>
      <w:r>
        <w:rPr>
          <w:spacing w:val="-13"/>
          <w:sz w:val="21"/>
          <w:szCs w:val="21"/>
        </w:rPr>
        <w:t>板也必须全天盯盘。道理很简单：</w:t>
      </w:r>
      <w:r>
        <w:rPr>
          <w:sz w:val="21"/>
          <w:szCs w:val="21"/>
        </w:rPr>
        <w:t xml:space="preserve"> </w:t>
      </w:r>
      <w:r>
        <w:rPr>
          <w:spacing w:val="-9"/>
          <w:sz w:val="21"/>
          <w:szCs w:val="21"/>
        </w:rPr>
        <w:t>里面锁仓时间较长的大资金一定会在普通股民掉以轻心之时，给没有经验的普通</w:t>
      </w:r>
      <w:r>
        <w:rPr>
          <w:spacing w:val="1"/>
          <w:sz w:val="21"/>
          <w:szCs w:val="21"/>
        </w:rPr>
        <w:t xml:space="preserve"> </w:t>
      </w:r>
      <w:r>
        <w:rPr>
          <w:spacing w:val="-9"/>
          <w:sz w:val="21"/>
          <w:szCs w:val="21"/>
        </w:rPr>
        <w:t>股民来一个措手不及出货。尤其是到了尾期，涨停板盘口的封单量会从几十万手</w:t>
      </w:r>
      <w:r>
        <w:rPr>
          <w:spacing w:val="2"/>
          <w:sz w:val="21"/>
          <w:szCs w:val="21"/>
        </w:rPr>
        <w:t xml:space="preserve"> </w:t>
      </w:r>
      <w:r>
        <w:rPr>
          <w:spacing w:val="-13"/>
          <w:sz w:val="21"/>
          <w:szCs w:val="21"/>
        </w:rPr>
        <w:t>降到几万手，在整体行情有见顶之势时，里面的大资</w:t>
      </w:r>
      <w:r>
        <w:rPr>
          <w:spacing w:val="-14"/>
          <w:sz w:val="21"/>
          <w:szCs w:val="21"/>
        </w:rPr>
        <w:t>金是非常迫切想出货的。</w:t>
      </w:r>
    </w:p>
    <w:p w14:paraId="5F6F105B">
      <w:pPr>
        <w:pStyle w:val="7"/>
        <w:spacing w:line="313" w:lineRule="auto"/>
        <w:ind w:right="68" w:firstLine="439"/>
        <w:rPr>
          <w:sz w:val="22"/>
          <w:szCs w:val="22"/>
        </w:rPr>
      </w:pPr>
      <w:r>
        <w:rPr>
          <w:spacing w:val="-10"/>
          <w:sz w:val="22"/>
          <w:szCs w:val="22"/>
        </w:rPr>
        <w:t>2月26日的东方通信就是一个例子，下午收盘前给人一个措手不及的出货</w:t>
      </w:r>
      <w:r>
        <w:rPr>
          <w:spacing w:val="5"/>
          <w:sz w:val="22"/>
          <w:szCs w:val="22"/>
        </w:rPr>
        <w:t xml:space="preserve"> </w:t>
      </w:r>
      <w:r>
        <w:rPr>
          <w:spacing w:val="-4"/>
          <w:sz w:val="22"/>
          <w:szCs w:val="22"/>
        </w:rPr>
        <w:t>(见图2—47)。</w:t>
      </w:r>
    </w:p>
    <w:p w14:paraId="777E4CDB">
      <w:pPr>
        <w:spacing w:before="105" w:line="4500" w:lineRule="exact"/>
        <w:ind w:firstLine="949"/>
      </w:pPr>
      <w:r>
        <w:rPr>
          <w:position w:val="-89"/>
        </w:rPr>
        <w:drawing>
          <wp:inline distT="0" distB="0" distL="0" distR="0">
            <wp:extent cx="3289300" cy="285686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89"/>
                    <a:stretch>
                      <a:fillRect/>
                    </a:stretch>
                  </pic:blipFill>
                  <pic:spPr>
                    <a:xfrm>
                      <a:off x="0" y="0"/>
                      <a:ext cx="3289314" cy="2857488"/>
                    </a:xfrm>
                    <a:prstGeom prst="rect">
                      <a:avLst/>
                    </a:prstGeom>
                  </pic:spPr>
                </pic:pic>
              </a:graphicData>
            </a:graphic>
          </wp:inline>
        </w:drawing>
      </w:r>
    </w:p>
    <w:p w14:paraId="0DD0F1B3">
      <w:pPr>
        <w:spacing w:before="166" w:line="221" w:lineRule="auto"/>
        <w:ind w:left="2219"/>
        <w:rPr>
          <w:rFonts w:ascii="黑体" w:hAnsi="黑体" w:eastAsia="黑体" w:cs="黑体"/>
          <w:sz w:val="19"/>
          <w:szCs w:val="19"/>
        </w:rPr>
      </w:pPr>
      <w:r>
        <w:rPr>
          <w:rFonts w:ascii="黑体" w:hAnsi="黑体" w:eastAsia="黑体" w:cs="黑体"/>
          <w:spacing w:val="18"/>
          <w:sz w:val="19"/>
          <w:szCs w:val="19"/>
        </w:rPr>
        <w:t>图2-472月26日东方通信走势</w:t>
      </w:r>
    </w:p>
    <w:p w14:paraId="74C485DD">
      <w:pPr>
        <w:spacing w:line="293" w:lineRule="auto"/>
        <w:rPr>
          <w:rFonts w:ascii="Arial"/>
          <w:sz w:val="21"/>
        </w:rPr>
      </w:pPr>
    </w:p>
    <w:p w14:paraId="6B6D061D">
      <w:pPr>
        <w:pStyle w:val="7"/>
        <w:spacing w:before="72" w:line="303" w:lineRule="auto"/>
        <w:ind w:right="67" w:firstLine="439"/>
        <w:jc w:val="both"/>
        <w:rPr>
          <w:sz w:val="22"/>
          <w:szCs w:val="22"/>
        </w:rPr>
      </w:pPr>
      <w:r>
        <w:rPr>
          <w:spacing w:val="-14"/>
          <w:sz w:val="22"/>
          <w:szCs w:val="22"/>
        </w:rPr>
        <w:t>上述案例可以帮我们形成这样一个意识：当龙头股处于高位时，一定要小</w:t>
      </w:r>
      <w:r>
        <w:rPr>
          <w:spacing w:val="14"/>
          <w:sz w:val="22"/>
          <w:szCs w:val="22"/>
        </w:rPr>
        <w:t xml:space="preserve"> </w:t>
      </w:r>
      <w:r>
        <w:rPr>
          <w:spacing w:val="-14"/>
          <w:sz w:val="22"/>
          <w:szCs w:val="22"/>
        </w:rPr>
        <w:t>心缩量加速的情况。要明白这是里面的主力在锁仓提高了接力的成本，这时就</w:t>
      </w:r>
      <w:r>
        <w:rPr>
          <w:spacing w:val="14"/>
          <w:sz w:val="22"/>
          <w:szCs w:val="22"/>
        </w:rPr>
        <w:t xml:space="preserve"> </w:t>
      </w:r>
      <w:r>
        <w:rPr>
          <w:spacing w:val="-12"/>
          <w:sz w:val="22"/>
          <w:szCs w:val="22"/>
        </w:rPr>
        <w:t>需要用大资金思维思考这些问题。</w:t>
      </w:r>
    </w:p>
    <w:p w14:paraId="4087D61B">
      <w:pPr>
        <w:pStyle w:val="7"/>
        <w:spacing w:before="14" w:line="219" w:lineRule="auto"/>
        <w:ind w:left="439"/>
        <w:rPr>
          <w:sz w:val="22"/>
          <w:szCs w:val="22"/>
        </w:rPr>
      </w:pPr>
      <w:r>
        <w:rPr>
          <w:rFonts w:ascii="Times New Roman" w:hAnsi="Times New Roman" w:eastAsia="Times New Roman" w:cs="Times New Roman"/>
          <w:spacing w:val="-6"/>
          <w:sz w:val="22"/>
          <w:szCs w:val="22"/>
        </w:rPr>
        <w:t>2.</w:t>
      </w:r>
      <w:r>
        <w:rPr>
          <w:spacing w:val="-6"/>
          <w:sz w:val="22"/>
          <w:szCs w:val="22"/>
        </w:rPr>
        <w:t>一字板就一定会出货吗</w:t>
      </w:r>
    </w:p>
    <w:p w14:paraId="16EFB3FC">
      <w:pPr>
        <w:pStyle w:val="7"/>
        <w:spacing w:before="89" w:line="219" w:lineRule="auto"/>
        <w:ind w:left="439"/>
        <w:rPr>
          <w:sz w:val="22"/>
          <w:szCs w:val="22"/>
        </w:rPr>
      </w:pPr>
      <w:r>
        <w:rPr>
          <w:spacing w:val="-21"/>
          <w:sz w:val="22"/>
          <w:szCs w:val="22"/>
        </w:rPr>
        <w:t>这个答案是否定的，不是绝对的，再看几只股的情况。</w:t>
      </w:r>
    </w:p>
    <w:p w14:paraId="13CEAFED">
      <w:pPr>
        <w:spacing w:line="219" w:lineRule="auto"/>
        <w:rPr>
          <w:sz w:val="22"/>
          <w:szCs w:val="22"/>
        </w:rPr>
        <w:sectPr>
          <w:pgSz w:w="8740" w:h="13340"/>
          <w:pgMar w:top="400" w:right="1124" w:bottom="679" w:left="500" w:header="0" w:footer="499" w:gutter="0"/>
          <w:cols w:space="720" w:num="1"/>
        </w:sectPr>
      </w:pPr>
    </w:p>
    <w:p w14:paraId="0AD9714C">
      <w:pPr>
        <w:spacing w:line="431" w:lineRule="auto"/>
        <w:rPr>
          <w:rFonts w:ascii="Arial"/>
          <w:sz w:val="21"/>
        </w:rPr>
      </w:pPr>
    </w:p>
    <w:p w14:paraId="6E2403A6">
      <w:pPr>
        <w:pStyle w:val="7"/>
        <w:spacing w:before="71" w:line="303" w:lineRule="auto"/>
        <w:ind w:firstLine="429"/>
        <w:jc w:val="both"/>
        <w:rPr>
          <w:sz w:val="22"/>
          <w:szCs w:val="22"/>
        </w:rPr>
      </w:pPr>
      <w:r>
        <w:rPr>
          <w:spacing w:val="-4"/>
          <w:sz w:val="22"/>
          <w:szCs w:val="22"/>
        </w:rPr>
        <w:t>恒立实业(见图2—48)、超频三(见图2—49)、</w:t>
      </w:r>
      <w:r>
        <w:rPr>
          <w:spacing w:val="-5"/>
          <w:sz w:val="22"/>
          <w:szCs w:val="22"/>
        </w:rPr>
        <w:t>国风塑业(见图2-50)三只</w:t>
      </w:r>
      <w:r>
        <w:rPr>
          <w:sz w:val="22"/>
          <w:szCs w:val="22"/>
        </w:rPr>
        <w:t xml:space="preserve"> </w:t>
      </w:r>
      <w:r>
        <w:rPr>
          <w:spacing w:val="-6"/>
          <w:sz w:val="22"/>
          <w:szCs w:val="22"/>
        </w:rPr>
        <w:t>股票的</w:t>
      </w:r>
      <w:r>
        <w:rPr>
          <w:rFonts w:ascii="Times New Roman" w:hAnsi="Times New Roman" w:eastAsia="Times New Roman" w:cs="Times New Roman"/>
          <w:spacing w:val="-6"/>
          <w:sz w:val="22"/>
          <w:szCs w:val="22"/>
        </w:rPr>
        <w:t xml:space="preserve">K </w:t>
      </w:r>
      <w:r>
        <w:rPr>
          <w:spacing w:val="-6"/>
          <w:sz w:val="22"/>
          <w:szCs w:val="22"/>
        </w:rPr>
        <w:t>线走势又是另外一种类型。这说明一个问题：接力的形式是多样化</w:t>
      </w:r>
      <w:r>
        <w:rPr>
          <w:spacing w:val="8"/>
          <w:sz w:val="22"/>
          <w:szCs w:val="22"/>
        </w:rPr>
        <w:t xml:space="preserve"> </w:t>
      </w:r>
      <w:r>
        <w:rPr>
          <w:spacing w:val="-12"/>
          <w:sz w:val="22"/>
          <w:szCs w:val="22"/>
        </w:rPr>
        <w:t>的，不完全是标准型。标准型最好辨识，但不是唯一的。因为</w:t>
      </w:r>
      <w:r>
        <w:rPr>
          <w:spacing w:val="-13"/>
          <w:sz w:val="22"/>
          <w:szCs w:val="22"/>
        </w:rPr>
        <w:t>每一只股面临的</w:t>
      </w:r>
      <w:r>
        <w:rPr>
          <w:sz w:val="22"/>
          <w:szCs w:val="22"/>
        </w:rPr>
        <w:t xml:space="preserve"> </w:t>
      </w:r>
      <w:r>
        <w:rPr>
          <w:spacing w:val="-17"/>
          <w:sz w:val="22"/>
          <w:szCs w:val="22"/>
        </w:rPr>
        <w:t>炒作资金性格、炒作环境都会不一样，资金在里面的态度与情绪会不一样。</w:t>
      </w:r>
    </w:p>
    <w:p w14:paraId="10D9C079">
      <w:pPr>
        <w:spacing w:before="157" w:line="3510" w:lineRule="exact"/>
        <w:ind w:firstLine="650"/>
      </w:pPr>
      <w:r>
        <w:rPr>
          <w:position w:val="-70"/>
        </w:rPr>
        <w:pict>
          <v:group id="_x0000_s1112" o:spid="_x0000_s1112" o:spt="203" style="height:175.5pt;width:288pt;" coordsize="5760,3510">
            <o:lock v:ext="edit"/>
            <v:shape id="_x0000_s1113" o:spid="_x0000_s1113" o:spt="75" type="#_x0000_t75" style="position:absolute;left:0;top:0;height:3510;width:5760;" filled="f" stroked="f" coordsize="21600,21600">
              <v:path/>
              <v:fill on="f" focussize="0,0"/>
              <v:stroke on="f"/>
              <v:imagedata r:id="rId590" o:title=""/>
              <o:lock v:ext="edit" aspectratio="t"/>
            </v:shape>
            <v:shape id="_x0000_s1114" o:spid="_x0000_s1114" o:spt="202" type="#_x0000_t202" style="position:absolute;left:-20;top:-20;height:3550;width:5800;" filled="f" stroked="f" coordsize="21600,21600">
              <v:path/>
              <v:fill on="f" focussize="0,0"/>
              <v:stroke on="f"/>
              <v:imagedata o:title=""/>
              <o:lock v:ext="edit" aspectratio="f"/>
              <v:textbox inset="0mm,0mm,0mm,0mm">
                <w:txbxContent>
                  <w:p w14:paraId="0484FDD6">
                    <w:pPr>
                      <w:rPr>
                        <w:rFonts w:ascii="Arial"/>
                        <w:sz w:val="21"/>
                      </w:rPr>
                    </w:pPr>
                  </w:p>
                  <w:p w14:paraId="52BD6C07">
                    <w:pPr>
                      <w:rPr>
                        <w:rFonts w:ascii="Arial"/>
                        <w:sz w:val="21"/>
                      </w:rPr>
                    </w:pPr>
                  </w:p>
                  <w:p w14:paraId="04D50AC6">
                    <w:pPr>
                      <w:rPr>
                        <w:rFonts w:ascii="Arial"/>
                        <w:sz w:val="21"/>
                      </w:rPr>
                    </w:pPr>
                  </w:p>
                  <w:p w14:paraId="5377D4EB">
                    <w:pPr>
                      <w:rPr>
                        <w:rFonts w:ascii="Arial"/>
                        <w:sz w:val="21"/>
                      </w:rPr>
                    </w:pPr>
                  </w:p>
                  <w:p w14:paraId="108AD2A3">
                    <w:pPr>
                      <w:spacing w:line="241" w:lineRule="auto"/>
                      <w:rPr>
                        <w:rFonts w:ascii="Arial"/>
                        <w:sz w:val="21"/>
                      </w:rPr>
                    </w:pPr>
                  </w:p>
                  <w:p w14:paraId="6B2BC3CA">
                    <w:pPr>
                      <w:spacing w:line="241" w:lineRule="auto"/>
                      <w:rPr>
                        <w:rFonts w:ascii="Arial"/>
                        <w:sz w:val="21"/>
                      </w:rPr>
                    </w:pPr>
                  </w:p>
                  <w:p w14:paraId="3EF4702A">
                    <w:pPr>
                      <w:spacing w:before="23" w:line="188" w:lineRule="auto"/>
                      <w:ind w:left="5369"/>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6.49</w:t>
                    </w:r>
                  </w:p>
                  <w:p w14:paraId="495A85BE">
                    <w:pPr>
                      <w:spacing w:line="331" w:lineRule="auto"/>
                      <w:rPr>
                        <w:rFonts w:ascii="Arial"/>
                        <w:sz w:val="21"/>
                      </w:rPr>
                    </w:pPr>
                  </w:p>
                  <w:p w14:paraId="43515AEA">
                    <w:pPr>
                      <w:spacing w:before="17" w:line="82" w:lineRule="exact"/>
                      <w:ind w:left="5369"/>
                      <w:rPr>
                        <w:rFonts w:ascii="Arial" w:hAnsi="Arial" w:eastAsia="Arial" w:cs="Arial"/>
                        <w:sz w:val="6"/>
                        <w:szCs w:val="6"/>
                      </w:rPr>
                    </w:pPr>
                    <w:r>
                      <w:rPr>
                        <w:rFonts w:ascii="Arial" w:hAnsi="Arial" w:eastAsia="Arial" w:cs="Arial"/>
                        <w:spacing w:val="-1"/>
                        <w:sz w:val="6"/>
                        <w:szCs w:val="6"/>
                      </w:rPr>
                      <w:t>488</w:t>
                    </w:r>
                  </w:p>
                  <w:p w14:paraId="46F0E6C0">
                    <w:pPr>
                      <w:spacing w:line="247" w:lineRule="auto"/>
                      <w:rPr>
                        <w:rFonts w:ascii="Arial"/>
                        <w:sz w:val="21"/>
                      </w:rPr>
                    </w:pPr>
                  </w:p>
                  <w:p w14:paraId="6075BA1E">
                    <w:pPr>
                      <w:spacing w:line="247" w:lineRule="auto"/>
                      <w:rPr>
                        <w:rFonts w:ascii="Arial"/>
                        <w:sz w:val="21"/>
                      </w:rPr>
                    </w:pPr>
                  </w:p>
                  <w:p w14:paraId="5AE54613">
                    <w:pPr>
                      <w:spacing w:line="247" w:lineRule="auto"/>
                      <w:rPr>
                        <w:rFonts w:ascii="Arial"/>
                        <w:sz w:val="21"/>
                      </w:rPr>
                    </w:pPr>
                  </w:p>
                  <w:p w14:paraId="06AB54B6">
                    <w:pPr>
                      <w:spacing w:before="27" w:line="223" w:lineRule="auto"/>
                      <w:ind w:left="3519"/>
                      <w:rPr>
                        <w:rFonts w:ascii="STXingkai" w:hAnsi="STXingkai" w:eastAsia="STXingkai" w:cs="STXingkai"/>
                        <w:sz w:val="8"/>
                        <w:szCs w:val="8"/>
                      </w:rPr>
                    </w:pPr>
                    <w:r>
                      <w:rPr>
                        <w:rFonts w:ascii="STXingkai" w:hAnsi="STXingkai" w:eastAsia="STXingkai" w:cs="STXingkai"/>
                        <w:sz w:val="8"/>
                        <w:szCs w:val="8"/>
                      </w:rPr>
                      <w:t>财</w:t>
                    </w:r>
                  </w:p>
                  <w:p w14:paraId="66AF510E">
                    <w:pPr>
                      <w:spacing w:line="169" w:lineRule="auto"/>
                      <w:ind w:left="5069"/>
                      <w:rPr>
                        <w:rFonts w:ascii="Times New Roman" w:hAnsi="Times New Roman" w:eastAsia="Times New Roman" w:cs="Times New Roman"/>
                        <w:sz w:val="9"/>
                        <w:szCs w:val="9"/>
                      </w:rPr>
                    </w:pPr>
                    <w:r>
                      <w:rPr>
                        <w:rFonts w:ascii="LiSu" w:hAnsi="LiSu" w:eastAsia="LiSu" w:cs="LiSu"/>
                        <w:spacing w:val="-12"/>
                        <w:w w:val="67"/>
                        <w:sz w:val="25"/>
                        <w:szCs w:val="25"/>
                      </w:rPr>
                      <w:t>里</w:t>
                    </w:r>
                    <w:r>
                      <w:rPr>
                        <w:rFonts w:ascii="LiSu" w:hAnsi="LiSu" w:eastAsia="LiSu" w:cs="LiSu"/>
                        <w:spacing w:val="18"/>
                        <w:sz w:val="25"/>
                        <w:szCs w:val="25"/>
                      </w:rPr>
                      <w:t xml:space="preserve"> </w:t>
                    </w:r>
                    <w:r>
                      <w:rPr>
                        <w:rFonts w:ascii="Times New Roman" w:hAnsi="Times New Roman" w:eastAsia="Times New Roman" w:cs="Times New Roman"/>
                        <w:spacing w:val="-2"/>
                        <w:position w:val="1"/>
                        <w:sz w:val="9"/>
                        <w:szCs w:val="9"/>
                      </w:rPr>
                      <w:t>1348</w:t>
                    </w:r>
                  </w:p>
                  <w:p w14:paraId="3FA8DB5E">
                    <w:pPr>
                      <w:spacing w:before="98" w:line="188" w:lineRule="auto"/>
                      <w:ind w:left="536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67</w:t>
                    </w:r>
                    <w:r>
                      <w:rPr>
                        <w:rFonts w:ascii="Times New Roman" w:hAnsi="Times New Roman" w:eastAsia="Times New Roman" w:cs="Times New Roman"/>
                        <w:spacing w:val="7"/>
                        <w:w w:val="102"/>
                        <w:sz w:val="7"/>
                        <w:szCs w:val="7"/>
                      </w:rPr>
                      <w:t xml:space="preserve"> </w:t>
                    </w:r>
                    <w:r>
                      <w:rPr>
                        <w:rFonts w:ascii="Times New Roman" w:hAnsi="Times New Roman" w:eastAsia="Times New Roman" w:cs="Times New Roman"/>
                        <w:spacing w:val="-2"/>
                        <w:sz w:val="7"/>
                        <w:szCs w:val="7"/>
                      </w:rPr>
                      <w:t>4</w:t>
                    </w:r>
                  </w:p>
                  <w:p w14:paraId="4E33FDAC">
                    <w:pPr>
                      <w:spacing w:before="131" w:line="188" w:lineRule="auto"/>
                      <w:ind w:left="5369"/>
                      <w:rPr>
                        <w:rFonts w:ascii="Times New Roman" w:hAnsi="Times New Roman" w:eastAsia="Times New Roman" w:cs="Times New Roman"/>
                        <w:sz w:val="15"/>
                        <w:szCs w:val="15"/>
                      </w:rPr>
                    </w:pPr>
                    <w:r>
                      <w:rPr>
                        <w:rFonts w:ascii="Times New Roman" w:hAnsi="Times New Roman" w:eastAsia="Times New Roman" w:cs="Times New Roman"/>
                        <w:spacing w:val="-19"/>
                        <w:sz w:val="15"/>
                        <w:szCs w:val="15"/>
                      </w:rPr>
                      <w:t>×1005</w:t>
                    </w:r>
                  </w:p>
                </w:txbxContent>
              </v:textbox>
            </v:shape>
            <w10:wrap type="none"/>
            <w10:anchorlock/>
          </v:group>
        </w:pict>
      </w:r>
    </w:p>
    <w:p w14:paraId="4290F5F1">
      <w:pPr>
        <w:pStyle w:val="7"/>
        <w:spacing w:before="225" w:line="222" w:lineRule="auto"/>
        <w:ind w:left="2572"/>
        <w:rPr>
          <w:rFonts w:ascii="黑体" w:hAnsi="黑体" w:eastAsia="黑体" w:cs="黑体"/>
        </w:rPr>
      </w:pPr>
      <w:r>
        <w:rPr>
          <w:b/>
          <w:bCs/>
          <w:spacing w:val="4"/>
        </w:rPr>
        <w:t>图</w:t>
      </w:r>
      <w:r>
        <w:rPr>
          <w:spacing w:val="-43"/>
        </w:rPr>
        <w:t xml:space="preserve"> </w:t>
      </w:r>
      <w:r>
        <w:rPr>
          <w:rFonts w:ascii="黑体" w:hAnsi="黑体" w:eastAsia="黑体" w:cs="黑体"/>
          <w:spacing w:val="4"/>
        </w:rPr>
        <w:t>2-48</w:t>
      </w:r>
      <w:r>
        <w:rPr>
          <w:rFonts w:ascii="黑体" w:hAnsi="黑体" w:eastAsia="黑体" w:cs="黑体"/>
          <w:spacing w:val="17"/>
        </w:rPr>
        <w:t xml:space="preserve">   </w:t>
      </w:r>
      <w:r>
        <w:rPr>
          <w:rFonts w:ascii="黑体" w:hAnsi="黑体" w:eastAsia="黑体" w:cs="黑体"/>
          <w:spacing w:val="4"/>
        </w:rPr>
        <w:t>恒立实业走势</w:t>
      </w:r>
    </w:p>
    <w:p w14:paraId="75890AA2">
      <w:pPr>
        <w:spacing w:line="457" w:lineRule="auto"/>
        <w:rPr>
          <w:rFonts w:ascii="Arial"/>
          <w:sz w:val="21"/>
        </w:rPr>
      </w:pPr>
    </w:p>
    <w:p w14:paraId="369B96F8">
      <w:pPr>
        <w:spacing w:line="4040" w:lineRule="exact"/>
        <w:ind w:firstLine="640"/>
      </w:pPr>
      <w:r>
        <w:rPr>
          <w:position w:val="-80"/>
        </w:rPr>
        <w:pict>
          <v:group id="_x0000_s1115" o:spid="_x0000_s1115" o:spt="203" style="height:202.05pt;width:288pt;" coordsize="5760,4041">
            <o:lock v:ext="edit"/>
            <v:shape id="_x0000_s1116" o:spid="_x0000_s1116" o:spt="75" type="#_x0000_t75" style="position:absolute;left:0;top:0;height:4041;width:5760;" filled="f" stroked="f" coordsize="21600,21600">
              <v:path/>
              <v:fill on="f" focussize="0,0"/>
              <v:stroke on="f"/>
              <v:imagedata r:id="rId591" o:title=""/>
              <o:lock v:ext="edit" aspectratio="t"/>
            </v:shape>
            <v:shape id="_x0000_s1117" o:spid="_x0000_s1117" o:spt="202" type="#_x0000_t202" style="position:absolute;left:31;top:105;height:3337;width:2056;" filled="f" stroked="f" coordsize="21600,21600">
              <v:path/>
              <v:fill on="f" focussize="0,0"/>
              <v:stroke on="f"/>
              <v:imagedata o:title=""/>
              <o:lock v:ext="edit" aspectratio="f"/>
              <v:textbox inset="0mm,0mm,0mm,0mm">
                <w:txbxContent>
                  <w:p w14:paraId="582D44F6">
                    <w:pPr>
                      <w:spacing w:before="19" w:line="226" w:lineRule="auto"/>
                      <w:ind w:left="20"/>
                      <w:rPr>
                        <w:rFonts w:ascii="Arial" w:hAnsi="Arial" w:eastAsia="Arial" w:cs="Arial"/>
                        <w:sz w:val="11"/>
                        <w:szCs w:val="11"/>
                      </w:rPr>
                    </w:pPr>
                    <w:r>
                      <w:rPr>
                        <w:rFonts w:ascii="黑体" w:hAnsi="黑体" w:eastAsia="黑体" w:cs="黑体"/>
                        <w:b/>
                        <w:bCs/>
                        <w:spacing w:val="-1"/>
                        <w:sz w:val="11"/>
                        <w:szCs w:val="11"/>
                      </w:rPr>
                      <w:t>超</w:t>
                    </w:r>
                    <w:r>
                      <w:rPr>
                        <w:rFonts w:ascii="黑体" w:hAnsi="黑体" w:eastAsia="黑体" w:cs="黑体"/>
                        <w:spacing w:val="28"/>
                        <w:sz w:val="11"/>
                        <w:szCs w:val="11"/>
                      </w:rPr>
                      <w:t xml:space="preserve"> </w:t>
                    </w:r>
                    <w:r>
                      <w:rPr>
                        <w:rFonts w:ascii="黑体" w:hAnsi="黑体" w:eastAsia="黑体" w:cs="黑体"/>
                        <w:b/>
                        <w:bCs/>
                        <w:spacing w:val="-1"/>
                        <w:sz w:val="11"/>
                        <w:szCs w:val="11"/>
                      </w:rPr>
                      <w:t>三</w:t>
                    </w:r>
                    <w:r>
                      <w:rPr>
                        <w:rFonts w:ascii="Arial" w:hAnsi="Arial" w:eastAsia="Arial" w:cs="Arial"/>
                        <w:b/>
                        <w:bCs/>
                        <w:spacing w:val="-1"/>
                        <w:sz w:val="11"/>
                        <w:szCs w:val="11"/>
                      </w:rPr>
                      <w:t>M⁵:2482</w:t>
                    </w:r>
                    <w:r>
                      <w:rPr>
                        <w:rFonts w:ascii="Arial" w:hAnsi="Arial" w:eastAsia="Arial" w:cs="Arial"/>
                        <w:b/>
                        <w:bCs/>
                        <w:spacing w:val="6"/>
                        <w:sz w:val="11"/>
                        <w:szCs w:val="11"/>
                      </w:rPr>
                      <w:t xml:space="preserve">    </w:t>
                    </w:r>
                    <w:r>
                      <w:rPr>
                        <w:rFonts w:ascii="Arial" w:hAnsi="Arial" w:eastAsia="Arial" w:cs="Arial"/>
                        <w:b/>
                        <w:bCs/>
                        <w:spacing w:val="-1"/>
                        <w:sz w:val="11"/>
                        <w:szCs w:val="11"/>
                      </w:rPr>
                      <w:t>M20:238B¹MN50</w:t>
                    </w:r>
                    <w:r>
                      <w:rPr>
                        <w:rFonts w:ascii="Arial" w:hAnsi="Arial" w:eastAsia="Arial" w:cs="Arial"/>
                        <w:b/>
                        <w:bCs/>
                        <w:spacing w:val="-2"/>
                        <w:sz w:val="11"/>
                        <w:szCs w:val="11"/>
                      </w:rPr>
                      <w:t>:16891</w:t>
                    </w:r>
                  </w:p>
                  <w:p w14:paraId="11E31340">
                    <w:pPr>
                      <w:spacing w:line="256" w:lineRule="auto"/>
                      <w:rPr>
                        <w:rFonts w:ascii="Arial"/>
                        <w:sz w:val="21"/>
                      </w:rPr>
                    </w:pPr>
                  </w:p>
                  <w:p w14:paraId="0118553D">
                    <w:pPr>
                      <w:spacing w:line="256" w:lineRule="auto"/>
                      <w:rPr>
                        <w:rFonts w:ascii="Arial"/>
                        <w:sz w:val="21"/>
                      </w:rPr>
                    </w:pPr>
                  </w:p>
                  <w:p w14:paraId="540F64D5">
                    <w:pPr>
                      <w:spacing w:line="256" w:lineRule="auto"/>
                      <w:rPr>
                        <w:rFonts w:ascii="Arial"/>
                        <w:sz w:val="21"/>
                      </w:rPr>
                    </w:pPr>
                  </w:p>
                  <w:p w14:paraId="488774ED">
                    <w:pPr>
                      <w:spacing w:line="257" w:lineRule="auto"/>
                      <w:rPr>
                        <w:rFonts w:ascii="Arial"/>
                        <w:sz w:val="21"/>
                      </w:rPr>
                    </w:pPr>
                  </w:p>
                  <w:p w14:paraId="4726DEFE">
                    <w:pPr>
                      <w:spacing w:line="257" w:lineRule="auto"/>
                      <w:rPr>
                        <w:rFonts w:ascii="Arial"/>
                        <w:sz w:val="21"/>
                      </w:rPr>
                    </w:pPr>
                  </w:p>
                  <w:p w14:paraId="42685B7C">
                    <w:pPr>
                      <w:spacing w:line="257" w:lineRule="auto"/>
                      <w:rPr>
                        <w:rFonts w:ascii="Arial"/>
                        <w:sz w:val="21"/>
                      </w:rPr>
                    </w:pPr>
                  </w:p>
                  <w:p w14:paraId="6BB471C9">
                    <w:pPr>
                      <w:spacing w:line="257" w:lineRule="auto"/>
                      <w:rPr>
                        <w:rFonts w:ascii="Arial"/>
                        <w:sz w:val="21"/>
                      </w:rPr>
                    </w:pPr>
                  </w:p>
                  <w:p w14:paraId="63079E08">
                    <w:pPr>
                      <w:spacing w:line="257" w:lineRule="auto"/>
                      <w:rPr>
                        <w:rFonts w:ascii="Arial"/>
                        <w:sz w:val="21"/>
                      </w:rPr>
                    </w:pPr>
                  </w:p>
                  <w:p w14:paraId="5E9ECE2B">
                    <w:pPr>
                      <w:spacing w:line="257" w:lineRule="auto"/>
                      <w:rPr>
                        <w:rFonts w:ascii="Arial"/>
                        <w:sz w:val="21"/>
                      </w:rPr>
                    </w:pPr>
                  </w:p>
                  <w:p w14:paraId="68B6C5FC">
                    <w:pPr>
                      <w:spacing w:line="257" w:lineRule="auto"/>
                      <w:rPr>
                        <w:rFonts w:ascii="Arial"/>
                        <w:sz w:val="21"/>
                      </w:rPr>
                    </w:pPr>
                  </w:p>
                  <w:p w14:paraId="50F4B86D">
                    <w:pPr>
                      <w:spacing w:line="257" w:lineRule="auto"/>
                      <w:rPr>
                        <w:rFonts w:ascii="Arial"/>
                        <w:sz w:val="21"/>
                      </w:rPr>
                    </w:pPr>
                  </w:p>
                  <w:p w14:paraId="33D51658">
                    <w:pPr>
                      <w:spacing w:before="35" w:line="188" w:lineRule="auto"/>
                      <w:ind w:left="508"/>
                      <w:rPr>
                        <w:rFonts w:ascii="Times New Roman" w:hAnsi="Times New Roman" w:eastAsia="Times New Roman" w:cs="Times New Roman"/>
                        <w:sz w:val="12"/>
                        <w:szCs w:val="12"/>
                      </w:rPr>
                    </w:pPr>
                    <w:r>
                      <w:rPr>
                        <w:rFonts w:ascii="Times New Roman" w:hAnsi="Times New Roman" w:eastAsia="Times New Roman" w:cs="Times New Roman"/>
                        <w:spacing w:val="-3"/>
                        <w:sz w:val="12"/>
                        <w:szCs w:val="12"/>
                      </w:rPr>
                      <w:t>7.</w:t>
                    </w:r>
                    <w:r>
                      <w:rPr>
                        <w:rFonts w:ascii="Times New Roman" w:hAnsi="Times New Roman" w:eastAsia="Times New Roman" w:cs="Times New Roman"/>
                        <w:spacing w:val="7"/>
                        <w:sz w:val="12"/>
                        <w:szCs w:val="12"/>
                      </w:rPr>
                      <w:t xml:space="preserve"> </w:t>
                    </w:r>
                    <w:r>
                      <w:rPr>
                        <w:rFonts w:ascii="Times New Roman" w:hAnsi="Times New Roman" w:eastAsia="Times New Roman" w:cs="Times New Roman"/>
                        <w:spacing w:val="-3"/>
                        <w:sz w:val="12"/>
                        <w:szCs w:val="12"/>
                      </w:rPr>
                      <w:t>84</w:t>
                    </w:r>
                  </w:p>
                  <w:p w14:paraId="6239026E">
                    <w:pPr>
                      <w:spacing w:before="40" w:line="137" w:lineRule="exact"/>
                      <w:ind w:left="28"/>
                      <w:rPr>
                        <w:rFonts w:ascii="Arial" w:hAnsi="Arial" w:eastAsia="Arial" w:cs="Arial"/>
                        <w:sz w:val="10"/>
                        <w:szCs w:val="10"/>
                      </w:rPr>
                    </w:pPr>
                    <w:r>
                      <w:rPr>
                        <w:rFonts w:ascii="Arial" w:hAnsi="Arial" w:eastAsia="Arial" w:cs="Arial"/>
                        <w:spacing w:val="-4"/>
                        <w:position w:val="1"/>
                        <w:sz w:val="10"/>
                        <w:szCs w:val="10"/>
                      </w:rPr>
                      <w:t>51</w:t>
                    </w:r>
                    <w:r>
                      <w:rPr>
                        <w:rFonts w:ascii="Arial" w:hAnsi="Arial" w:eastAsia="Arial" w:cs="Arial"/>
                        <w:spacing w:val="8"/>
                        <w:w w:val="103"/>
                        <w:position w:val="1"/>
                        <w:sz w:val="10"/>
                        <w:szCs w:val="10"/>
                      </w:rPr>
                      <w:t xml:space="preserve">  </w:t>
                    </w:r>
                    <w:r>
                      <w:rPr>
                        <w:rFonts w:ascii="Arial" w:hAnsi="Arial" w:eastAsia="Arial" w:cs="Arial"/>
                        <w:b/>
                        <w:bCs/>
                        <w:spacing w:val="-4"/>
                        <w:position w:val="1"/>
                        <w:sz w:val="10"/>
                        <w:szCs w:val="10"/>
                      </w:rPr>
                      <w:t>MAVOL10:228708+</w:t>
                    </w:r>
                    <w:r>
                      <w:rPr>
                        <w:rFonts w:ascii="Arial" w:hAnsi="Arial" w:eastAsia="Arial" w:cs="Arial"/>
                        <w:b/>
                        <w:bCs/>
                        <w:spacing w:val="8"/>
                        <w:w w:val="102"/>
                        <w:position w:val="1"/>
                        <w:sz w:val="10"/>
                        <w:szCs w:val="10"/>
                      </w:rPr>
                      <w:t xml:space="preserve"> </w:t>
                    </w:r>
                    <w:r>
                      <w:rPr>
                        <w:rFonts w:ascii="Arial" w:hAnsi="Arial" w:eastAsia="Arial" w:cs="Arial"/>
                        <w:spacing w:val="-4"/>
                        <w:position w:val="1"/>
                        <w:sz w:val="10"/>
                        <w:szCs w:val="10"/>
                      </w:rPr>
                      <w:t>14OL2029</w:t>
                    </w:r>
                    <w:r>
                      <w:rPr>
                        <w:rFonts w:ascii="Arial" w:hAnsi="Arial" w:eastAsia="Arial" w:cs="Arial"/>
                        <w:spacing w:val="-5"/>
                        <w:position w:val="1"/>
                        <w:sz w:val="10"/>
                        <w:szCs w:val="10"/>
                      </w:rPr>
                      <w:t>466↓</w:t>
                    </w:r>
                  </w:p>
                </w:txbxContent>
              </v:textbox>
            </v:shape>
            <v:shape id="_x0000_s1118" o:spid="_x0000_s1118" o:spt="202" type="#_x0000_t202" style="position:absolute;left:4119;top:182;height:207;width:405;" filled="f" stroked="f" coordsize="21600,21600">
              <v:path/>
              <v:fill on="f" focussize="0,0"/>
              <v:stroke on="f"/>
              <v:imagedata o:title=""/>
              <o:lock v:ext="edit" aspectratio="f"/>
              <v:textbox inset="0mm,0mm,0mm,0mm">
                <w:txbxContent>
                  <w:p w14:paraId="11B80A98">
                    <w:pPr>
                      <w:spacing w:before="20" w:line="188" w:lineRule="auto"/>
                      <w:jc w:val="right"/>
                      <w:rPr>
                        <w:rFonts w:ascii="Times New Roman" w:hAnsi="Times New Roman" w:eastAsia="Times New Roman" w:cs="Times New Roman"/>
                        <w:sz w:val="24"/>
                        <w:szCs w:val="24"/>
                      </w:rPr>
                    </w:pPr>
                    <w:r>
                      <w:rPr>
                        <w:rFonts w:ascii="Times New Roman" w:hAnsi="Times New Roman" w:eastAsia="Times New Roman" w:cs="Times New Roman"/>
                        <w:spacing w:val="-21"/>
                        <w:w w:val="77"/>
                        <w:sz w:val="24"/>
                        <w:szCs w:val="24"/>
                      </w:rPr>
                      <w:t>32.1</w:t>
                    </w:r>
                    <w:r>
                      <w:rPr>
                        <w:rFonts w:ascii="Times New Roman" w:hAnsi="Times New Roman" w:eastAsia="Times New Roman" w:cs="Times New Roman"/>
                        <w:spacing w:val="-20"/>
                        <w:w w:val="77"/>
                        <w:sz w:val="24"/>
                        <w:szCs w:val="24"/>
                      </w:rPr>
                      <w:t>2</w:t>
                    </w:r>
                    <w:r>
                      <w:rPr>
                        <w:rFonts w:ascii="Times New Roman" w:hAnsi="Times New Roman" w:eastAsia="Times New Roman" w:cs="Times New Roman"/>
                        <w:spacing w:val="-10"/>
                        <w:w w:val="77"/>
                        <w:sz w:val="24"/>
                        <w:szCs w:val="24"/>
                      </w:rPr>
                      <w:t>-</w:t>
                    </w:r>
                  </w:p>
                </w:txbxContent>
              </v:textbox>
            </v:shape>
            <w10:wrap type="none"/>
            <w10:anchorlock/>
          </v:group>
        </w:pict>
      </w:r>
    </w:p>
    <w:p w14:paraId="6AF27CA2">
      <w:pPr>
        <w:spacing w:before="184" w:line="223" w:lineRule="auto"/>
        <w:ind w:left="2652"/>
        <w:rPr>
          <w:rFonts w:ascii="黑体" w:hAnsi="黑体" w:eastAsia="黑体" w:cs="黑体"/>
          <w:sz w:val="17"/>
          <w:szCs w:val="17"/>
        </w:rPr>
      </w:pPr>
      <w:r>
        <w:rPr>
          <w:rFonts w:ascii="FangSong" w:hAnsi="FangSong" w:eastAsia="FangSong" w:cs="FangSong"/>
          <w:b/>
          <w:bCs/>
          <w:spacing w:val="2"/>
          <w:sz w:val="17"/>
          <w:szCs w:val="17"/>
        </w:rPr>
        <w:t>图</w:t>
      </w:r>
      <w:r>
        <w:rPr>
          <w:rFonts w:ascii="FangSong" w:hAnsi="FangSong" w:eastAsia="FangSong" w:cs="FangSong"/>
          <w:spacing w:val="-29"/>
          <w:sz w:val="17"/>
          <w:szCs w:val="17"/>
        </w:rPr>
        <w:t xml:space="preserve"> </w:t>
      </w:r>
      <w:r>
        <w:rPr>
          <w:rFonts w:ascii="黑体" w:hAnsi="黑体" w:eastAsia="黑体" w:cs="黑体"/>
          <w:spacing w:val="2"/>
          <w:sz w:val="17"/>
          <w:szCs w:val="17"/>
        </w:rPr>
        <w:t>2—49</w:t>
      </w:r>
      <w:r>
        <w:rPr>
          <w:rFonts w:ascii="黑体" w:hAnsi="黑体" w:eastAsia="黑体" w:cs="黑体"/>
          <w:spacing w:val="30"/>
          <w:sz w:val="17"/>
          <w:szCs w:val="17"/>
        </w:rPr>
        <w:t xml:space="preserve">  </w:t>
      </w:r>
      <w:r>
        <w:rPr>
          <w:rFonts w:ascii="黑体" w:hAnsi="黑体" w:eastAsia="黑体" w:cs="黑体"/>
          <w:spacing w:val="2"/>
          <w:sz w:val="17"/>
          <w:szCs w:val="17"/>
        </w:rPr>
        <w:t>超频三走势</w:t>
      </w:r>
    </w:p>
    <w:p w14:paraId="75DFE6C5">
      <w:pPr>
        <w:spacing w:line="223" w:lineRule="auto"/>
        <w:rPr>
          <w:rFonts w:ascii="黑体" w:hAnsi="黑体" w:eastAsia="黑体" w:cs="黑体"/>
          <w:sz w:val="17"/>
          <w:szCs w:val="17"/>
        </w:rPr>
        <w:sectPr>
          <w:pgSz w:w="8770" w:h="13360"/>
          <w:pgMar w:top="972" w:right="498" w:bottom="699" w:left="1190" w:header="711" w:footer="519" w:gutter="0"/>
          <w:cols w:space="720" w:num="1"/>
        </w:sectPr>
      </w:pPr>
    </w:p>
    <w:p w14:paraId="0BECE092">
      <w:pPr>
        <w:spacing w:before="293" w:line="219" w:lineRule="auto"/>
        <w:ind w:right="8"/>
        <w:jc w:val="right"/>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65445F96">
      <w:pPr>
        <w:spacing w:line="357" w:lineRule="auto"/>
        <w:rPr>
          <w:rFonts w:ascii="Arial"/>
          <w:sz w:val="21"/>
        </w:rPr>
      </w:pPr>
    </w:p>
    <w:p w14:paraId="67B1FD05">
      <w:pPr>
        <w:spacing w:line="358" w:lineRule="auto"/>
        <w:rPr>
          <w:rFonts w:ascii="Arial"/>
          <w:sz w:val="21"/>
        </w:rPr>
      </w:pPr>
    </w:p>
    <w:p w14:paraId="2B672084">
      <w:pPr>
        <w:pStyle w:val="7"/>
        <w:spacing w:before="39" w:line="222" w:lineRule="auto"/>
        <w:ind w:left="4820"/>
        <w:rPr>
          <w:sz w:val="12"/>
          <w:szCs w:val="12"/>
        </w:rPr>
      </w:pPr>
      <w:r>
        <w:rPr>
          <w:rFonts w:ascii="黑体" w:hAnsi="黑体" w:eastAsia="黑体" w:cs="黑体"/>
          <w:spacing w:val="-4"/>
          <w:sz w:val="12"/>
          <w:szCs w:val="12"/>
        </w:rPr>
        <w:t>预信息</w:t>
      </w:r>
      <w:r>
        <w:rPr>
          <w:spacing w:val="-4"/>
          <w:sz w:val="12"/>
          <w:szCs w:val="12"/>
        </w:rPr>
        <w:t>叫 9.15</w:t>
      </w:r>
    </w:p>
    <w:p w14:paraId="6CF8D898">
      <w:pPr>
        <w:spacing w:line="285" w:lineRule="auto"/>
        <w:rPr>
          <w:rFonts w:ascii="Arial"/>
          <w:sz w:val="21"/>
        </w:rPr>
      </w:pPr>
    </w:p>
    <w:p w14:paraId="2A3DED5D">
      <w:pPr>
        <w:spacing w:line="286" w:lineRule="auto"/>
        <w:rPr>
          <w:rFonts w:ascii="Arial"/>
          <w:sz w:val="21"/>
        </w:rPr>
      </w:pPr>
    </w:p>
    <w:p w14:paraId="14B8B1D0">
      <w:pPr>
        <w:spacing w:line="286" w:lineRule="auto"/>
        <w:rPr>
          <w:rFonts w:ascii="Arial"/>
          <w:sz w:val="21"/>
        </w:rPr>
      </w:pPr>
    </w:p>
    <w:p w14:paraId="1E88A13B">
      <w:pPr>
        <w:spacing w:before="26" w:line="188" w:lineRule="auto"/>
        <w:ind w:left="539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692</w:t>
      </w:r>
    </w:p>
    <w:p w14:paraId="778A8DEC">
      <w:pPr>
        <w:spacing w:line="309" w:lineRule="auto"/>
        <w:rPr>
          <w:rFonts w:ascii="Arial"/>
          <w:sz w:val="21"/>
        </w:rPr>
      </w:pPr>
    </w:p>
    <w:p w14:paraId="6AAE4E80">
      <w:pPr>
        <w:spacing w:line="309" w:lineRule="auto"/>
        <w:rPr>
          <w:rFonts w:ascii="Arial"/>
          <w:sz w:val="21"/>
        </w:rPr>
      </w:pPr>
    </w:p>
    <w:p w14:paraId="0270FDC0">
      <w:pPr>
        <w:spacing w:line="309" w:lineRule="auto"/>
        <w:rPr>
          <w:rFonts w:ascii="Arial"/>
          <w:sz w:val="21"/>
        </w:rPr>
      </w:pPr>
    </w:p>
    <w:p w14:paraId="73FFFD2D">
      <w:pPr>
        <w:spacing w:before="32" w:line="188" w:lineRule="auto"/>
        <w:ind w:left="539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467</w:t>
      </w:r>
    </w:p>
    <w:p w14:paraId="4F5E0389">
      <w:pPr>
        <w:spacing w:line="285" w:lineRule="auto"/>
        <w:rPr>
          <w:rFonts w:ascii="Arial"/>
          <w:sz w:val="21"/>
        </w:rPr>
      </w:pPr>
    </w:p>
    <w:p w14:paraId="7CDBBA56">
      <w:pPr>
        <w:spacing w:line="285" w:lineRule="auto"/>
        <w:rPr>
          <w:rFonts w:ascii="Arial"/>
          <w:sz w:val="21"/>
        </w:rPr>
      </w:pPr>
    </w:p>
    <w:p w14:paraId="2D2ECF32">
      <w:pPr>
        <w:spacing w:line="285" w:lineRule="auto"/>
        <w:rPr>
          <w:rFonts w:ascii="Arial"/>
          <w:sz w:val="21"/>
        </w:rPr>
      </w:pPr>
    </w:p>
    <w:p w14:paraId="77019849">
      <w:pPr>
        <w:spacing w:line="285" w:lineRule="auto"/>
        <w:rPr>
          <w:rFonts w:ascii="Arial"/>
          <w:sz w:val="21"/>
        </w:rPr>
      </w:pPr>
    </w:p>
    <w:p w14:paraId="37251438">
      <w:pPr>
        <w:spacing w:line="285" w:lineRule="auto"/>
        <w:rPr>
          <w:rFonts w:ascii="Arial"/>
          <w:sz w:val="21"/>
        </w:rPr>
      </w:pPr>
    </w:p>
    <w:p w14:paraId="38D786CB">
      <w:pPr>
        <w:spacing w:before="37" w:line="177" w:lineRule="exact"/>
        <w:ind w:left="5390"/>
        <w:rPr>
          <w:rFonts w:ascii="Arial" w:hAnsi="Arial" w:eastAsia="Arial" w:cs="Arial"/>
          <w:sz w:val="13"/>
          <w:szCs w:val="13"/>
        </w:rPr>
      </w:pPr>
      <w:r>
        <w:rPr>
          <w:rFonts w:ascii="Arial" w:hAnsi="Arial" w:eastAsia="Arial" w:cs="Arial"/>
          <w:spacing w:val="-12"/>
          <w:position w:val="1"/>
          <w:sz w:val="13"/>
          <w:szCs w:val="13"/>
        </w:rPr>
        <w:t>x1000</w:t>
      </w:r>
    </w:p>
    <w:p w14:paraId="73D2CFA0">
      <w:pPr>
        <w:pStyle w:val="7"/>
        <w:spacing w:before="233" w:line="222" w:lineRule="auto"/>
        <w:ind w:left="2602"/>
        <w:rPr>
          <w:rFonts w:ascii="黑体" w:hAnsi="黑体" w:eastAsia="黑体" w:cs="黑体"/>
        </w:rPr>
      </w:pPr>
      <w:r>
        <w:rPr>
          <w:b/>
          <w:bCs/>
          <w:spacing w:val="-2"/>
        </w:rPr>
        <w:t>图</w:t>
      </w:r>
      <w:r>
        <w:rPr>
          <w:spacing w:val="-26"/>
        </w:rPr>
        <w:t xml:space="preserve"> </w:t>
      </w:r>
      <w:r>
        <w:rPr>
          <w:b/>
          <w:bCs/>
          <w:spacing w:val="-2"/>
        </w:rPr>
        <w:t>2</w:t>
      </w:r>
      <w:r>
        <w:rPr>
          <w:spacing w:val="-38"/>
        </w:rPr>
        <w:t xml:space="preserve"> </w:t>
      </w:r>
      <w:r>
        <w:rPr>
          <w:b/>
          <w:bCs/>
          <w:spacing w:val="-2"/>
        </w:rPr>
        <w:t>-</w:t>
      </w:r>
      <w:r>
        <w:rPr>
          <w:spacing w:val="-34"/>
        </w:rPr>
        <w:t xml:space="preserve"> </w:t>
      </w:r>
      <w:r>
        <w:rPr>
          <w:b/>
          <w:bCs/>
          <w:spacing w:val="-2"/>
        </w:rPr>
        <w:t>5</w:t>
      </w:r>
      <w:r>
        <w:rPr>
          <w:spacing w:val="-35"/>
        </w:rPr>
        <w:t xml:space="preserve"> </w:t>
      </w:r>
      <w:r>
        <w:rPr>
          <w:b/>
          <w:bCs/>
          <w:spacing w:val="-2"/>
        </w:rPr>
        <w:t>0</w:t>
      </w:r>
      <w:r>
        <w:rPr>
          <w:spacing w:val="-2"/>
        </w:rPr>
        <w:t xml:space="preserve">  </w:t>
      </w:r>
      <w:r>
        <w:rPr>
          <w:rFonts w:ascii="黑体" w:hAnsi="黑体" w:eastAsia="黑体" w:cs="黑体"/>
          <w:b/>
          <w:bCs/>
          <w:spacing w:val="-2"/>
        </w:rPr>
        <w:t>国风塑业走势</w:t>
      </w:r>
    </w:p>
    <w:p w14:paraId="731A1A49">
      <w:pPr>
        <w:spacing w:line="321" w:lineRule="auto"/>
        <w:rPr>
          <w:rFonts w:ascii="Arial"/>
          <w:sz w:val="21"/>
        </w:rPr>
      </w:pPr>
    </w:p>
    <w:p w14:paraId="59BF7199">
      <w:pPr>
        <w:pStyle w:val="7"/>
        <w:spacing w:before="69" w:line="325" w:lineRule="auto"/>
        <w:ind w:right="9" w:firstLine="420"/>
        <w:jc w:val="both"/>
        <w:rPr>
          <w:sz w:val="21"/>
          <w:szCs w:val="21"/>
        </w:rPr>
      </w:pPr>
      <w:r>
        <w:rPr>
          <w:spacing w:val="-6"/>
          <w:sz w:val="21"/>
          <w:szCs w:val="21"/>
        </w:rPr>
        <w:t>图2—33的国风塑业一字顶到底，不让投资者接力，典型的庄股模</w:t>
      </w:r>
      <w:r>
        <w:rPr>
          <w:spacing w:val="-7"/>
          <w:sz w:val="21"/>
          <w:szCs w:val="21"/>
        </w:rPr>
        <w:t>式，开盘</w:t>
      </w:r>
      <w:r>
        <w:rPr>
          <w:sz w:val="21"/>
          <w:szCs w:val="21"/>
        </w:rPr>
        <w:t xml:space="preserve"> </w:t>
      </w:r>
      <w:r>
        <w:rPr>
          <w:spacing w:val="3"/>
          <w:sz w:val="21"/>
          <w:szCs w:val="21"/>
        </w:rPr>
        <w:t>之后就是见顶之时，连续三天出货。这时还进去就是真正的傻子。而恒立实</w:t>
      </w:r>
      <w:r>
        <w:rPr>
          <w:spacing w:val="10"/>
          <w:sz w:val="21"/>
          <w:szCs w:val="21"/>
        </w:rPr>
        <w:t xml:space="preserve"> </w:t>
      </w:r>
      <w:r>
        <w:rPr>
          <w:spacing w:val="-9"/>
          <w:sz w:val="21"/>
          <w:szCs w:val="21"/>
        </w:rPr>
        <w:t>业、超频三则是换手龙头，一字是一致日，一致后是分歧日。股价在分歧与一致</w:t>
      </w:r>
      <w:r>
        <w:rPr>
          <w:spacing w:val="1"/>
          <w:sz w:val="21"/>
          <w:szCs w:val="21"/>
        </w:rPr>
        <w:t xml:space="preserve"> </w:t>
      </w:r>
      <w:r>
        <w:rPr>
          <w:spacing w:val="-5"/>
          <w:sz w:val="21"/>
          <w:szCs w:val="21"/>
        </w:rPr>
        <w:t>中大涨。</w:t>
      </w:r>
    </w:p>
    <w:p w14:paraId="504FF8C3">
      <w:pPr>
        <w:pStyle w:val="7"/>
        <w:spacing w:line="219" w:lineRule="auto"/>
        <w:ind w:left="420"/>
        <w:rPr>
          <w:sz w:val="22"/>
          <w:szCs w:val="22"/>
        </w:rPr>
      </w:pPr>
      <w:r>
        <w:rPr>
          <w:rFonts w:ascii="Times New Roman" w:hAnsi="Times New Roman" w:eastAsia="Times New Roman" w:cs="Times New Roman"/>
          <w:spacing w:val="-8"/>
          <w:sz w:val="22"/>
          <w:szCs w:val="22"/>
        </w:rPr>
        <w:t>3.</w:t>
      </w:r>
      <w:r>
        <w:rPr>
          <w:rFonts w:ascii="Times New Roman" w:hAnsi="Times New Roman" w:eastAsia="Times New Roman" w:cs="Times New Roman"/>
          <w:spacing w:val="-14"/>
          <w:sz w:val="22"/>
          <w:szCs w:val="22"/>
        </w:rPr>
        <w:t xml:space="preserve"> </w:t>
      </w:r>
      <w:r>
        <w:rPr>
          <w:spacing w:val="-8"/>
          <w:sz w:val="22"/>
          <w:szCs w:val="22"/>
        </w:rPr>
        <w:t>分析的主线或规律</w:t>
      </w:r>
    </w:p>
    <w:p w14:paraId="7AB5AB67">
      <w:pPr>
        <w:pStyle w:val="7"/>
        <w:spacing w:before="88" w:line="312" w:lineRule="auto"/>
        <w:ind w:right="10" w:firstLine="420"/>
        <w:rPr>
          <w:sz w:val="22"/>
          <w:szCs w:val="22"/>
        </w:rPr>
      </w:pPr>
      <w:r>
        <w:rPr>
          <w:spacing w:val="-10"/>
          <w:sz w:val="22"/>
          <w:szCs w:val="22"/>
        </w:rPr>
        <w:t>有没有什么分析的主线或规律可以遵循呢?当然有。记住，短线的一切都</w:t>
      </w:r>
      <w:r>
        <w:rPr>
          <w:spacing w:val="8"/>
          <w:sz w:val="22"/>
          <w:szCs w:val="22"/>
        </w:rPr>
        <w:t xml:space="preserve"> </w:t>
      </w:r>
      <w:r>
        <w:rPr>
          <w:spacing w:val="-19"/>
          <w:sz w:val="22"/>
          <w:szCs w:val="22"/>
        </w:rPr>
        <w:t>是合力与情绪，都是接力，都只会在分歧与一致性的博弈中变化，这就是要死死</w:t>
      </w:r>
      <w:r>
        <w:rPr>
          <w:spacing w:val="1"/>
          <w:sz w:val="22"/>
          <w:szCs w:val="22"/>
        </w:rPr>
        <w:t xml:space="preserve"> </w:t>
      </w:r>
      <w:r>
        <w:rPr>
          <w:spacing w:val="-18"/>
          <w:sz w:val="22"/>
          <w:szCs w:val="22"/>
        </w:rPr>
        <w:t>扣住的主线，再深度做一下剖析。</w:t>
      </w:r>
    </w:p>
    <w:p w14:paraId="14058502">
      <w:pPr>
        <w:pStyle w:val="7"/>
        <w:spacing w:before="18" w:line="302" w:lineRule="auto"/>
        <w:ind w:firstLine="420"/>
        <w:jc w:val="both"/>
        <w:rPr>
          <w:sz w:val="22"/>
          <w:szCs w:val="22"/>
        </w:rPr>
      </w:pPr>
      <w:r>
        <w:rPr>
          <w:spacing w:val="-7"/>
          <w:sz w:val="22"/>
          <w:szCs w:val="22"/>
        </w:rPr>
        <w:t>任何接力都只会反映在资金情绪的分歧与一致性的关系中。这种关系在</w:t>
      </w:r>
      <w:r>
        <w:rPr>
          <w:spacing w:val="17"/>
          <w:sz w:val="22"/>
          <w:szCs w:val="22"/>
        </w:rPr>
        <w:t xml:space="preserve"> </w:t>
      </w:r>
      <w:r>
        <w:rPr>
          <w:spacing w:val="-12"/>
          <w:sz w:val="22"/>
          <w:szCs w:val="22"/>
        </w:rPr>
        <w:t>个股方面既可以体现在</w:t>
      </w:r>
      <w:r>
        <w:rPr>
          <w:rFonts w:ascii="Times New Roman" w:hAnsi="Times New Roman" w:eastAsia="Times New Roman" w:cs="Times New Roman"/>
          <w:spacing w:val="-12"/>
          <w:sz w:val="22"/>
          <w:szCs w:val="22"/>
        </w:rPr>
        <w:t xml:space="preserve">K </w:t>
      </w:r>
      <w:r>
        <w:rPr>
          <w:spacing w:val="-12"/>
          <w:sz w:val="22"/>
          <w:szCs w:val="22"/>
        </w:rPr>
        <w:t>线上，也可以体现在分时线上。体现在</w:t>
      </w:r>
      <w:r>
        <w:rPr>
          <w:rFonts w:ascii="Times New Roman" w:hAnsi="Times New Roman" w:eastAsia="Times New Roman" w:cs="Times New Roman"/>
          <w:spacing w:val="-12"/>
          <w:sz w:val="22"/>
          <w:szCs w:val="22"/>
        </w:rPr>
        <w:t xml:space="preserve">K </w:t>
      </w:r>
      <w:r>
        <w:rPr>
          <w:spacing w:val="-12"/>
          <w:sz w:val="22"/>
          <w:szCs w:val="22"/>
        </w:rPr>
        <w:t>线上，是因</w:t>
      </w:r>
      <w:r>
        <w:rPr>
          <w:spacing w:val="13"/>
          <w:sz w:val="22"/>
          <w:szCs w:val="22"/>
        </w:rPr>
        <w:t xml:space="preserve"> </w:t>
      </w:r>
      <w:r>
        <w:rPr>
          <w:spacing w:val="-13"/>
          <w:sz w:val="22"/>
          <w:szCs w:val="22"/>
        </w:rPr>
        <w:t>为</w:t>
      </w:r>
      <w:r>
        <w:rPr>
          <w:rFonts w:ascii="Times New Roman" w:hAnsi="Times New Roman" w:eastAsia="Times New Roman" w:cs="Times New Roman"/>
          <w:spacing w:val="-13"/>
          <w:sz w:val="22"/>
          <w:szCs w:val="22"/>
        </w:rPr>
        <w:t xml:space="preserve">K </w:t>
      </w:r>
      <w:r>
        <w:rPr>
          <w:spacing w:val="-13"/>
          <w:sz w:val="22"/>
          <w:szCs w:val="22"/>
        </w:rPr>
        <w:t>线形态与成交量能展现从分歧到一致、从一致到分歧的关系。体现在分时</w:t>
      </w:r>
      <w:r>
        <w:rPr>
          <w:spacing w:val="2"/>
          <w:sz w:val="22"/>
          <w:szCs w:val="22"/>
        </w:rPr>
        <w:t xml:space="preserve"> </w:t>
      </w:r>
      <w:r>
        <w:rPr>
          <w:spacing w:val="-13"/>
          <w:sz w:val="22"/>
          <w:szCs w:val="22"/>
        </w:rPr>
        <w:t>线上</w:t>
      </w:r>
      <w:r>
        <w:rPr>
          <w:spacing w:val="-12"/>
          <w:sz w:val="22"/>
          <w:szCs w:val="22"/>
        </w:rPr>
        <w:t>，是因为在每天的分时线中都在完成分歧到一致的关系，但</w:t>
      </w:r>
      <w:r>
        <w:rPr>
          <w:spacing w:val="-13"/>
          <w:sz w:val="22"/>
          <w:szCs w:val="22"/>
        </w:rPr>
        <w:t>在</w:t>
      </w:r>
      <w:r>
        <w:rPr>
          <w:rFonts w:ascii="Times New Roman" w:hAnsi="Times New Roman" w:eastAsia="Times New Roman" w:cs="Times New Roman"/>
          <w:spacing w:val="-13"/>
          <w:sz w:val="22"/>
          <w:szCs w:val="22"/>
        </w:rPr>
        <w:t xml:space="preserve">K </w:t>
      </w:r>
      <w:r>
        <w:rPr>
          <w:spacing w:val="-13"/>
          <w:sz w:val="22"/>
          <w:szCs w:val="22"/>
        </w:rPr>
        <w:t>线和成</w:t>
      </w:r>
      <w:r>
        <w:rPr>
          <w:spacing w:val="-11"/>
          <w:sz w:val="22"/>
          <w:szCs w:val="22"/>
        </w:rPr>
        <w:t>交</w:t>
      </w:r>
      <w:r>
        <w:rPr>
          <w:sz w:val="22"/>
          <w:szCs w:val="22"/>
        </w:rPr>
        <w:t xml:space="preserve"> </w:t>
      </w:r>
      <w:r>
        <w:rPr>
          <w:spacing w:val="-16"/>
          <w:sz w:val="22"/>
          <w:szCs w:val="22"/>
        </w:rPr>
        <w:t>量上就只是反映出股价连续涨板，成交量连续放大。</w:t>
      </w:r>
    </w:p>
    <w:p w14:paraId="3C4B1613">
      <w:pPr>
        <w:pStyle w:val="7"/>
        <w:spacing w:before="49" w:line="219" w:lineRule="auto"/>
        <w:ind w:left="420"/>
        <w:rPr>
          <w:sz w:val="22"/>
          <w:szCs w:val="22"/>
        </w:rPr>
      </w:pPr>
      <w:r>
        <w:rPr>
          <w:spacing w:val="-21"/>
          <w:sz w:val="22"/>
          <w:szCs w:val="22"/>
        </w:rPr>
        <w:t>所以，个股短线连续上涨的形式无非四种结构，三种为合力，一种为庄股。</w:t>
      </w:r>
    </w:p>
    <w:p w14:paraId="43A54819">
      <w:pPr>
        <w:pStyle w:val="7"/>
        <w:spacing w:before="107" w:line="313" w:lineRule="auto"/>
        <w:ind w:right="4" w:firstLine="420"/>
        <w:rPr>
          <w:sz w:val="22"/>
          <w:szCs w:val="22"/>
        </w:rPr>
      </w:pPr>
      <w:r>
        <w:rPr>
          <w:spacing w:val="-13"/>
          <w:sz w:val="22"/>
          <w:szCs w:val="22"/>
        </w:rPr>
        <w:t>第一种是标准的高换手结构。上面案例的代表是风范股份、东方通信，它</w:t>
      </w:r>
      <w:r>
        <w:rPr>
          <w:sz w:val="22"/>
          <w:szCs w:val="22"/>
        </w:rPr>
        <w:t xml:space="preserve"> </w:t>
      </w:r>
      <w:r>
        <w:rPr>
          <w:spacing w:val="-16"/>
          <w:sz w:val="22"/>
          <w:szCs w:val="22"/>
        </w:rPr>
        <w:t>们走势接力的核心特点体现在日内分时线上，称日内分歧式。</w:t>
      </w:r>
    </w:p>
    <w:p w14:paraId="00F04242">
      <w:pPr>
        <w:spacing w:line="313" w:lineRule="auto"/>
        <w:rPr>
          <w:sz w:val="22"/>
          <w:szCs w:val="22"/>
        </w:rPr>
        <w:sectPr>
          <w:pgSz w:w="8740" w:h="13340"/>
          <w:pgMar w:top="400" w:right="1180" w:bottom="715" w:left="509" w:header="0" w:footer="553" w:gutter="0"/>
          <w:cols w:space="720" w:num="1"/>
        </w:sectPr>
      </w:pPr>
    </w:p>
    <w:p w14:paraId="7DE3F6F2">
      <w:pPr>
        <w:spacing w:line="295" w:lineRule="auto"/>
        <w:rPr>
          <w:rFonts w:ascii="Arial"/>
          <w:sz w:val="21"/>
        </w:rPr>
      </w:pPr>
    </w:p>
    <w:p w14:paraId="0A3D3C2B">
      <w:pPr>
        <w:spacing w:before="58" w:line="221" w:lineRule="auto"/>
        <w:rPr>
          <w:rFonts w:ascii="黑体" w:hAnsi="黑体" w:eastAsia="黑体" w:cs="黑体"/>
          <w:sz w:val="18"/>
          <w:szCs w:val="18"/>
        </w:rPr>
      </w:pPr>
      <w:r>
        <w:rPr>
          <w:rFonts w:ascii="黑体" w:hAnsi="黑体" w:eastAsia="黑体" w:cs="黑体"/>
          <w:spacing w:val="-10"/>
          <w:sz w:val="18"/>
          <w:szCs w:val="18"/>
        </w:rPr>
        <w:t>顿悟股道：龙头战法的逻辑、体系与策略</w:t>
      </w:r>
    </w:p>
    <w:p w14:paraId="35EACCDE">
      <w:pPr>
        <w:spacing w:line="414" w:lineRule="auto"/>
        <w:rPr>
          <w:rFonts w:ascii="Arial"/>
          <w:sz w:val="21"/>
        </w:rPr>
      </w:pPr>
    </w:p>
    <w:p w14:paraId="5841B360">
      <w:pPr>
        <w:pStyle w:val="7"/>
        <w:spacing w:before="72" w:line="310" w:lineRule="auto"/>
        <w:ind w:right="28" w:firstLine="429"/>
        <w:rPr>
          <w:sz w:val="22"/>
          <w:szCs w:val="22"/>
        </w:rPr>
      </w:pPr>
      <w:r>
        <w:rPr>
          <w:spacing w:val="-12"/>
          <w:sz w:val="22"/>
          <w:szCs w:val="22"/>
        </w:rPr>
        <w:t>第二种是非标准的高换手结构。上面案例的代</w:t>
      </w:r>
      <w:r>
        <w:rPr>
          <w:spacing w:val="-13"/>
          <w:sz w:val="22"/>
          <w:szCs w:val="22"/>
        </w:rPr>
        <w:t>表是恒立实业和超频三，它</w:t>
      </w:r>
      <w:r>
        <w:rPr>
          <w:sz w:val="22"/>
          <w:szCs w:val="22"/>
        </w:rPr>
        <w:t xml:space="preserve"> </w:t>
      </w:r>
      <w:r>
        <w:rPr>
          <w:spacing w:val="-11"/>
          <w:sz w:val="22"/>
          <w:szCs w:val="22"/>
        </w:rPr>
        <w:t>们走势接力的核心特点体现在</w:t>
      </w:r>
      <w:r>
        <w:rPr>
          <w:rFonts w:ascii="Times New Roman" w:hAnsi="Times New Roman" w:eastAsia="Times New Roman" w:cs="Times New Roman"/>
          <w:spacing w:val="-11"/>
          <w:sz w:val="22"/>
          <w:szCs w:val="22"/>
        </w:rPr>
        <w:t xml:space="preserve">K </w:t>
      </w:r>
      <w:r>
        <w:rPr>
          <w:spacing w:val="-11"/>
          <w:sz w:val="22"/>
          <w:szCs w:val="22"/>
        </w:rPr>
        <w:t>线与成交量上，称为日间分歧式。</w:t>
      </w:r>
    </w:p>
    <w:p w14:paraId="3BCCF683">
      <w:pPr>
        <w:pStyle w:val="7"/>
        <w:spacing w:before="1" w:line="314" w:lineRule="auto"/>
        <w:ind w:right="32" w:firstLine="429"/>
        <w:rPr>
          <w:sz w:val="22"/>
          <w:szCs w:val="22"/>
        </w:rPr>
      </w:pPr>
      <w:r>
        <w:rPr>
          <w:spacing w:val="-13"/>
          <w:sz w:val="22"/>
          <w:szCs w:val="22"/>
        </w:rPr>
        <w:t>第三种是庄股结构。上面案例的代表是国风塑业，一字顶上去，完全没有</w:t>
      </w:r>
      <w:r>
        <w:rPr>
          <w:spacing w:val="15"/>
          <w:sz w:val="22"/>
          <w:szCs w:val="22"/>
        </w:rPr>
        <w:t xml:space="preserve"> </w:t>
      </w:r>
      <w:r>
        <w:rPr>
          <w:spacing w:val="-10"/>
          <w:sz w:val="22"/>
          <w:szCs w:val="22"/>
        </w:rPr>
        <w:t>换手。</w:t>
      </w:r>
    </w:p>
    <w:p w14:paraId="3F679CBA">
      <w:pPr>
        <w:pStyle w:val="7"/>
        <w:spacing w:before="4" w:line="311" w:lineRule="auto"/>
        <w:ind w:right="34" w:firstLine="429"/>
        <w:jc w:val="both"/>
        <w:rPr>
          <w:sz w:val="22"/>
          <w:szCs w:val="22"/>
        </w:rPr>
      </w:pPr>
      <w:r>
        <w:rPr>
          <w:spacing w:val="-13"/>
          <w:sz w:val="22"/>
          <w:szCs w:val="22"/>
        </w:rPr>
        <w:t>第四种是庄游结构。典型的代表是四川双马，刚开始上涨是庄家一字向上</w:t>
      </w:r>
      <w:r>
        <w:rPr>
          <w:spacing w:val="13"/>
          <w:sz w:val="22"/>
          <w:szCs w:val="22"/>
        </w:rPr>
        <w:t xml:space="preserve"> </w:t>
      </w:r>
      <w:r>
        <w:rPr>
          <w:spacing w:val="-18"/>
          <w:sz w:val="22"/>
          <w:szCs w:val="22"/>
        </w:rPr>
        <w:t>顶，上涨完一轮后，因为个股的位置、价格与市值仍不高，个</w:t>
      </w:r>
      <w:r>
        <w:rPr>
          <w:spacing w:val="-19"/>
          <w:sz w:val="22"/>
          <w:szCs w:val="22"/>
        </w:rPr>
        <w:t>股题材正好碰在周</w:t>
      </w:r>
      <w:r>
        <w:rPr>
          <w:sz w:val="22"/>
          <w:szCs w:val="22"/>
        </w:rPr>
        <w:t xml:space="preserve"> </w:t>
      </w:r>
      <w:r>
        <w:rPr>
          <w:spacing w:val="-18"/>
          <w:sz w:val="22"/>
          <w:szCs w:val="22"/>
        </w:rPr>
        <w:t>期情绪与题材的风口上，游资接盘参与进来，形成合力把个股干上去，后</w:t>
      </w:r>
      <w:r>
        <w:rPr>
          <w:spacing w:val="-19"/>
          <w:sz w:val="22"/>
          <w:szCs w:val="22"/>
        </w:rPr>
        <w:t>面的上</w:t>
      </w:r>
      <w:r>
        <w:rPr>
          <w:sz w:val="22"/>
          <w:szCs w:val="22"/>
        </w:rPr>
        <w:t xml:space="preserve"> </w:t>
      </w:r>
      <w:r>
        <w:rPr>
          <w:spacing w:val="-15"/>
          <w:sz w:val="22"/>
          <w:szCs w:val="22"/>
        </w:rPr>
        <w:t>涨可以是标准换手结构，也可以是非标准换手结构。</w:t>
      </w:r>
    </w:p>
    <w:p w14:paraId="6E371597">
      <w:pPr>
        <w:pStyle w:val="7"/>
        <w:spacing w:before="4" w:line="220" w:lineRule="auto"/>
        <w:ind w:left="429"/>
        <w:rPr>
          <w:sz w:val="22"/>
          <w:szCs w:val="22"/>
        </w:rPr>
      </w:pPr>
      <w:r>
        <w:rPr>
          <w:spacing w:val="-22"/>
          <w:sz w:val="22"/>
          <w:szCs w:val="22"/>
        </w:rPr>
        <w:t>所以，从换手结构上分，就是以上四种。</w:t>
      </w:r>
    </w:p>
    <w:p w14:paraId="7CF6D4C7">
      <w:pPr>
        <w:pStyle w:val="7"/>
        <w:spacing w:before="107" w:line="311" w:lineRule="auto"/>
        <w:ind w:right="4" w:firstLine="429"/>
        <w:rPr>
          <w:sz w:val="22"/>
          <w:szCs w:val="22"/>
        </w:rPr>
      </w:pPr>
      <w:r>
        <w:rPr>
          <w:spacing w:val="-5"/>
          <w:sz w:val="22"/>
          <w:szCs w:val="22"/>
        </w:rPr>
        <w:t>一只强势上涨的游资合力股，不论在</w:t>
      </w:r>
      <w:r>
        <w:rPr>
          <w:rFonts w:ascii="Times New Roman" w:hAnsi="Times New Roman" w:eastAsia="Times New Roman" w:cs="Times New Roman"/>
          <w:spacing w:val="-5"/>
          <w:sz w:val="22"/>
          <w:szCs w:val="22"/>
        </w:rPr>
        <w:t>K</w:t>
      </w:r>
      <w:r>
        <w:rPr>
          <w:rFonts w:ascii="Times New Roman" w:hAnsi="Times New Roman" w:eastAsia="Times New Roman" w:cs="Times New Roman"/>
          <w:spacing w:val="18"/>
          <w:w w:val="101"/>
          <w:sz w:val="22"/>
          <w:szCs w:val="22"/>
        </w:rPr>
        <w:t xml:space="preserve"> </w:t>
      </w:r>
      <w:r>
        <w:rPr>
          <w:spacing w:val="-5"/>
          <w:sz w:val="22"/>
          <w:szCs w:val="22"/>
        </w:rPr>
        <w:t>线上的表</w:t>
      </w:r>
      <w:r>
        <w:rPr>
          <w:spacing w:val="-6"/>
          <w:sz w:val="22"/>
          <w:szCs w:val="22"/>
        </w:rPr>
        <w:t>现或是在分时线上的表</w:t>
      </w:r>
      <w:r>
        <w:rPr>
          <w:sz w:val="22"/>
          <w:szCs w:val="22"/>
        </w:rPr>
        <w:t xml:space="preserve"> </w:t>
      </w:r>
      <w:r>
        <w:rPr>
          <w:spacing w:val="-12"/>
          <w:sz w:val="22"/>
          <w:szCs w:val="22"/>
        </w:rPr>
        <w:t>现，接力中的分歧与一致的转换关系是不变的。即分歧之后一定是</w:t>
      </w:r>
      <w:r>
        <w:rPr>
          <w:spacing w:val="-13"/>
          <w:sz w:val="22"/>
          <w:szCs w:val="22"/>
        </w:rPr>
        <w:t>一致，一致</w:t>
      </w:r>
      <w:r>
        <w:rPr>
          <w:sz w:val="22"/>
          <w:szCs w:val="22"/>
        </w:rPr>
        <w:t xml:space="preserve"> </w:t>
      </w:r>
      <w:r>
        <w:rPr>
          <w:spacing w:val="-12"/>
          <w:sz w:val="22"/>
          <w:szCs w:val="22"/>
        </w:rPr>
        <w:t>之后就是分歧，这个关系在短线接力中永远不变。但是转换时间、</w:t>
      </w:r>
      <w:r>
        <w:rPr>
          <w:spacing w:val="-13"/>
          <w:sz w:val="22"/>
          <w:szCs w:val="22"/>
        </w:rPr>
        <w:t>强度和形式</w:t>
      </w:r>
      <w:r>
        <w:rPr>
          <w:sz w:val="22"/>
          <w:szCs w:val="22"/>
        </w:rPr>
        <w:t xml:space="preserve"> </w:t>
      </w:r>
      <w:r>
        <w:rPr>
          <w:spacing w:val="-18"/>
          <w:sz w:val="22"/>
          <w:szCs w:val="22"/>
        </w:rPr>
        <w:t>则是多样化的，不是固定的，不是说今天是分歧，明天就一定是一致，</w:t>
      </w:r>
      <w:r>
        <w:rPr>
          <w:spacing w:val="-19"/>
          <w:sz w:val="22"/>
          <w:szCs w:val="22"/>
        </w:rPr>
        <w:t>可能分歧</w:t>
      </w:r>
      <w:r>
        <w:rPr>
          <w:sz w:val="22"/>
          <w:szCs w:val="22"/>
        </w:rPr>
        <w:t xml:space="preserve"> </w:t>
      </w:r>
      <w:r>
        <w:rPr>
          <w:spacing w:val="-16"/>
          <w:sz w:val="22"/>
          <w:szCs w:val="22"/>
        </w:rPr>
        <w:t>会有几天才转到一致，这一点要理解清楚。</w:t>
      </w:r>
    </w:p>
    <w:p w14:paraId="1261CC95">
      <w:pPr>
        <w:pStyle w:val="7"/>
        <w:spacing w:before="28" w:line="303" w:lineRule="auto"/>
        <w:ind w:right="15" w:firstLine="429"/>
        <w:jc w:val="both"/>
        <w:rPr>
          <w:sz w:val="22"/>
          <w:szCs w:val="22"/>
        </w:rPr>
      </w:pPr>
      <w:r>
        <w:rPr>
          <w:spacing w:val="-19"/>
          <w:sz w:val="22"/>
          <w:szCs w:val="22"/>
        </w:rPr>
        <w:t>这个变化在以</w:t>
      </w:r>
      <w:r>
        <w:rPr>
          <w:rFonts w:ascii="Times New Roman" w:hAnsi="Times New Roman" w:eastAsia="Times New Roman" w:cs="Times New Roman"/>
          <w:spacing w:val="-19"/>
          <w:sz w:val="22"/>
          <w:szCs w:val="22"/>
        </w:rPr>
        <w:t>K</w:t>
      </w:r>
      <w:r>
        <w:rPr>
          <w:rFonts w:ascii="Times New Roman" w:hAnsi="Times New Roman" w:eastAsia="Times New Roman" w:cs="Times New Roman"/>
          <w:spacing w:val="10"/>
          <w:sz w:val="22"/>
          <w:szCs w:val="22"/>
        </w:rPr>
        <w:t xml:space="preserve"> </w:t>
      </w:r>
      <w:r>
        <w:rPr>
          <w:spacing w:val="-19"/>
          <w:sz w:val="22"/>
          <w:szCs w:val="22"/>
        </w:rPr>
        <w:t>线形态体现“分歧或一致”的结构上表现得尤其突出：“分</w:t>
      </w:r>
      <w:r>
        <w:rPr>
          <w:sz w:val="22"/>
          <w:szCs w:val="22"/>
        </w:rPr>
        <w:t xml:space="preserve"> </w:t>
      </w:r>
      <w:r>
        <w:rPr>
          <w:spacing w:val="-18"/>
          <w:sz w:val="22"/>
          <w:szCs w:val="22"/>
        </w:rPr>
        <w:t>歧或一致”可以是一天后出现转换，也可以是几天后才出现转换，也可能是日内</w:t>
      </w:r>
      <w:r>
        <w:rPr>
          <w:spacing w:val="16"/>
          <w:sz w:val="22"/>
          <w:szCs w:val="22"/>
        </w:rPr>
        <w:t xml:space="preserve"> </w:t>
      </w:r>
      <w:r>
        <w:rPr>
          <w:spacing w:val="-11"/>
          <w:sz w:val="22"/>
          <w:szCs w:val="22"/>
        </w:rPr>
        <w:t>的分时线上就完成转换。</w:t>
      </w:r>
    </w:p>
    <w:p w14:paraId="27A74D27">
      <w:pPr>
        <w:pStyle w:val="7"/>
        <w:spacing w:before="30" w:line="304" w:lineRule="auto"/>
        <w:ind w:firstLine="429"/>
        <w:jc w:val="both"/>
        <w:rPr>
          <w:sz w:val="22"/>
          <w:szCs w:val="22"/>
        </w:rPr>
      </w:pPr>
      <w:r>
        <w:rPr>
          <w:spacing w:val="-14"/>
          <w:sz w:val="22"/>
          <w:szCs w:val="22"/>
        </w:rPr>
        <w:t>在这个关系中，如果分歧(利益兑现，多空激战)后转一致性上涨(封涨停),</w:t>
      </w:r>
      <w:r>
        <w:rPr>
          <w:spacing w:val="12"/>
          <w:sz w:val="22"/>
          <w:szCs w:val="22"/>
        </w:rPr>
        <w:t xml:space="preserve"> </w:t>
      </w:r>
      <w:r>
        <w:rPr>
          <w:spacing w:val="-18"/>
          <w:sz w:val="22"/>
          <w:szCs w:val="22"/>
        </w:rPr>
        <w:t>那么行情会继续强化，一致后会再转分歧(再次利益兑现，多空激战)后，再转一</w:t>
      </w:r>
      <w:r>
        <w:rPr>
          <w:spacing w:val="18"/>
          <w:sz w:val="22"/>
          <w:szCs w:val="22"/>
        </w:rPr>
        <w:t xml:space="preserve"> </w:t>
      </w:r>
      <w:r>
        <w:rPr>
          <w:spacing w:val="-15"/>
          <w:sz w:val="22"/>
          <w:szCs w:val="22"/>
        </w:rPr>
        <w:t>致上涨(封涨停),那么行情再继续强化，这个斗争的过程呈现多样化，每一次分</w:t>
      </w:r>
      <w:r>
        <w:rPr>
          <w:spacing w:val="17"/>
          <w:sz w:val="22"/>
          <w:szCs w:val="22"/>
        </w:rPr>
        <w:t xml:space="preserve"> </w:t>
      </w:r>
      <w:r>
        <w:rPr>
          <w:spacing w:val="-18"/>
          <w:sz w:val="22"/>
          <w:szCs w:val="22"/>
        </w:rPr>
        <w:t>歧多方要逼出获利筹码，然后再完成强势封住涨停，行情就是这样反复循</w:t>
      </w:r>
      <w:r>
        <w:rPr>
          <w:spacing w:val="-19"/>
          <w:sz w:val="22"/>
          <w:szCs w:val="22"/>
        </w:rPr>
        <w:t>环，循</w:t>
      </w:r>
      <w:r>
        <w:rPr>
          <w:sz w:val="22"/>
          <w:szCs w:val="22"/>
        </w:rPr>
        <w:t xml:space="preserve"> </w:t>
      </w:r>
      <w:r>
        <w:rPr>
          <w:spacing w:val="-10"/>
          <w:sz w:val="22"/>
          <w:szCs w:val="22"/>
        </w:rPr>
        <w:t>环的强度取决于市场的强度。</w:t>
      </w:r>
    </w:p>
    <w:p w14:paraId="4F65B307">
      <w:pPr>
        <w:pStyle w:val="7"/>
        <w:spacing w:before="53" w:line="323" w:lineRule="auto"/>
        <w:ind w:right="26" w:firstLine="429"/>
        <w:jc w:val="both"/>
        <w:rPr>
          <w:sz w:val="21"/>
          <w:szCs w:val="21"/>
        </w:rPr>
      </w:pPr>
      <w:r>
        <w:rPr>
          <w:spacing w:val="-3"/>
          <w:sz w:val="21"/>
          <w:szCs w:val="21"/>
        </w:rPr>
        <w:t>而在这个斗争的过程中，如果分歧过大，成交量巨大就有很大隐患。尤其</w:t>
      </w:r>
      <w:r>
        <w:rPr>
          <w:spacing w:val="13"/>
          <w:sz w:val="21"/>
          <w:szCs w:val="21"/>
        </w:rPr>
        <w:t xml:space="preserve"> </w:t>
      </w:r>
      <w:r>
        <w:rPr>
          <w:spacing w:val="-8"/>
          <w:sz w:val="21"/>
          <w:szCs w:val="21"/>
        </w:rPr>
        <w:t>在上涨的后半段，即使多方在斗争中战胜，最后封住涨停，但对于多方筹码或力</w:t>
      </w:r>
      <w:r>
        <w:rPr>
          <w:spacing w:val="6"/>
          <w:sz w:val="21"/>
          <w:szCs w:val="21"/>
        </w:rPr>
        <w:t xml:space="preserve"> </w:t>
      </w:r>
      <w:r>
        <w:rPr>
          <w:spacing w:val="-8"/>
          <w:sz w:val="21"/>
          <w:szCs w:val="21"/>
        </w:rPr>
        <w:t>量的消耗会很大，后面的行情就需要观察，这些逻辑都</w:t>
      </w:r>
      <w:r>
        <w:rPr>
          <w:spacing w:val="-9"/>
          <w:sz w:val="21"/>
          <w:szCs w:val="21"/>
        </w:rPr>
        <w:t>是常识。</w:t>
      </w:r>
    </w:p>
    <w:p w14:paraId="69F3510D">
      <w:pPr>
        <w:pStyle w:val="7"/>
        <w:spacing w:line="220" w:lineRule="auto"/>
        <w:ind w:left="429"/>
        <w:rPr>
          <w:sz w:val="22"/>
          <w:szCs w:val="22"/>
        </w:rPr>
      </w:pPr>
      <w:r>
        <w:rPr>
          <w:rFonts w:ascii="Times New Roman" w:hAnsi="Times New Roman" w:eastAsia="Times New Roman" w:cs="Times New Roman"/>
          <w:spacing w:val="2"/>
          <w:sz w:val="22"/>
          <w:szCs w:val="22"/>
        </w:rPr>
        <w:t>4.</w:t>
      </w:r>
      <w:r>
        <w:rPr>
          <w:spacing w:val="2"/>
          <w:sz w:val="22"/>
          <w:szCs w:val="22"/>
        </w:rPr>
        <w:t>案例分析</w:t>
      </w:r>
    </w:p>
    <w:p w14:paraId="1FE40D87">
      <w:pPr>
        <w:pStyle w:val="7"/>
        <w:spacing w:before="127" w:line="219" w:lineRule="auto"/>
        <w:ind w:left="429"/>
        <w:rPr>
          <w:sz w:val="21"/>
          <w:szCs w:val="21"/>
        </w:rPr>
      </w:pPr>
      <w:r>
        <w:rPr>
          <w:spacing w:val="-8"/>
          <w:sz w:val="21"/>
          <w:szCs w:val="21"/>
        </w:rPr>
        <w:t>(1)标准高换手型：东方通信</w:t>
      </w:r>
    </w:p>
    <w:p w14:paraId="475FB369">
      <w:pPr>
        <w:pStyle w:val="7"/>
        <w:spacing w:before="118" w:line="266" w:lineRule="auto"/>
        <w:ind w:right="28" w:firstLine="429"/>
        <w:rPr>
          <w:sz w:val="22"/>
          <w:szCs w:val="22"/>
        </w:rPr>
      </w:pPr>
      <w:r>
        <w:rPr>
          <w:spacing w:val="-2"/>
          <w:sz w:val="22"/>
          <w:szCs w:val="22"/>
        </w:rPr>
        <w:t>①第一个特征。从</w:t>
      </w:r>
      <w:r>
        <w:rPr>
          <w:rFonts w:ascii="Times New Roman" w:hAnsi="Times New Roman" w:eastAsia="Times New Roman" w:cs="Times New Roman"/>
          <w:spacing w:val="-2"/>
          <w:sz w:val="22"/>
          <w:szCs w:val="22"/>
        </w:rPr>
        <w:t xml:space="preserve">K </w:t>
      </w:r>
      <w:r>
        <w:rPr>
          <w:spacing w:val="-2"/>
          <w:sz w:val="22"/>
          <w:szCs w:val="22"/>
        </w:rPr>
        <w:t>线形态与成交量上看，这类股的</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8"/>
          <w:w w:val="101"/>
          <w:sz w:val="22"/>
          <w:szCs w:val="22"/>
        </w:rPr>
        <w:t xml:space="preserve"> </w:t>
      </w:r>
      <w:r>
        <w:rPr>
          <w:spacing w:val="-3"/>
          <w:sz w:val="22"/>
          <w:szCs w:val="22"/>
        </w:rPr>
        <w:t>线形态贴5日线</w:t>
      </w:r>
      <w:r>
        <w:rPr>
          <w:sz w:val="22"/>
          <w:szCs w:val="22"/>
        </w:rPr>
        <w:t xml:space="preserve"> </w:t>
      </w:r>
      <w:r>
        <w:rPr>
          <w:spacing w:val="-13"/>
          <w:sz w:val="22"/>
          <w:szCs w:val="22"/>
        </w:rPr>
        <w:t>上涨，每只涨停</w:t>
      </w:r>
      <w:r>
        <w:rPr>
          <w:rFonts w:ascii="Times New Roman" w:hAnsi="Times New Roman" w:eastAsia="Times New Roman" w:cs="Times New Roman"/>
          <w:spacing w:val="-13"/>
          <w:sz w:val="22"/>
          <w:szCs w:val="22"/>
        </w:rPr>
        <w:t xml:space="preserve">K </w:t>
      </w:r>
      <w:r>
        <w:rPr>
          <w:spacing w:val="-13"/>
          <w:sz w:val="22"/>
          <w:szCs w:val="22"/>
        </w:rPr>
        <w:t>线都充分饱满，成交量的换手非常足(见图2—51)。</w:t>
      </w:r>
    </w:p>
    <w:p w14:paraId="2E3519B4">
      <w:pPr>
        <w:spacing w:line="266" w:lineRule="auto"/>
        <w:rPr>
          <w:sz w:val="22"/>
          <w:szCs w:val="22"/>
        </w:rPr>
        <w:sectPr>
          <w:pgSz w:w="8770" w:h="13360"/>
          <w:pgMar w:top="400" w:right="506" w:bottom="692" w:left="1160" w:header="0" w:footer="521" w:gutter="0"/>
          <w:cols w:space="720" w:num="1"/>
        </w:sectPr>
      </w:pPr>
    </w:p>
    <w:p w14:paraId="03A16931">
      <w:pPr>
        <w:spacing w:before="283" w:line="219" w:lineRule="auto"/>
        <w:ind w:right="26"/>
        <w:jc w:val="right"/>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0D44BFDD">
      <w:pPr>
        <w:spacing w:line="320" w:lineRule="auto"/>
        <w:rPr>
          <w:rFonts w:ascii="Arial"/>
          <w:sz w:val="21"/>
        </w:rPr>
      </w:pPr>
    </w:p>
    <w:p w14:paraId="28E1E821">
      <w:pPr>
        <w:spacing w:line="321" w:lineRule="auto"/>
        <w:rPr>
          <w:rFonts w:ascii="Arial"/>
          <w:sz w:val="21"/>
        </w:rPr>
      </w:pPr>
    </w:p>
    <w:p w14:paraId="3C2BEE07">
      <w:pPr>
        <w:spacing w:line="4190" w:lineRule="exact"/>
        <w:ind w:firstLine="659"/>
      </w:pPr>
      <w:r>
        <w:rPr>
          <w:position w:val="-83"/>
        </w:rPr>
        <w:pict>
          <v:group id="_x0000_s1119" o:spid="_x0000_s1119" o:spt="203" style="height:209.55pt;width:287pt;" coordsize="5740,4191">
            <o:lock v:ext="edit"/>
            <v:shape id="_x0000_s1120" o:spid="_x0000_s1120" o:spt="75" type="#_x0000_t75" style="position:absolute;left:0;top:0;height:4191;width:5740;" filled="f" stroked="f" coordsize="21600,21600">
              <v:path/>
              <v:fill on="f" focussize="0,0"/>
              <v:stroke on="f"/>
              <v:imagedata r:id="rId592" o:title=""/>
              <o:lock v:ext="edit" aspectratio="t"/>
            </v:shape>
            <v:shape id="_x0000_s1121" o:spid="_x0000_s1121" o:spt="202" type="#_x0000_t202" style="position:absolute;left:-20;top:-20;height:4231;width:5780;" filled="f" stroked="f" coordsize="21600,21600">
              <v:path/>
              <v:fill on="f" focussize="0,0"/>
              <v:stroke on="f"/>
              <v:imagedata o:title=""/>
              <o:lock v:ext="edit" aspectratio="f"/>
              <v:textbox inset="0mm,0mm,0mm,0mm">
                <w:txbxContent>
                  <w:p w14:paraId="78BC6980">
                    <w:pPr>
                      <w:spacing w:before="254" w:line="163" w:lineRule="exact"/>
                      <w:ind w:left="3780"/>
                      <w:rPr>
                        <w:rFonts w:ascii="Arial" w:hAnsi="Arial" w:eastAsia="Arial" w:cs="Arial"/>
                        <w:sz w:val="12"/>
                        <w:szCs w:val="12"/>
                      </w:rPr>
                    </w:pPr>
                    <w:r>
                      <w:rPr>
                        <w:rFonts w:ascii="Arial" w:hAnsi="Arial" w:eastAsia="Arial" w:cs="Arial"/>
                        <w:spacing w:val="-1"/>
                        <w:position w:val="1"/>
                        <w:sz w:val="12"/>
                        <w:szCs w:val="12"/>
                      </w:rPr>
                      <w:t>27.07—</w:t>
                    </w:r>
                  </w:p>
                  <w:p w14:paraId="4A9CCF7E">
                    <w:pPr>
                      <w:spacing w:before="197" w:line="123" w:lineRule="exact"/>
                      <w:ind w:left="5329"/>
                      <w:rPr>
                        <w:rFonts w:ascii="Arial" w:hAnsi="Arial" w:eastAsia="Arial" w:cs="Arial"/>
                        <w:sz w:val="9"/>
                        <w:szCs w:val="9"/>
                      </w:rPr>
                    </w:pPr>
                    <w:r>
                      <w:rPr>
                        <w:rFonts w:ascii="Arial" w:hAnsi="Arial" w:eastAsia="Arial" w:cs="Arial"/>
                        <w:spacing w:val="-1"/>
                        <w:position w:val="1"/>
                        <w:sz w:val="9"/>
                        <w:szCs w:val="9"/>
                      </w:rPr>
                      <w:t>33.25</w:t>
                    </w:r>
                  </w:p>
                  <w:p w14:paraId="58A2DA52">
                    <w:pPr>
                      <w:spacing w:line="380" w:lineRule="auto"/>
                      <w:rPr>
                        <w:rFonts w:ascii="Arial"/>
                        <w:sz w:val="21"/>
                      </w:rPr>
                    </w:pPr>
                  </w:p>
                  <w:p w14:paraId="596D7DDF">
                    <w:pPr>
                      <w:spacing w:before="26" w:line="188" w:lineRule="auto"/>
                      <w:ind w:left="532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2782</w:t>
                    </w:r>
                  </w:p>
                  <w:p w14:paraId="7517C33D">
                    <w:pPr>
                      <w:spacing w:line="282" w:lineRule="auto"/>
                      <w:rPr>
                        <w:rFonts w:ascii="Arial"/>
                        <w:sz w:val="21"/>
                      </w:rPr>
                    </w:pPr>
                  </w:p>
                  <w:p w14:paraId="02DC82E1">
                    <w:pPr>
                      <w:spacing w:line="283" w:lineRule="auto"/>
                      <w:rPr>
                        <w:rFonts w:ascii="Arial"/>
                        <w:sz w:val="21"/>
                      </w:rPr>
                    </w:pPr>
                  </w:p>
                  <w:p w14:paraId="6D3F19A2">
                    <w:pPr>
                      <w:spacing w:line="283" w:lineRule="auto"/>
                      <w:rPr>
                        <w:rFonts w:ascii="Arial"/>
                        <w:sz w:val="21"/>
                      </w:rPr>
                    </w:pPr>
                  </w:p>
                  <w:p w14:paraId="4C8250A2">
                    <w:pPr>
                      <w:spacing w:line="283" w:lineRule="auto"/>
                      <w:rPr>
                        <w:rFonts w:ascii="Arial"/>
                        <w:sz w:val="21"/>
                      </w:rPr>
                    </w:pPr>
                  </w:p>
                  <w:p w14:paraId="03AFA42C">
                    <w:pPr>
                      <w:spacing w:line="283" w:lineRule="auto"/>
                      <w:rPr>
                        <w:rFonts w:ascii="Arial"/>
                        <w:sz w:val="21"/>
                      </w:rPr>
                    </w:pPr>
                  </w:p>
                  <w:p w14:paraId="17A56D98">
                    <w:pPr>
                      <w:spacing w:before="32" w:line="188" w:lineRule="auto"/>
                      <w:ind w:left="1230"/>
                      <w:rPr>
                        <w:rFonts w:ascii="Times New Roman" w:hAnsi="Times New Roman" w:eastAsia="Times New Roman" w:cs="Times New Roman"/>
                        <w:sz w:val="11"/>
                        <w:szCs w:val="11"/>
                      </w:rPr>
                    </w:pPr>
                    <w:r>
                      <w:rPr>
                        <w:rFonts w:ascii="Times New Roman" w:hAnsi="Times New Roman" w:eastAsia="Times New Roman" w:cs="Times New Roman"/>
                        <w:spacing w:val="-3"/>
                        <w:sz w:val="11"/>
                        <w:szCs w:val="11"/>
                      </w:rPr>
                      <w:t>12.28</w:t>
                    </w:r>
                  </w:p>
                  <w:p w14:paraId="37A763CC">
                    <w:pPr>
                      <w:spacing w:line="301" w:lineRule="auto"/>
                      <w:rPr>
                        <w:rFonts w:ascii="Arial"/>
                        <w:sz w:val="21"/>
                      </w:rPr>
                    </w:pPr>
                  </w:p>
                  <w:p w14:paraId="3D5D9CE1">
                    <w:pPr>
                      <w:spacing w:before="26" w:line="223" w:lineRule="auto"/>
                      <w:ind w:left="4161"/>
                      <w:rPr>
                        <w:rFonts w:ascii="黑体" w:hAnsi="黑体" w:eastAsia="黑体" w:cs="黑体"/>
                        <w:sz w:val="8"/>
                        <w:szCs w:val="8"/>
                      </w:rPr>
                    </w:pPr>
                    <w:r>
                      <w:rPr>
                        <w:rFonts w:ascii="FangSong" w:hAnsi="FangSong" w:eastAsia="FangSong" w:cs="FangSong"/>
                        <w:b/>
                        <w:bCs/>
                        <w:spacing w:val="-2"/>
                        <w:sz w:val="8"/>
                        <w:szCs w:val="8"/>
                      </w:rPr>
                      <w:t>淼</w:t>
                    </w:r>
                    <w:r>
                      <w:rPr>
                        <w:rFonts w:ascii="FangSong" w:hAnsi="FangSong" w:eastAsia="FangSong" w:cs="FangSong"/>
                        <w:spacing w:val="-2"/>
                        <w:sz w:val="8"/>
                        <w:szCs w:val="8"/>
                      </w:rPr>
                      <w:t xml:space="preserve">     </w:t>
                    </w:r>
                    <w:r>
                      <w:rPr>
                        <w:rFonts w:ascii="黑体" w:hAnsi="黑体" w:eastAsia="黑体" w:cs="黑体"/>
                        <w:spacing w:val="-2"/>
                        <w:sz w:val="8"/>
                        <w:szCs w:val="8"/>
                      </w:rPr>
                      <w:t>捞</w:t>
                    </w:r>
                  </w:p>
                  <w:p w14:paraId="068C32C7">
                    <w:pPr>
                      <w:spacing w:before="16" w:line="222" w:lineRule="auto"/>
                      <w:ind w:left="4910"/>
                      <w:rPr>
                        <w:rFonts w:ascii="黑体" w:hAnsi="黑体" w:eastAsia="黑体" w:cs="黑体"/>
                        <w:sz w:val="9"/>
                        <w:szCs w:val="9"/>
                      </w:rPr>
                    </w:pPr>
                    <w:r>
                      <w:rPr>
                        <w:rFonts w:ascii="黑体" w:hAnsi="黑体" w:eastAsia="黑体" w:cs="黑体"/>
                        <w:spacing w:val="-6"/>
                        <w:sz w:val="9"/>
                        <w:szCs w:val="9"/>
                      </w:rPr>
                      <w:t>成女量</w:t>
                    </w:r>
                  </w:p>
                  <w:p w14:paraId="2D050807">
                    <w:pPr>
                      <w:spacing w:line="346" w:lineRule="auto"/>
                      <w:rPr>
                        <w:rFonts w:ascii="Arial"/>
                        <w:sz w:val="21"/>
                      </w:rPr>
                    </w:pPr>
                  </w:p>
                  <w:p w14:paraId="28E7CA99">
                    <w:pPr>
                      <w:spacing w:before="21" w:line="188" w:lineRule="auto"/>
                      <w:ind w:left="532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9218</w:t>
                    </w:r>
                  </w:p>
                </w:txbxContent>
              </v:textbox>
            </v:shape>
            <w10:wrap type="none"/>
            <w10:anchorlock/>
          </v:group>
        </w:pict>
      </w:r>
    </w:p>
    <w:p w14:paraId="32C16C6C">
      <w:pPr>
        <w:pStyle w:val="7"/>
        <w:spacing w:before="195" w:line="221" w:lineRule="auto"/>
        <w:ind w:left="2052"/>
        <w:rPr>
          <w:rFonts w:ascii="黑体" w:hAnsi="黑体" w:eastAsia="黑体" w:cs="黑体"/>
        </w:rPr>
      </w:pPr>
      <w:r>
        <w:rPr>
          <w:b/>
          <w:bCs/>
          <w:spacing w:val="2"/>
        </w:rPr>
        <w:t>图</w:t>
      </w:r>
      <w:r>
        <w:rPr>
          <w:spacing w:val="-21"/>
        </w:rPr>
        <w:t xml:space="preserve"> </w:t>
      </w:r>
      <w:r>
        <w:rPr>
          <w:b/>
          <w:bCs/>
          <w:spacing w:val="2"/>
        </w:rPr>
        <w:t>2</w:t>
      </w:r>
      <w:r>
        <w:rPr>
          <w:spacing w:val="-31"/>
        </w:rPr>
        <w:t xml:space="preserve"> </w:t>
      </w:r>
      <w:r>
        <w:rPr>
          <w:b/>
          <w:bCs/>
          <w:spacing w:val="2"/>
        </w:rPr>
        <w:t>-</w:t>
      </w:r>
      <w:r>
        <w:rPr>
          <w:spacing w:val="-26"/>
        </w:rPr>
        <w:t xml:space="preserve"> </w:t>
      </w:r>
      <w:r>
        <w:rPr>
          <w:b/>
          <w:bCs/>
          <w:spacing w:val="2"/>
        </w:rPr>
        <w:t>5</w:t>
      </w:r>
      <w:r>
        <w:rPr>
          <w:spacing w:val="-17"/>
        </w:rPr>
        <w:t xml:space="preserve"> </w:t>
      </w:r>
      <w:r>
        <w:rPr>
          <w:b/>
          <w:bCs/>
          <w:spacing w:val="2"/>
        </w:rPr>
        <w:t>1</w:t>
      </w:r>
      <w:r>
        <w:rPr>
          <w:spacing w:val="71"/>
        </w:rPr>
        <w:t xml:space="preserve"> </w:t>
      </w:r>
      <w:r>
        <w:rPr>
          <w:rFonts w:ascii="黑体" w:hAnsi="黑体" w:eastAsia="黑体" w:cs="黑体"/>
          <w:spacing w:val="2"/>
        </w:rPr>
        <w:t>标准高换手型的第一个特征</w:t>
      </w:r>
    </w:p>
    <w:p w14:paraId="0F8F05F0">
      <w:pPr>
        <w:spacing w:line="284" w:lineRule="auto"/>
        <w:rPr>
          <w:rFonts w:ascii="Arial"/>
          <w:sz w:val="21"/>
        </w:rPr>
      </w:pPr>
    </w:p>
    <w:p w14:paraId="14AB0D39">
      <w:pPr>
        <w:pStyle w:val="7"/>
        <w:spacing w:before="71" w:line="311" w:lineRule="auto"/>
        <w:ind w:firstLine="439"/>
        <w:jc w:val="both"/>
        <w:rPr>
          <w:sz w:val="22"/>
          <w:szCs w:val="22"/>
        </w:rPr>
      </w:pPr>
      <w:r>
        <w:rPr>
          <w:spacing w:val="-21"/>
          <w:sz w:val="22"/>
          <w:szCs w:val="22"/>
        </w:rPr>
        <w:t>②第二个特征。每一板都</w:t>
      </w:r>
      <w:r>
        <w:rPr>
          <w:spacing w:val="-20"/>
          <w:sz w:val="22"/>
          <w:szCs w:val="22"/>
        </w:rPr>
        <w:t>是在每天的盘中就完成了“分歧转一致”或“分</w:t>
      </w:r>
      <w:r>
        <w:rPr>
          <w:spacing w:val="-9"/>
          <w:sz w:val="22"/>
          <w:szCs w:val="22"/>
        </w:rPr>
        <w:t>歧</w:t>
      </w:r>
      <w:r>
        <w:rPr>
          <w:spacing w:val="16"/>
          <w:sz w:val="22"/>
          <w:szCs w:val="22"/>
        </w:rPr>
        <w:t xml:space="preserve"> </w:t>
      </w:r>
      <w:r>
        <w:rPr>
          <w:spacing w:val="-19"/>
          <w:sz w:val="22"/>
          <w:szCs w:val="22"/>
        </w:rPr>
        <w:t>转一致、转分歧、再转一致”的转换封死涨停板往上涨。打开每一</w:t>
      </w:r>
      <w:r>
        <w:rPr>
          <w:spacing w:val="-20"/>
          <w:sz w:val="22"/>
          <w:szCs w:val="22"/>
        </w:rPr>
        <w:t>板都可以很清</w:t>
      </w:r>
      <w:r>
        <w:rPr>
          <w:sz w:val="22"/>
          <w:szCs w:val="22"/>
        </w:rPr>
        <w:t xml:space="preserve"> </w:t>
      </w:r>
      <w:r>
        <w:rPr>
          <w:spacing w:val="-10"/>
          <w:sz w:val="22"/>
          <w:szCs w:val="22"/>
        </w:rPr>
        <w:t>楚地看到这个变化。</w:t>
      </w:r>
    </w:p>
    <w:p w14:paraId="56E77933">
      <w:pPr>
        <w:pStyle w:val="7"/>
        <w:spacing w:line="313" w:lineRule="auto"/>
        <w:ind w:firstLine="450"/>
        <w:rPr>
          <w:sz w:val="22"/>
          <w:szCs w:val="22"/>
        </w:rPr>
      </w:pPr>
      <w:r>
        <w:rPr>
          <w:spacing w:val="-14"/>
          <w:sz w:val="22"/>
          <w:szCs w:val="22"/>
        </w:rPr>
        <w:t>图2-5</w:t>
      </w:r>
      <w:r>
        <w:rPr>
          <w:spacing w:val="-13"/>
          <w:sz w:val="22"/>
          <w:szCs w:val="22"/>
        </w:rPr>
        <w:t>2所示的前五板图充分体现了“分歧转一致”或“分歧转一致转分</w:t>
      </w:r>
      <w:r>
        <w:rPr>
          <w:spacing w:val="-9"/>
          <w:sz w:val="22"/>
          <w:szCs w:val="22"/>
        </w:rPr>
        <w:t>歧</w:t>
      </w:r>
      <w:r>
        <w:rPr>
          <w:spacing w:val="8"/>
          <w:sz w:val="22"/>
          <w:szCs w:val="22"/>
        </w:rPr>
        <w:t xml:space="preserve"> </w:t>
      </w:r>
      <w:r>
        <w:rPr>
          <w:spacing w:val="-18"/>
          <w:sz w:val="22"/>
          <w:szCs w:val="22"/>
        </w:rPr>
        <w:t>再转一致”的关系。分歧是多空的换手，一致是多方完胜空方(涨停)。</w:t>
      </w:r>
    </w:p>
    <w:p w14:paraId="21662E77">
      <w:pPr>
        <w:pStyle w:val="7"/>
        <w:spacing w:before="105" w:line="3120" w:lineRule="exact"/>
        <w:ind w:firstLine="679"/>
      </w:pPr>
      <w:r>
        <w:rPr>
          <w:position w:val="-62"/>
        </w:rPr>
        <w:pict>
          <v:group id="_x0000_s1122" o:spid="_x0000_s1122" o:spt="203" style="height:156.05pt;width:286.55pt;" coordsize="5730,3121">
            <o:lock v:ext="edit"/>
            <v:shape id="_x0000_s1123" o:spid="_x0000_s1123" o:spt="75" type="#_x0000_t75" style="position:absolute;left:0;top:0;height:3121;width:5730;" filled="f" stroked="f" coordsize="21600,21600">
              <v:path/>
              <v:fill on="f" focussize="0,0"/>
              <v:stroke on="f"/>
              <v:imagedata r:id="rId593" o:title=""/>
              <o:lock v:ext="edit" aspectratio="t"/>
            </v:shape>
            <v:shape id="_x0000_s1124" o:spid="_x0000_s1124" o:spt="202" type="#_x0000_t202" style="position:absolute;left:50;top:102;height:2992;width:5560;" filled="f" stroked="f" coordsize="21600,21600">
              <v:path/>
              <v:fill on="f" focussize="0,0"/>
              <v:stroke on="f"/>
              <v:imagedata o:title=""/>
              <o:lock v:ext="edit" aspectratio="f"/>
              <v:textbox inset="0mm,0mm,0mm,0mm">
                <w:txbxContent>
                  <w:p w14:paraId="5BC41FBA">
                    <w:pPr>
                      <w:spacing w:before="20" w:line="222" w:lineRule="auto"/>
                      <w:ind w:left="20"/>
                      <w:rPr>
                        <w:rFonts w:ascii="宋体" w:hAnsi="宋体" w:eastAsia="宋体" w:cs="宋体"/>
                        <w:sz w:val="9"/>
                        <w:szCs w:val="9"/>
                      </w:rPr>
                    </w:pPr>
                    <w:r>
                      <w:rPr>
                        <w:rFonts w:ascii="黑体" w:hAnsi="黑体" w:eastAsia="黑体" w:cs="黑体"/>
                        <w:color w:val="80A060"/>
                        <w:spacing w:val="9"/>
                        <w:sz w:val="9"/>
                        <w:szCs w:val="9"/>
                      </w:rPr>
                      <w:t>■</w:t>
                    </w:r>
                    <w:r>
                      <w:rPr>
                        <w:rFonts w:ascii="宋体" w:hAnsi="宋体" w:eastAsia="宋体" w:cs="宋体"/>
                        <w:b/>
                        <w:bCs/>
                        <w:color w:val="FFFFFF"/>
                        <w:spacing w:val="9"/>
                        <w:sz w:val="9"/>
                        <w:szCs w:val="9"/>
                      </w:rPr>
                      <w:t>车方语管(60076)20190211剪</w:t>
                    </w:r>
                  </w:p>
                  <w:p w14:paraId="707EADD2">
                    <w:pPr>
                      <w:spacing w:before="91" w:line="219" w:lineRule="auto"/>
                      <w:ind w:left="381"/>
                      <w:rPr>
                        <w:rFonts w:ascii="宋体" w:hAnsi="宋体" w:eastAsia="宋体" w:cs="宋体"/>
                        <w:sz w:val="7"/>
                        <w:szCs w:val="7"/>
                      </w:rPr>
                    </w:pPr>
                    <w:r>
                      <w:rPr>
                        <w:rFonts w:ascii="宋体" w:hAnsi="宋体" w:eastAsia="宋体" w:cs="宋体"/>
                        <w:b/>
                        <w:bCs/>
                        <w:spacing w:val="2"/>
                        <w:sz w:val="7"/>
                        <w:szCs w:val="7"/>
                      </w:rPr>
                      <w:t>分时均作：13.20最新：13.75</w:t>
                    </w:r>
                  </w:p>
                  <w:p w14:paraId="620A6E30">
                    <w:pPr>
                      <w:spacing w:before="116" w:line="188" w:lineRule="auto"/>
                      <w:ind w:left="14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1345</w:t>
                    </w:r>
                  </w:p>
                  <w:p w14:paraId="02EF945C">
                    <w:pPr>
                      <w:spacing w:before="71" w:line="82" w:lineRule="exact"/>
                      <w:ind w:left="5340"/>
                      <w:rPr>
                        <w:rFonts w:ascii="Arial" w:hAnsi="Arial" w:eastAsia="Arial" w:cs="Arial"/>
                        <w:sz w:val="6"/>
                        <w:szCs w:val="6"/>
                      </w:rPr>
                    </w:pPr>
                    <w:r>
                      <w:rPr>
                        <w:rFonts w:ascii="Arial" w:hAnsi="Arial" w:eastAsia="Arial" w:cs="Arial"/>
                        <w:spacing w:val="-1"/>
                        <w:sz w:val="6"/>
                        <w:szCs w:val="6"/>
                      </w:rPr>
                      <w:t>5.07</w:t>
                    </w:r>
                    <w:r>
                      <w:rPr>
                        <w:rFonts w:ascii="Arial" w:hAnsi="Arial" w:eastAsia="Arial" w:cs="Arial"/>
                        <w:spacing w:val="1"/>
                        <w:sz w:val="6"/>
                        <w:szCs w:val="6"/>
                      </w:rPr>
                      <w:t xml:space="preserve">  </w:t>
                    </w:r>
                    <w:r>
                      <w:rPr>
                        <w:rFonts w:ascii="Arial" w:hAnsi="Arial" w:eastAsia="Arial" w:cs="Arial"/>
                        <w:spacing w:val="-1"/>
                        <w:sz w:val="6"/>
                        <w:szCs w:val="6"/>
                      </w:rPr>
                      <w:t>%</w:t>
                    </w:r>
                  </w:p>
                  <w:p w14:paraId="1F0D500B">
                    <w:pPr>
                      <w:spacing w:before="113" w:line="188" w:lineRule="auto"/>
                      <w:ind w:left="149"/>
                      <w:rPr>
                        <w:rFonts w:ascii="Times New Roman" w:hAnsi="Times New Roman" w:eastAsia="Times New Roman" w:cs="Times New Roman"/>
                        <w:sz w:val="7"/>
                        <w:szCs w:val="7"/>
                      </w:rPr>
                    </w:pPr>
                    <w:r>
                      <w:rPr>
                        <w:rFonts w:ascii="Times New Roman" w:hAnsi="Times New Roman" w:eastAsia="Times New Roman" w:cs="Times New Roman"/>
                        <w:spacing w:val="-3"/>
                        <w:sz w:val="7"/>
                        <w:szCs w:val="7"/>
                      </w:rPr>
                      <w:t>12</w:t>
                    </w:r>
                    <w:r>
                      <w:rPr>
                        <w:rFonts w:ascii="Times New Roman" w:hAnsi="Times New Roman" w:eastAsia="Times New Roman" w:cs="Times New Roman"/>
                        <w:spacing w:val="1"/>
                        <w:sz w:val="7"/>
                        <w:szCs w:val="7"/>
                      </w:rPr>
                      <w:t xml:space="preserve">  </w:t>
                    </w:r>
                    <w:r>
                      <w:rPr>
                        <w:rFonts w:ascii="Times New Roman" w:hAnsi="Times New Roman" w:eastAsia="Times New Roman" w:cs="Times New Roman"/>
                        <w:color w:val="606050"/>
                        <w:spacing w:val="-3"/>
                        <w:sz w:val="7"/>
                        <w:szCs w:val="7"/>
                      </w:rPr>
                      <w:t>83</w:t>
                    </w:r>
                  </w:p>
                  <w:p w14:paraId="358EF186">
                    <w:pPr>
                      <w:spacing w:before="106" w:line="188" w:lineRule="auto"/>
                      <w:ind w:left="14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1250</w:t>
                    </w:r>
                  </w:p>
                  <w:p w14:paraId="39B769ED">
                    <w:pPr>
                      <w:spacing w:before="93" w:line="353" w:lineRule="auto"/>
                      <w:ind w:left="149" w:right="5217"/>
                      <w:rPr>
                        <w:rFonts w:ascii="Arial" w:hAnsi="Arial" w:eastAsia="Arial" w:cs="Arial"/>
                        <w:sz w:val="6"/>
                        <w:szCs w:val="6"/>
                      </w:rPr>
                    </w:pPr>
                    <w:r>
                      <w:rPr>
                        <w:rFonts w:ascii="Times New Roman" w:hAnsi="Times New Roman" w:eastAsia="Times New Roman" w:cs="Times New Roman"/>
                        <w:spacing w:val="-3"/>
                        <w:sz w:val="9"/>
                        <w:szCs w:val="9"/>
                      </w:rPr>
                      <w:t>12.20</w:t>
                    </w:r>
                    <w:r>
                      <w:rPr>
                        <w:rFonts w:ascii="Times New Roman" w:hAnsi="Times New Roman" w:eastAsia="Times New Roman" w:cs="Times New Roman"/>
                        <w:spacing w:val="3"/>
                        <w:sz w:val="9"/>
                        <w:szCs w:val="9"/>
                      </w:rPr>
                      <w:t xml:space="preserve"> </w:t>
                    </w:r>
                    <w:r>
                      <w:rPr>
                        <w:rFonts w:ascii="Arial" w:hAnsi="Arial" w:eastAsia="Arial" w:cs="Arial"/>
                        <w:spacing w:val="-2"/>
                        <w:sz w:val="6"/>
                        <w:szCs w:val="6"/>
                      </w:rPr>
                      <w:t>11.89</w:t>
                    </w:r>
                  </w:p>
                  <w:p w14:paraId="597E61D6">
                    <w:pPr>
                      <w:spacing w:line="258" w:lineRule="auto"/>
                      <w:rPr>
                        <w:rFonts w:ascii="Arial"/>
                        <w:sz w:val="21"/>
                      </w:rPr>
                    </w:pPr>
                  </w:p>
                  <w:p w14:paraId="73883912">
                    <w:pPr>
                      <w:spacing w:line="259" w:lineRule="auto"/>
                      <w:rPr>
                        <w:rFonts w:ascii="Arial"/>
                        <w:sz w:val="21"/>
                      </w:rPr>
                    </w:pPr>
                  </w:p>
                  <w:p w14:paraId="13591943">
                    <w:pPr>
                      <w:spacing w:line="259" w:lineRule="auto"/>
                      <w:rPr>
                        <w:rFonts w:ascii="Arial"/>
                        <w:sz w:val="21"/>
                      </w:rPr>
                    </w:pPr>
                  </w:p>
                  <w:p w14:paraId="6B8C1C0A">
                    <w:pPr>
                      <w:spacing w:before="31" w:line="188" w:lineRule="auto"/>
                      <w:ind w:left="110"/>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0.173</w:t>
                    </w:r>
                  </w:p>
                  <w:p w14:paraId="21B2304D">
                    <w:pPr>
                      <w:spacing w:line="386" w:lineRule="auto"/>
                      <w:rPr>
                        <w:rFonts w:ascii="Arial"/>
                        <w:sz w:val="21"/>
                      </w:rPr>
                    </w:pPr>
                  </w:p>
                  <w:p w14:paraId="0855CCB2">
                    <w:pPr>
                      <w:spacing w:before="27" w:line="188" w:lineRule="auto"/>
                      <w:ind w:left="14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0930</w:t>
                    </w:r>
                  </w:p>
                  <w:p w14:paraId="3B2BFFF7">
                    <w:pPr>
                      <w:spacing w:before="19" w:line="198" w:lineRule="auto"/>
                      <w:ind w:left="90"/>
                      <w:rPr>
                        <w:rFonts w:ascii="Arial" w:hAnsi="Arial" w:eastAsia="Arial" w:cs="Arial"/>
                        <w:sz w:val="11"/>
                        <w:szCs w:val="11"/>
                      </w:rPr>
                    </w:pPr>
                    <w:r>
                      <w:rPr>
                        <w:rFonts w:ascii="Arial" w:hAnsi="Arial" w:eastAsia="Arial" w:cs="Arial"/>
                        <w:spacing w:val="-11"/>
                        <w:w w:val="99"/>
                        <w:sz w:val="11"/>
                        <w:szCs w:val="11"/>
                      </w:rPr>
                      <w:t>MACDFs</w:t>
                    </w:r>
                    <w:r>
                      <w:rPr>
                        <w:rFonts w:ascii="Arial" w:hAnsi="Arial" w:eastAsia="Arial" w:cs="Arial"/>
                        <w:spacing w:val="4"/>
                        <w:sz w:val="11"/>
                        <w:szCs w:val="11"/>
                      </w:rPr>
                      <w:t xml:space="preserve"> </w:t>
                    </w:r>
                    <w:r>
                      <w:rPr>
                        <w:rFonts w:ascii="Arial" w:hAnsi="Arial" w:eastAsia="Arial" w:cs="Arial"/>
                        <w:color w:val="80A060"/>
                        <w:spacing w:val="-11"/>
                        <w:w w:val="99"/>
                        <w:sz w:val="11"/>
                        <w:szCs w:val="11"/>
                      </w:rPr>
                      <w:t>CDJ3</w:t>
                    </w:r>
                  </w:p>
                  <w:p w14:paraId="4A6B436F">
                    <w:pPr>
                      <w:spacing w:before="31" w:line="223" w:lineRule="auto"/>
                      <w:ind w:left="380"/>
                      <w:rPr>
                        <w:rFonts w:ascii="黑体" w:hAnsi="黑体" w:eastAsia="黑体" w:cs="黑体"/>
                        <w:sz w:val="8"/>
                        <w:szCs w:val="8"/>
                      </w:rPr>
                    </w:pPr>
                    <w:r>
                      <w:rPr>
                        <w:rFonts w:ascii="黑体" w:hAnsi="黑体" w:eastAsia="黑体" w:cs="黑体"/>
                        <w:spacing w:val="-2"/>
                        <w:sz w:val="8"/>
                        <w:szCs w:val="8"/>
                      </w:rPr>
                      <w:t>指</w:t>
                    </w:r>
                    <w:r>
                      <w:rPr>
                        <w:rFonts w:ascii="黑体" w:hAnsi="黑体" w:eastAsia="黑体" w:cs="黑体"/>
                        <w:spacing w:val="7"/>
                        <w:sz w:val="8"/>
                        <w:szCs w:val="8"/>
                      </w:rPr>
                      <w:t xml:space="preserve"> </w:t>
                    </w:r>
                    <w:r>
                      <w:rPr>
                        <w:rFonts w:ascii="黑体" w:hAnsi="黑体" w:eastAsia="黑体" w:cs="黑体"/>
                        <w:spacing w:val="-2"/>
                        <w:sz w:val="8"/>
                        <w:szCs w:val="8"/>
                      </w:rPr>
                      <w:t>标</w:t>
                    </w:r>
                  </w:p>
                </w:txbxContent>
              </v:textbox>
            </v:shape>
            <v:shape id="_x0000_s1125" o:spid="_x0000_s1125" o:spt="202" type="#_x0000_t202" style="position:absolute;left:5180;top:2707;height:121;width:183;" filled="f" stroked="f" coordsize="21600,21600">
              <v:path/>
              <v:fill on="f" focussize="0,0"/>
              <v:stroke on="f"/>
              <v:imagedata o:title=""/>
              <o:lock v:ext="edit" aspectratio="f"/>
              <v:textbox inset="0mm,0mm,0mm,0mm">
                <w:txbxContent>
                  <w:p w14:paraId="35CD3857">
                    <w:pPr>
                      <w:spacing w:before="20" w:line="81" w:lineRule="exact"/>
                      <w:ind w:left="20"/>
                      <w:rPr>
                        <w:rFonts w:ascii="Arial" w:hAnsi="Arial" w:eastAsia="Arial" w:cs="Arial"/>
                        <w:sz w:val="6"/>
                        <w:szCs w:val="6"/>
                      </w:rPr>
                    </w:pPr>
                    <w:r>
                      <w:rPr>
                        <w:rFonts w:ascii="Arial" w:hAnsi="Arial" w:eastAsia="Arial" w:cs="Arial"/>
                        <w:spacing w:val="-2"/>
                        <w:sz w:val="6"/>
                        <w:szCs w:val="6"/>
                      </w:rPr>
                      <w:t>15:00</w:t>
                    </w:r>
                  </w:p>
                </w:txbxContent>
              </v:textbox>
            </v:shape>
            <w10:wrap type="none"/>
            <w10:anchorlock/>
          </v:group>
        </w:pict>
      </w:r>
    </w:p>
    <w:p w14:paraId="3B9296FE">
      <w:pPr>
        <w:spacing w:line="3120" w:lineRule="exact"/>
        <w:sectPr>
          <w:pgSz w:w="8740" w:h="13340"/>
          <w:pgMar w:top="400" w:right="1181" w:bottom="709" w:left="500" w:header="0" w:footer="529" w:gutter="0"/>
          <w:cols w:space="720" w:num="1"/>
        </w:sectPr>
      </w:pPr>
    </w:p>
    <w:p w14:paraId="2A591051">
      <w:pPr>
        <w:spacing w:line="268" w:lineRule="auto"/>
        <w:rPr>
          <w:rFonts w:ascii="Arial"/>
          <w:sz w:val="21"/>
        </w:rPr>
      </w:pPr>
    </w:p>
    <w:p w14:paraId="1DCB7B41">
      <w:pPr>
        <w:spacing w:before="55" w:line="221" w:lineRule="auto"/>
        <w:ind w:left="9"/>
        <w:rPr>
          <w:rFonts w:ascii="黑体" w:hAnsi="黑体" w:eastAsia="黑体" w:cs="黑体"/>
          <w:sz w:val="17"/>
          <w:szCs w:val="17"/>
        </w:rPr>
      </w:pPr>
      <w:r>
        <w:rPr>
          <w:rFonts w:ascii="黑体" w:hAnsi="黑体" w:eastAsia="黑体" w:cs="黑体"/>
          <w:spacing w:val="-1"/>
          <w:sz w:val="17"/>
          <w:szCs w:val="17"/>
        </w:rPr>
        <w:t>顿悟股道：龙头战法的逻辑、体系与策略</w:t>
      </w:r>
    </w:p>
    <w:p w14:paraId="7617E407">
      <w:pPr>
        <w:spacing w:line="293" w:lineRule="auto"/>
        <w:rPr>
          <w:rFonts w:ascii="Arial"/>
          <w:sz w:val="21"/>
        </w:rPr>
      </w:pPr>
    </w:p>
    <w:p w14:paraId="78DF336D">
      <w:pPr>
        <w:spacing w:line="294" w:lineRule="auto"/>
        <w:rPr>
          <w:rFonts w:ascii="Arial"/>
          <w:sz w:val="21"/>
        </w:rPr>
      </w:pPr>
    </w:p>
    <w:p w14:paraId="447FF3BE">
      <w:pPr>
        <w:spacing w:line="3170" w:lineRule="exact"/>
        <w:ind w:firstLine="640"/>
      </w:pPr>
      <w:r>
        <w:rPr>
          <w:position w:val="-63"/>
        </w:rPr>
        <w:pict>
          <v:group id="_x0000_s1126" o:spid="_x0000_s1126" o:spt="203" style="height:158.55pt;width:287.5pt;" coordsize="5750,3171">
            <o:lock v:ext="edit"/>
            <v:shape id="_x0000_s1127" o:spid="_x0000_s1127" o:spt="75" type="#_x0000_t75" style="position:absolute;left:0;top:0;height:3171;width:5750;" filled="f" stroked="f" coordsize="21600,21600">
              <v:path/>
              <v:fill on="f" focussize="0,0"/>
              <v:stroke on="f"/>
              <v:imagedata r:id="rId594" o:title=""/>
              <o:lock v:ext="edit" aspectratio="t"/>
            </v:shape>
            <v:shape id="_x0000_s1128" o:spid="_x0000_s1128" o:spt="202" type="#_x0000_t202" style="position:absolute;left:-20;top:-20;height:3211;width:5790;" filled="f" stroked="f" coordsize="21600,21600">
              <v:path/>
              <v:fill on="f" focussize="0,0"/>
              <v:stroke on="f"/>
              <v:imagedata o:title=""/>
              <o:lock v:ext="edit" aspectratio="f"/>
              <v:textbox inset="0mm,0mm,0mm,0mm">
                <w:txbxContent>
                  <w:p w14:paraId="38A76BCC">
                    <w:pPr>
                      <w:spacing w:line="304" w:lineRule="auto"/>
                      <w:rPr>
                        <w:rFonts w:ascii="Arial"/>
                        <w:sz w:val="21"/>
                      </w:rPr>
                    </w:pPr>
                  </w:p>
                  <w:p w14:paraId="161B8A36">
                    <w:pPr>
                      <w:spacing w:before="26" w:line="221" w:lineRule="auto"/>
                      <w:ind w:left="189"/>
                      <w:rPr>
                        <w:rFonts w:ascii="黑体" w:hAnsi="黑体" w:eastAsia="黑体" w:cs="黑体"/>
                        <w:sz w:val="8"/>
                        <w:szCs w:val="8"/>
                      </w:rPr>
                    </w:pPr>
                    <w:r>
                      <w:rPr>
                        <w:rFonts w:ascii="Times New Roman" w:hAnsi="Times New Roman" w:eastAsia="Times New Roman" w:cs="Times New Roman"/>
                        <w:spacing w:val="-2"/>
                        <w:sz w:val="7"/>
                        <w:szCs w:val="7"/>
                      </w:rPr>
                      <w:t>15.12</w:t>
                    </w:r>
                    <w:r>
                      <w:rPr>
                        <w:rFonts w:ascii="Times New Roman" w:hAnsi="Times New Roman" w:eastAsia="Times New Roman" w:cs="Times New Roman"/>
                        <w:spacing w:val="5"/>
                        <w:sz w:val="7"/>
                        <w:szCs w:val="7"/>
                      </w:rPr>
                      <w:t xml:space="preserve">    </w:t>
                    </w:r>
                    <w:r>
                      <w:rPr>
                        <w:rFonts w:ascii="黑体" w:hAnsi="黑体" w:eastAsia="黑体" w:cs="黑体"/>
                        <w:spacing w:val="-2"/>
                        <w:sz w:val="8"/>
                        <w:szCs w:val="8"/>
                      </w:rPr>
                      <w:t>分时均修：14.8最新：15.13</w:t>
                    </w:r>
                  </w:p>
                  <w:p w14:paraId="3295A2C0">
                    <w:pPr>
                      <w:spacing w:before="85" w:line="188" w:lineRule="auto"/>
                      <w:ind w:left="189"/>
                      <w:rPr>
                        <w:rFonts w:ascii="Times New Roman" w:hAnsi="Times New Roman" w:eastAsia="Times New Roman" w:cs="Times New Roman"/>
                        <w:sz w:val="8"/>
                        <w:szCs w:val="8"/>
                      </w:rPr>
                    </w:pPr>
                    <w:r>
                      <w:rPr>
                        <w:rFonts w:ascii="Times New Roman" w:hAnsi="Times New Roman" w:eastAsia="Times New Roman" w:cs="Times New Roman"/>
                        <w:spacing w:val="-2"/>
                        <w:sz w:val="8"/>
                        <w:szCs w:val="8"/>
                      </w:rPr>
                      <w:t>1479</w:t>
                    </w:r>
                  </w:p>
                  <w:p w14:paraId="65B5EB4F">
                    <w:pPr>
                      <w:spacing w:before="112" w:line="188" w:lineRule="auto"/>
                      <w:ind w:left="189"/>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1444</w:t>
                    </w:r>
                  </w:p>
                  <w:p w14:paraId="2CD807A3">
                    <w:pPr>
                      <w:spacing w:before="74" w:line="188" w:lineRule="auto"/>
                      <w:ind w:left="189"/>
                      <w:rPr>
                        <w:rFonts w:ascii="Times New Roman" w:hAnsi="Times New Roman" w:eastAsia="Times New Roman" w:cs="Times New Roman"/>
                        <w:sz w:val="8"/>
                        <w:szCs w:val="8"/>
                      </w:rPr>
                    </w:pPr>
                    <w:r>
                      <w:rPr>
                        <w:rFonts w:ascii="Times New Roman" w:hAnsi="Times New Roman" w:eastAsia="Times New Roman" w:cs="Times New Roman"/>
                        <w:spacing w:val="-2"/>
                        <w:sz w:val="8"/>
                        <w:szCs w:val="8"/>
                      </w:rPr>
                      <w:t>1410</w:t>
                    </w:r>
                  </w:p>
                  <w:p w14:paraId="2A286588">
                    <w:pPr>
                      <w:spacing w:before="77" w:line="277" w:lineRule="auto"/>
                      <w:ind w:left="189" w:right="5403"/>
                      <w:rPr>
                        <w:rFonts w:ascii="Times New Roman" w:hAnsi="Times New Roman" w:eastAsia="Times New Roman" w:cs="Times New Roman"/>
                        <w:sz w:val="9"/>
                        <w:szCs w:val="9"/>
                      </w:rPr>
                    </w:pPr>
                    <w:r>
                      <w:rPr>
                        <w:rFonts w:ascii="Times New Roman" w:hAnsi="Times New Roman" w:eastAsia="Times New Roman" w:cs="Times New Roman"/>
                        <w:spacing w:val="-11"/>
                        <w:sz w:val="11"/>
                        <w:szCs w:val="11"/>
                      </w:rPr>
                      <w:t>13.75</w:t>
                    </w:r>
                    <w:r>
                      <w:rPr>
                        <w:rFonts w:ascii="Times New Roman" w:hAnsi="Times New Roman" w:eastAsia="Times New Roman" w:cs="Times New Roman"/>
                        <w:spacing w:val="2"/>
                        <w:sz w:val="11"/>
                        <w:szCs w:val="11"/>
                      </w:rPr>
                      <w:t xml:space="preserve"> </w:t>
                    </w:r>
                    <w:r>
                      <w:rPr>
                        <w:rFonts w:ascii="Times New Roman" w:hAnsi="Times New Roman" w:eastAsia="Times New Roman" w:cs="Times New Roman"/>
                        <w:spacing w:val="-2"/>
                        <w:sz w:val="9"/>
                        <w:szCs w:val="9"/>
                      </w:rPr>
                      <w:t>1341</w:t>
                    </w:r>
                  </w:p>
                  <w:p w14:paraId="2AEFEEE9">
                    <w:pPr>
                      <w:spacing w:before="102" w:line="188" w:lineRule="auto"/>
                      <w:ind w:left="18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12.06</w:t>
                    </w:r>
                  </w:p>
                  <w:p w14:paraId="4691ECAE">
                    <w:pPr>
                      <w:spacing w:line="257" w:lineRule="auto"/>
                      <w:rPr>
                        <w:rFonts w:ascii="Arial"/>
                        <w:sz w:val="21"/>
                      </w:rPr>
                    </w:pPr>
                  </w:p>
                  <w:p w14:paraId="7ECFEBB4">
                    <w:pPr>
                      <w:spacing w:line="257" w:lineRule="auto"/>
                      <w:rPr>
                        <w:rFonts w:ascii="Arial"/>
                        <w:sz w:val="21"/>
                      </w:rPr>
                    </w:pPr>
                  </w:p>
                  <w:p w14:paraId="68D526B8">
                    <w:pPr>
                      <w:spacing w:before="32" w:line="188" w:lineRule="auto"/>
                      <w:ind w:left="18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47429</w:t>
                    </w:r>
                  </w:p>
                  <w:p w14:paraId="16424633">
                    <w:pPr>
                      <w:spacing w:before="229" w:line="188" w:lineRule="auto"/>
                      <w:ind w:left="12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0303</w:t>
                    </w:r>
                  </w:p>
                  <w:p w14:paraId="27A882BC">
                    <w:pPr>
                      <w:spacing w:line="414" w:lineRule="auto"/>
                      <w:rPr>
                        <w:rFonts w:ascii="Arial"/>
                        <w:sz w:val="21"/>
                      </w:rPr>
                    </w:pPr>
                  </w:p>
                  <w:p w14:paraId="0CBF8686">
                    <w:pPr>
                      <w:spacing w:before="27" w:line="211" w:lineRule="auto"/>
                      <w:ind w:left="18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09.30</w:t>
                    </w:r>
                    <w:r>
                      <w:rPr>
                        <w:rFonts w:ascii="Times New Roman" w:hAnsi="Times New Roman" w:eastAsia="Times New Roman" w:cs="Times New Roman"/>
                        <w:spacing w:val="1"/>
                        <w:sz w:val="7"/>
                        <w:szCs w:val="7"/>
                      </w:rPr>
                      <w:t xml:space="preserve">                     </w:t>
                    </w:r>
                    <w:r>
                      <w:rPr>
                        <w:rFonts w:ascii="Times New Roman" w:hAnsi="Times New Roman" w:eastAsia="Times New Roman" w:cs="Times New Roman"/>
                        <w:sz w:val="7"/>
                        <w:szCs w:val="7"/>
                      </w:rPr>
                      <w:t xml:space="preserve">                                                                                                                   </w:t>
                    </w:r>
                    <w:r>
                      <w:rPr>
                        <w:rFonts w:ascii="Times New Roman" w:hAnsi="Times New Roman" w:eastAsia="Times New Roman" w:cs="Times New Roman"/>
                        <w:spacing w:val="-2"/>
                        <w:sz w:val="9"/>
                        <w:szCs w:val="9"/>
                      </w:rPr>
                      <w:t>1.30</w:t>
                    </w:r>
                    <w:r>
                      <w:rPr>
                        <w:rFonts w:ascii="Times New Roman" w:hAnsi="Times New Roman" w:eastAsia="Times New Roman" w:cs="Times New Roman"/>
                        <w:sz w:val="9"/>
                        <w:szCs w:val="9"/>
                      </w:rPr>
                      <w:t xml:space="preserve">                                                                                                         </w:t>
                    </w:r>
                    <w:r>
                      <w:rPr>
                        <w:rFonts w:ascii="Times New Roman" w:hAnsi="Times New Roman" w:eastAsia="Times New Roman" w:cs="Times New Roman"/>
                        <w:spacing w:val="-2"/>
                        <w:sz w:val="7"/>
                        <w:szCs w:val="7"/>
                      </w:rPr>
                      <w:t>15.00</w:t>
                    </w:r>
                  </w:p>
                </w:txbxContent>
              </v:textbox>
            </v:shape>
            <w10:wrap type="none"/>
            <w10:anchorlock/>
          </v:group>
        </w:pict>
      </w:r>
    </w:p>
    <w:p w14:paraId="317C0CFD">
      <w:pPr>
        <w:spacing w:before="89" w:line="3150" w:lineRule="exact"/>
        <w:ind w:firstLine="640"/>
      </w:pPr>
      <w:r>
        <w:rPr>
          <w:position w:val="-63"/>
        </w:rPr>
        <w:pict>
          <v:group id="_x0000_s1129" o:spid="_x0000_s1129" o:spt="203" style="height:157.55pt;width:287.5pt;" coordsize="5750,3151">
            <o:lock v:ext="edit"/>
            <v:shape id="_x0000_s1130" o:spid="_x0000_s1130" o:spt="75" type="#_x0000_t75" style="position:absolute;left:0;top:0;height:3151;width:5750;" filled="f" stroked="f" coordsize="21600,21600">
              <v:path/>
              <v:fill on="f" focussize="0,0"/>
              <v:stroke on="f"/>
              <v:imagedata r:id="rId595" o:title=""/>
              <o:lock v:ext="edit" aspectratio="t"/>
            </v:shape>
            <v:shape id="_x0000_s1131" o:spid="_x0000_s1131" o:spt="202" type="#_x0000_t202" style="position:absolute;left:89;top:302;height:2812;width:5410;" filled="f" stroked="f" coordsize="21600,21600">
              <v:path/>
              <v:fill on="f" focussize="0,0"/>
              <v:stroke on="f"/>
              <v:imagedata o:title=""/>
              <o:lock v:ext="edit" aspectratio="f"/>
              <v:textbox inset="0mm,0mm,0mm,0mm">
                <w:txbxContent>
                  <w:p w14:paraId="024B1A1A">
                    <w:pPr>
                      <w:spacing w:before="19" w:line="222" w:lineRule="auto"/>
                      <w:ind w:left="4889"/>
                      <w:rPr>
                        <w:rFonts w:ascii="黑体" w:hAnsi="黑体" w:eastAsia="黑体" w:cs="黑体"/>
                        <w:sz w:val="6"/>
                        <w:szCs w:val="6"/>
                      </w:rPr>
                    </w:pPr>
                    <w:r>
                      <w:rPr>
                        <w:rFonts w:ascii="黑体" w:hAnsi="黑体" w:eastAsia="黑体" w:cs="黑体"/>
                        <w:spacing w:val="-4"/>
                        <w:sz w:val="6"/>
                        <w:szCs w:val="6"/>
                      </w:rPr>
                      <w:t>历</w:t>
                    </w:r>
                    <w:r>
                      <w:rPr>
                        <w:rFonts w:ascii="黑体" w:hAnsi="黑体" w:eastAsia="黑体" w:cs="黑体"/>
                        <w:spacing w:val="10"/>
                        <w:w w:val="101"/>
                        <w:sz w:val="6"/>
                        <w:szCs w:val="6"/>
                      </w:rPr>
                      <w:t xml:space="preserve"> </w:t>
                    </w:r>
                    <w:r>
                      <w:rPr>
                        <w:rFonts w:ascii="黑体" w:hAnsi="黑体" w:eastAsia="黑体" w:cs="黑体"/>
                        <w:spacing w:val="-4"/>
                        <w:sz w:val="6"/>
                        <w:szCs w:val="6"/>
                      </w:rPr>
                      <w:t>史</w:t>
                    </w:r>
                    <w:r>
                      <w:rPr>
                        <w:rFonts w:ascii="黑体" w:hAnsi="黑体" w:eastAsia="黑体" w:cs="黑体"/>
                        <w:spacing w:val="8"/>
                        <w:w w:val="101"/>
                        <w:sz w:val="6"/>
                        <w:szCs w:val="6"/>
                      </w:rPr>
                      <w:t xml:space="preserve"> </w:t>
                    </w:r>
                    <w:r>
                      <w:rPr>
                        <w:rFonts w:ascii="黑体" w:hAnsi="黑体" w:eastAsia="黑体" w:cs="黑体"/>
                        <w:spacing w:val="-4"/>
                        <w:sz w:val="6"/>
                        <w:szCs w:val="6"/>
                      </w:rPr>
                      <w:t>重</w:t>
                    </w:r>
                    <w:r>
                      <w:rPr>
                        <w:rFonts w:ascii="黑体" w:hAnsi="黑体" w:eastAsia="黑体" w:cs="黑体"/>
                        <w:spacing w:val="7"/>
                        <w:w w:val="102"/>
                        <w:sz w:val="6"/>
                        <w:szCs w:val="6"/>
                      </w:rPr>
                      <w:t xml:space="preserve"> </w:t>
                    </w:r>
                    <w:r>
                      <w:rPr>
                        <w:rFonts w:ascii="黑体" w:hAnsi="黑体" w:eastAsia="黑体" w:cs="黑体"/>
                        <w:spacing w:val="-4"/>
                        <w:sz w:val="6"/>
                        <w:szCs w:val="6"/>
                      </w:rPr>
                      <w:t>双</w:t>
                    </w:r>
                    <w:r>
                      <w:rPr>
                        <w:rFonts w:ascii="黑体" w:hAnsi="黑体" w:eastAsia="黑体" w:cs="黑体"/>
                        <w:spacing w:val="12"/>
                        <w:sz w:val="6"/>
                        <w:szCs w:val="6"/>
                      </w:rPr>
                      <w:t xml:space="preserve"> </w:t>
                    </w:r>
                    <w:r>
                      <w:rPr>
                        <w:rFonts w:ascii="黑体" w:hAnsi="黑体" w:eastAsia="黑体" w:cs="黑体"/>
                        <w:spacing w:val="-4"/>
                        <w:sz w:val="6"/>
                        <w:szCs w:val="6"/>
                      </w:rPr>
                      <w:t>。</w:t>
                    </w:r>
                    <w:r>
                      <w:rPr>
                        <w:rFonts w:ascii="黑体" w:hAnsi="黑体" w:eastAsia="黑体" w:cs="黑体"/>
                        <w:spacing w:val="9"/>
                        <w:w w:val="101"/>
                        <w:sz w:val="6"/>
                        <w:szCs w:val="6"/>
                      </w:rPr>
                      <w:t xml:space="preserve"> </w:t>
                    </w:r>
                    <w:r>
                      <w:rPr>
                        <w:rFonts w:ascii="黑体" w:hAnsi="黑体" w:eastAsia="黑体" w:cs="黑体"/>
                        <w:spacing w:val="-4"/>
                        <w:sz w:val="6"/>
                        <w:szCs w:val="6"/>
                      </w:rPr>
                      <w:t>.</w:t>
                    </w:r>
                  </w:p>
                  <w:p w14:paraId="1FCFD269">
                    <w:pPr>
                      <w:spacing w:line="291" w:lineRule="auto"/>
                      <w:rPr>
                        <w:rFonts w:ascii="Arial"/>
                        <w:sz w:val="21"/>
                      </w:rPr>
                    </w:pPr>
                  </w:p>
                  <w:p w14:paraId="614C88C7">
                    <w:pPr>
                      <w:spacing w:line="292" w:lineRule="auto"/>
                      <w:rPr>
                        <w:rFonts w:ascii="Arial"/>
                        <w:sz w:val="21"/>
                      </w:rPr>
                    </w:pPr>
                  </w:p>
                  <w:p w14:paraId="61BFF730">
                    <w:pPr>
                      <w:spacing w:before="20" w:line="188" w:lineRule="auto"/>
                      <w:ind w:left="7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15.13</w:t>
                    </w:r>
                  </w:p>
                  <w:p w14:paraId="3BD1D837">
                    <w:pPr>
                      <w:spacing w:before="99" w:line="188" w:lineRule="auto"/>
                      <w:ind w:left="79"/>
                      <w:rPr>
                        <w:rFonts w:ascii="Times New Roman" w:hAnsi="Times New Roman" w:eastAsia="Times New Roman" w:cs="Times New Roman"/>
                        <w:sz w:val="8"/>
                        <w:szCs w:val="8"/>
                      </w:rPr>
                    </w:pPr>
                    <w:r>
                      <w:rPr>
                        <w:rFonts w:ascii="Times New Roman" w:hAnsi="Times New Roman" w:eastAsia="Times New Roman" w:cs="Times New Roman"/>
                        <w:spacing w:val="-7"/>
                        <w:sz w:val="8"/>
                        <w:szCs w:val="8"/>
                      </w:rPr>
                      <w:t>14.76—</w:t>
                    </w:r>
                  </w:p>
                  <w:p w14:paraId="5E6BC180">
                    <w:pPr>
                      <w:spacing w:line="243" w:lineRule="auto"/>
                      <w:rPr>
                        <w:rFonts w:ascii="Arial"/>
                        <w:sz w:val="21"/>
                      </w:rPr>
                    </w:pPr>
                  </w:p>
                  <w:p w14:paraId="349A1BA9">
                    <w:pPr>
                      <w:spacing w:before="23" w:line="188" w:lineRule="auto"/>
                      <w:ind w:left="79"/>
                      <w:rPr>
                        <w:rFonts w:ascii="Times New Roman" w:hAnsi="Times New Roman" w:eastAsia="Times New Roman" w:cs="Times New Roman"/>
                        <w:sz w:val="8"/>
                        <w:szCs w:val="8"/>
                      </w:rPr>
                    </w:pPr>
                    <w:r>
                      <w:rPr>
                        <w:rFonts w:ascii="Times New Roman" w:hAnsi="Times New Roman" w:eastAsia="Times New Roman" w:cs="Times New Roman"/>
                        <w:spacing w:val="-3"/>
                        <w:sz w:val="8"/>
                        <w:szCs w:val="8"/>
                      </w:rPr>
                      <w:t>14.</w:t>
                    </w:r>
                    <w:r>
                      <w:rPr>
                        <w:rFonts w:ascii="Times New Roman" w:hAnsi="Times New Roman" w:eastAsia="Times New Roman" w:cs="Times New Roman"/>
                        <w:b/>
                        <w:bCs/>
                        <w:spacing w:val="-3"/>
                        <w:sz w:val="8"/>
                        <w:szCs w:val="8"/>
                      </w:rPr>
                      <w:t>00</w:t>
                    </w:r>
                  </w:p>
                  <w:p w14:paraId="02A40110">
                    <w:pPr>
                      <w:spacing w:before="91" w:line="188" w:lineRule="auto"/>
                      <w:ind w:left="79"/>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13.62</w:t>
                    </w:r>
                  </w:p>
                  <w:p w14:paraId="66342BED">
                    <w:pPr>
                      <w:spacing w:line="470" w:lineRule="auto"/>
                      <w:rPr>
                        <w:rFonts w:ascii="Arial"/>
                        <w:sz w:val="21"/>
                      </w:rPr>
                    </w:pPr>
                  </w:p>
                  <w:p w14:paraId="0D2E6A05">
                    <w:pPr>
                      <w:spacing w:before="26" w:line="188" w:lineRule="auto"/>
                      <w:ind w:left="7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+0232</w:t>
                    </w:r>
                  </w:p>
                  <w:p w14:paraId="395D2C37">
                    <w:pPr>
                      <w:spacing w:before="187" w:line="188" w:lineRule="auto"/>
                      <w:ind w:left="79"/>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0+</w:t>
                    </w:r>
                  </w:p>
                  <w:p w14:paraId="0838AFE0">
                    <w:pPr>
                      <w:spacing w:before="127" w:line="211" w:lineRule="auto"/>
                      <w:ind w:left="2640"/>
                      <w:rPr>
                        <w:rFonts w:ascii="Times New Roman" w:hAnsi="Times New Roman" w:eastAsia="Times New Roman" w:cs="Times New Roman"/>
                        <w:sz w:val="7"/>
                        <w:szCs w:val="7"/>
                      </w:rPr>
                    </w:pPr>
                    <w:r>
                      <w:rPr>
                        <w:rFonts w:ascii="Times New Roman" w:hAnsi="Times New Roman" w:eastAsia="Times New Roman" w:cs="Times New Roman"/>
                        <w:spacing w:val="-1"/>
                        <w:sz w:val="9"/>
                        <w:szCs w:val="9"/>
                      </w:rPr>
                      <w:t xml:space="preserve">11:30                                                               </w:t>
                    </w:r>
                    <w:r>
                      <w:rPr>
                        <w:rFonts w:ascii="Times New Roman" w:hAnsi="Times New Roman" w:eastAsia="Times New Roman" w:cs="Times New Roman"/>
                        <w:spacing w:val="-1"/>
                        <w:sz w:val="7"/>
                        <w:szCs w:val="7"/>
                      </w:rPr>
                      <w:t>02-</w:t>
                    </w:r>
                    <w:r>
                      <w:rPr>
                        <w:rFonts w:ascii="Times New Roman" w:hAnsi="Times New Roman" w:eastAsia="Times New Roman" w:cs="Times New Roman"/>
                        <w:spacing w:val="4"/>
                        <w:w w:val="104"/>
                        <w:sz w:val="7"/>
                        <w:szCs w:val="7"/>
                      </w:rPr>
                      <w:t xml:space="preserve"> </w:t>
                    </w:r>
                    <w:r>
                      <w:rPr>
                        <w:rFonts w:ascii="Times New Roman" w:hAnsi="Times New Roman" w:eastAsia="Times New Roman" w:cs="Times New Roman"/>
                        <w:spacing w:val="-1"/>
                        <w:sz w:val="7"/>
                        <w:szCs w:val="7"/>
                      </w:rPr>
                      <w:t>131427</w:t>
                    </w:r>
                  </w:p>
                  <w:p w14:paraId="34CDDCF7">
                    <w:pPr>
                      <w:spacing w:before="27" w:line="198" w:lineRule="auto"/>
                      <w:ind w:left="20"/>
                      <w:rPr>
                        <w:rFonts w:ascii="Arial" w:hAnsi="Arial" w:eastAsia="Arial" w:cs="Arial"/>
                        <w:sz w:val="10"/>
                        <w:szCs w:val="10"/>
                      </w:rPr>
                    </w:pPr>
                    <w:r>
                      <w:rPr>
                        <w:rFonts w:ascii="Arial" w:hAnsi="Arial" w:eastAsia="Arial" w:cs="Arial"/>
                        <w:spacing w:val="-10"/>
                        <w:w w:val="94"/>
                        <w:sz w:val="10"/>
                        <w:szCs w:val="10"/>
                      </w:rPr>
                      <w:t>MACDFS</w:t>
                    </w:r>
                    <w:r>
                      <w:rPr>
                        <w:rFonts w:ascii="Arial" w:hAnsi="Arial" w:eastAsia="Arial" w:cs="Arial"/>
                        <w:spacing w:val="23"/>
                        <w:w w:val="102"/>
                        <w:sz w:val="10"/>
                        <w:szCs w:val="10"/>
                      </w:rPr>
                      <w:t xml:space="preserve"> </w:t>
                    </w:r>
                    <w:r>
                      <w:rPr>
                        <w:rFonts w:ascii="Arial" w:hAnsi="Arial" w:eastAsia="Arial" w:cs="Arial"/>
                        <w:color w:val="B0B080"/>
                        <w:spacing w:val="-10"/>
                        <w:w w:val="94"/>
                        <w:sz w:val="10"/>
                        <w:szCs w:val="10"/>
                      </w:rPr>
                      <w:t>GRDJFS</w:t>
                    </w:r>
                    <w:r>
                      <w:rPr>
                        <w:rFonts w:ascii="Arial" w:hAnsi="Arial" w:eastAsia="Arial" w:cs="Arial"/>
                        <w:color w:val="B0B080"/>
                        <w:spacing w:val="2"/>
                        <w:sz w:val="10"/>
                        <w:szCs w:val="10"/>
                      </w:rPr>
                      <w:t xml:space="preserve">            </w:t>
                    </w:r>
                    <w:r>
                      <w:rPr>
                        <w:rFonts w:ascii="Arial" w:hAnsi="Arial" w:eastAsia="Arial" w:cs="Arial"/>
                        <w:color w:val="B0B080"/>
                        <w:spacing w:val="-10"/>
                        <w:w w:val="94"/>
                        <w:sz w:val="10"/>
                        <w:szCs w:val="10"/>
                      </w:rPr>
                      <w:t>BCLLFS</w:t>
                    </w:r>
                  </w:p>
                  <w:p w14:paraId="3A608B55">
                    <w:pPr>
                      <w:spacing w:before="42" w:line="223" w:lineRule="auto"/>
                      <w:ind w:left="20"/>
                      <w:rPr>
                        <w:rFonts w:ascii="黑体" w:hAnsi="黑体" w:eastAsia="黑体" w:cs="黑体"/>
                        <w:sz w:val="6"/>
                        <w:szCs w:val="6"/>
                      </w:rPr>
                    </w:pPr>
                    <w:r>
                      <w:rPr>
                        <w:rFonts w:ascii="黑体" w:hAnsi="黑体" w:eastAsia="黑体" w:cs="黑体"/>
                        <w:color w:val="FFFFFF"/>
                        <w:spacing w:val="-4"/>
                        <w:sz w:val="6"/>
                        <w:szCs w:val="6"/>
                      </w:rPr>
                      <w:t>阳</w:t>
                    </w:r>
                    <w:r>
                      <w:rPr>
                        <w:rFonts w:ascii="黑体" w:hAnsi="黑体" w:eastAsia="黑体" w:cs="黑体"/>
                        <w:color w:val="FFFFFF"/>
                        <w:spacing w:val="3"/>
                        <w:sz w:val="6"/>
                        <w:szCs w:val="6"/>
                      </w:rPr>
                      <w:t xml:space="preserve">    </w:t>
                    </w:r>
                    <w:r>
                      <w:rPr>
                        <w:rFonts w:ascii="黑体" w:hAnsi="黑体" w:eastAsia="黑体" w:cs="黑体"/>
                        <w:color w:val="FFFFFF"/>
                        <w:spacing w:val="-4"/>
                        <w:sz w:val="6"/>
                        <w:szCs w:val="6"/>
                      </w:rPr>
                      <w:t>四</w:t>
                    </w:r>
                    <w:r>
                      <w:rPr>
                        <w:rFonts w:ascii="黑体" w:hAnsi="黑体" w:eastAsia="黑体" w:cs="黑体"/>
                        <w:spacing w:val="-4"/>
                        <w:sz w:val="6"/>
                        <w:szCs w:val="6"/>
                      </w:rPr>
                      <w:t>指      标</w:t>
                    </w:r>
                  </w:p>
                </w:txbxContent>
              </v:textbox>
            </v:shape>
            <v:shape id="_x0000_s1132" o:spid="_x0000_s1132" o:spt="202" type="#_x0000_t202" style="position:absolute;left:379;top:202;height:171;width:993;" filled="f" stroked="f" coordsize="21600,21600">
              <v:path/>
              <v:fill on="f" focussize="0,0"/>
              <v:stroke on="f"/>
              <v:imagedata o:title=""/>
              <o:lock v:ext="edit" aspectratio="f"/>
              <v:textbox inset="0mm,0mm,0mm,0mm">
                <w:txbxContent>
                  <w:p w14:paraId="7CA4526F">
                    <w:pPr>
                      <w:spacing w:before="20" w:line="160" w:lineRule="exact"/>
                      <w:jc w:val="right"/>
                      <w:rPr>
                        <w:rFonts w:ascii="LiSu" w:hAnsi="LiSu" w:eastAsia="LiSu" w:cs="LiSu"/>
                        <w:sz w:val="12"/>
                        <w:szCs w:val="12"/>
                      </w:rPr>
                    </w:pPr>
                    <w:r>
                      <w:rPr>
                        <w:rFonts w:ascii="LiSu" w:hAnsi="LiSu" w:eastAsia="LiSu" w:cs="LiSu"/>
                        <w:spacing w:val="-13"/>
                        <w:w w:val="74"/>
                        <w:position w:val="1"/>
                        <w:sz w:val="12"/>
                        <w:szCs w:val="12"/>
                      </w:rPr>
                      <w:t>分时均价：16</w:t>
                    </w:r>
                    <w:r>
                      <w:rPr>
                        <w:rFonts w:ascii="LiSu" w:hAnsi="LiSu" w:eastAsia="LiSu" w:cs="LiSu"/>
                        <w:spacing w:val="-12"/>
                        <w:w w:val="74"/>
                        <w:position w:val="1"/>
                        <w:sz w:val="12"/>
                        <w:szCs w:val="12"/>
                      </w:rPr>
                      <w:t>.10最新：16.5</w:t>
                    </w:r>
                    <w:r>
                      <w:rPr>
                        <w:rFonts w:ascii="LiSu" w:hAnsi="LiSu" w:eastAsia="LiSu" w:cs="LiSu"/>
                        <w:spacing w:val="-5"/>
                        <w:w w:val="74"/>
                        <w:position w:val="1"/>
                        <w:sz w:val="12"/>
                        <w:szCs w:val="12"/>
                      </w:rPr>
                      <w:t>4</w:t>
                    </w:r>
                  </w:p>
                </w:txbxContent>
              </v:textbox>
            </v:shape>
            <v:shape id="_x0000_s1133" o:spid="_x0000_s1133" o:spt="202" type="#_x0000_t202" style="position:absolute;left:149;top:301;height:447;width:232;" filled="f" stroked="f" coordsize="21600,21600">
              <v:path/>
              <v:fill on="f" focussize="0,0"/>
              <v:stroke on="f"/>
              <v:imagedata o:title=""/>
              <o:lock v:ext="edit" aspectratio="f"/>
              <v:textbox inset="0mm,0mm,0mm,0mm">
                <w:txbxContent>
                  <w:p w14:paraId="0587C6A5">
                    <w:pPr>
                      <w:spacing w:before="20" w:line="188" w:lineRule="auto"/>
                      <w:ind w:left="20"/>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16.64</w:t>
                    </w:r>
                  </w:p>
                  <w:p w14:paraId="726446D5">
                    <w:pPr>
                      <w:spacing w:before="102" w:line="353" w:lineRule="auto"/>
                      <w:ind w:left="20" w:right="20"/>
                      <w:rPr>
                        <w:rFonts w:ascii="Arial" w:hAnsi="Arial" w:eastAsia="Arial" w:cs="Arial"/>
                        <w:sz w:val="6"/>
                        <w:szCs w:val="6"/>
                      </w:rPr>
                    </w:pPr>
                    <w:r>
                      <w:rPr>
                        <w:rFonts w:ascii="Times New Roman" w:hAnsi="Times New Roman" w:eastAsia="Times New Roman" w:cs="Times New Roman"/>
                        <w:spacing w:val="-3"/>
                        <w:sz w:val="9"/>
                        <w:szCs w:val="9"/>
                      </w:rPr>
                      <w:t>16.27</w:t>
                    </w:r>
                    <w:r>
                      <w:rPr>
                        <w:rFonts w:ascii="Times New Roman" w:hAnsi="Times New Roman" w:eastAsia="Times New Roman" w:cs="Times New Roman"/>
                        <w:spacing w:val="3"/>
                        <w:sz w:val="9"/>
                        <w:szCs w:val="9"/>
                      </w:rPr>
                      <w:t xml:space="preserve"> </w:t>
                    </w:r>
                    <w:r>
                      <w:rPr>
                        <w:rFonts w:ascii="Arial" w:hAnsi="Arial" w:eastAsia="Arial" w:cs="Arial"/>
                        <w:spacing w:val="-2"/>
                        <w:sz w:val="6"/>
                        <w:szCs w:val="6"/>
                      </w:rPr>
                      <w:t>15.89</w:t>
                    </w:r>
                  </w:p>
                </w:txbxContent>
              </v:textbox>
            </v:shape>
            <v:shape id="_x0000_s1134" o:spid="_x0000_s1134" o:spt="202" type="#_x0000_t202" style="position:absolute;left:149;top:2757;height:103;width:217;" filled="f" stroked="f" coordsize="21600,21600">
              <v:path/>
              <v:fill on="f" focussize="0,0"/>
              <v:stroke on="f"/>
              <v:imagedata o:title=""/>
              <o:lock v:ext="edit" aspectratio="f"/>
              <v:textbox inset="0mm,0mm,0mm,0mm">
                <w:txbxContent>
                  <w:p w14:paraId="74674C95">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0930</w:t>
                    </w:r>
                  </w:p>
                </w:txbxContent>
              </v:textbox>
            </v:shape>
            <w10:wrap type="none"/>
            <w10:anchorlock/>
          </v:group>
        </w:pict>
      </w:r>
    </w:p>
    <w:p w14:paraId="32C257F0">
      <w:pPr>
        <w:pStyle w:val="7"/>
        <w:spacing w:before="120" w:line="3160" w:lineRule="exact"/>
        <w:ind w:firstLine="630"/>
      </w:pPr>
      <w:r>
        <w:rPr>
          <w:position w:val="-63"/>
        </w:rPr>
        <w:pict>
          <v:group id="_x0000_s1135" o:spid="_x0000_s1135" o:spt="203" style="height:158.05pt;width:287.5pt;" coordsize="5750,3161">
            <o:lock v:ext="edit"/>
            <v:shape id="_x0000_s1136" o:spid="_x0000_s1136" o:spt="75" type="#_x0000_t75" style="position:absolute;left:0;top:0;height:3161;width:5750;" filled="f" stroked="f" coordsize="21600,21600">
              <v:path/>
              <v:fill on="f" focussize="0,0"/>
              <v:stroke on="f"/>
              <v:imagedata r:id="rId596" o:title=""/>
              <o:lock v:ext="edit" aspectratio="t"/>
            </v:shape>
            <v:shape id="_x0000_s1137" o:spid="_x0000_s1137" o:spt="202" type="#_x0000_t202" style="position:absolute;left:-20;top:-20;height:3201;width:5790;" filled="f" stroked="f" coordsize="21600,21600">
              <v:path/>
              <v:fill on="f" focussize="0,0"/>
              <v:stroke on="f"/>
              <v:imagedata o:title=""/>
              <o:lock v:ext="edit" aspectratio="f"/>
              <v:textbox inset="0mm,0mm,0mm,0mm">
                <w:txbxContent>
                  <w:p w14:paraId="60F30754">
                    <w:pPr>
                      <w:spacing w:before="123" w:line="212" w:lineRule="auto"/>
                      <w:ind w:left="99"/>
                      <w:rPr>
                        <w:rFonts w:ascii="Times New Roman" w:hAnsi="Times New Roman" w:eastAsia="Times New Roman" w:cs="Times New Roman"/>
                        <w:sz w:val="9"/>
                        <w:szCs w:val="9"/>
                      </w:rPr>
                    </w:pPr>
                    <w:r>
                      <w:rPr>
                        <w:rFonts w:ascii="宋体" w:hAnsi="宋体" w:eastAsia="宋体" w:cs="宋体"/>
                        <w:sz w:val="9"/>
                        <w:szCs w:val="9"/>
                      </w:rPr>
                      <w:t>□</w:t>
                    </w:r>
                    <w:r>
                      <w:rPr>
                        <w:rFonts w:ascii="宋体" w:hAnsi="宋体" w:eastAsia="宋体" w:cs="宋体"/>
                        <w:spacing w:val="-4"/>
                        <w:sz w:val="9"/>
                        <w:szCs w:val="9"/>
                      </w:rPr>
                      <w:t xml:space="preserve"> </w:t>
                    </w:r>
                    <w:r>
                      <w:rPr>
                        <w:rFonts w:ascii="宋体" w:hAnsi="宋体" w:eastAsia="宋体" w:cs="宋体"/>
                        <w:color w:val="FFFFFF"/>
                        <w:sz w:val="9"/>
                        <w:szCs w:val="9"/>
                      </w:rPr>
                      <w:t>东方造1</w:t>
                    </w:r>
                    <w:r>
                      <w:rPr>
                        <w:rFonts w:ascii="Times New Roman" w:hAnsi="Times New Roman" w:eastAsia="Times New Roman" w:cs="Times New Roman"/>
                        <w:color w:val="FFFFFF"/>
                        <w:sz w:val="9"/>
                        <w:szCs w:val="9"/>
                      </w:rPr>
                      <w:t>C00776)2019</w:t>
                    </w:r>
                  </w:p>
                  <w:p w14:paraId="0579528C">
                    <w:pPr>
                      <w:spacing w:before="16" w:line="221" w:lineRule="auto"/>
                      <w:ind w:left="429"/>
                      <w:rPr>
                        <w:rFonts w:ascii="黑体" w:hAnsi="黑体" w:eastAsia="黑体" w:cs="黑体"/>
                        <w:sz w:val="9"/>
                        <w:szCs w:val="9"/>
                      </w:rPr>
                    </w:pPr>
                    <w:r>
                      <w:rPr>
                        <w:rFonts w:ascii="黑体" w:hAnsi="黑体" w:eastAsia="黑体" w:cs="黑体"/>
                        <w:spacing w:val="-11"/>
                        <w:sz w:val="9"/>
                        <w:szCs w:val="9"/>
                      </w:rPr>
                      <w:t>分时均价：17.6</w:t>
                    </w:r>
                    <w:r>
                      <w:rPr>
                        <w:rFonts w:ascii="Arial" w:hAnsi="Arial" w:eastAsia="Arial" w:cs="Arial"/>
                        <w:spacing w:val="-11"/>
                        <w:sz w:val="9"/>
                        <w:szCs w:val="9"/>
                      </w:rPr>
                      <w:t>B</w:t>
                    </w:r>
                    <w:r>
                      <w:rPr>
                        <w:rFonts w:ascii="黑体" w:hAnsi="黑体" w:eastAsia="黑体" w:cs="黑体"/>
                        <w:spacing w:val="-11"/>
                        <w:sz w:val="9"/>
                        <w:szCs w:val="9"/>
                      </w:rPr>
                      <w:t>最新：1830</w:t>
                    </w:r>
                  </w:p>
                  <w:p w14:paraId="5406E475">
                    <w:pPr>
                      <w:spacing w:line="188" w:lineRule="auto"/>
                      <w:ind w:left="19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1030</w:t>
                    </w:r>
                  </w:p>
                  <w:p w14:paraId="5D85A9AB">
                    <w:pPr>
                      <w:spacing w:before="106" w:line="188" w:lineRule="auto"/>
                      <w:ind w:left="19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17.89</w:t>
                    </w:r>
                  </w:p>
                  <w:p w14:paraId="0736F6DC">
                    <w:pPr>
                      <w:spacing w:line="403" w:lineRule="auto"/>
                      <w:rPr>
                        <w:rFonts w:ascii="Arial"/>
                        <w:sz w:val="21"/>
                      </w:rPr>
                    </w:pPr>
                  </w:p>
                  <w:p w14:paraId="29F91432">
                    <w:pPr>
                      <w:spacing w:before="17" w:line="82" w:lineRule="exact"/>
                      <w:ind w:left="199"/>
                      <w:rPr>
                        <w:rFonts w:ascii="Arial" w:hAnsi="Arial" w:eastAsia="Arial" w:cs="Arial"/>
                        <w:sz w:val="6"/>
                        <w:szCs w:val="6"/>
                      </w:rPr>
                    </w:pPr>
                    <w:r>
                      <w:rPr>
                        <w:rFonts w:ascii="Arial" w:hAnsi="Arial" w:eastAsia="Arial" w:cs="Arial"/>
                        <w:spacing w:val="-2"/>
                        <w:sz w:val="6"/>
                        <w:szCs w:val="6"/>
                      </w:rPr>
                      <w:t>16.64</w:t>
                    </w:r>
                  </w:p>
                  <w:p w14:paraId="6D5EB3A4">
                    <w:pPr>
                      <w:spacing w:before="95" w:line="188" w:lineRule="auto"/>
                      <w:ind w:left="199"/>
                      <w:rPr>
                        <w:rFonts w:ascii="Times New Roman" w:hAnsi="Times New Roman" w:eastAsia="Times New Roman" w:cs="Times New Roman"/>
                        <w:sz w:val="8"/>
                        <w:szCs w:val="8"/>
                      </w:rPr>
                    </w:pPr>
                    <w:r>
                      <w:rPr>
                        <w:rFonts w:ascii="Times New Roman" w:hAnsi="Times New Roman" w:eastAsia="Times New Roman" w:cs="Times New Roman"/>
                        <w:spacing w:val="-2"/>
                        <w:sz w:val="8"/>
                        <w:szCs w:val="8"/>
                      </w:rPr>
                      <w:t>16.20</w:t>
                    </w:r>
                  </w:p>
                  <w:p w14:paraId="545FBDC4">
                    <w:pPr>
                      <w:spacing w:before="105" w:line="188" w:lineRule="auto"/>
                      <w:ind w:left="19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1581</w:t>
                    </w:r>
                  </w:p>
                  <w:p w14:paraId="58C30DB6">
                    <w:pPr>
                      <w:spacing w:line="251" w:lineRule="auto"/>
                      <w:rPr>
                        <w:rFonts w:ascii="Arial"/>
                        <w:sz w:val="21"/>
                      </w:rPr>
                    </w:pPr>
                  </w:p>
                  <w:p w14:paraId="39C6F7C3">
                    <w:pPr>
                      <w:spacing w:line="252" w:lineRule="auto"/>
                      <w:rPr>
                        <w:rFonts w:ascii="Arial"/>
                        <w:sz w:val="21"/>
                      </w:rPr>
                    </w:pPr>
                  </w:p>
                  <w:p w14:paraId="336EA7AB">
                    <w:pPr>
                      <w:spacing w:before="27" w:line="188" w:lineRule="auto"/>
                      <w:ind w:left="19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49702</w:t>
                    </w:r>
                  </w:p>
                  <w:p w14:paraId="6E894AB9">
                    <w:pPr>
                      <w:spacing w:before="253" w:line="188" w:lineRule="auto"/>
                      <w:ind w:left="13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0.318</w:t>
                    </w:r>
                  </w:p>
                  <w:p w14:paraId="65F2D322">
                    <w:pPr>
                      <w:spacing w:before="159" w:line="177" w:lineRule="exact"/>
                      <w:ind w:left="139"/>
                      <w:rPr>
                        <w:rFonts w:ascii="Arial" w:hAnsi="Arial" w:eastAsia="Arial" w:cs="Arial"/>
                        <w:sz w:val="13"/>
                        <w:szCs w:val="13"/>
                      </w:rPr>
                    </w:pPr>
                    <w:r>
                      <w:rPr>
                        <w:rFonts w:ascii="Arial" w:hAnsi="Arial" w:eastAsia="Arial" w:cs="Arial"/>
                        <w:spacing w:val="-11"/>
                        <w:position w:val="1"/>
                        <w:sz w:val="13"/>
                        <w:szCs w:val="13"/>
                      </w:rPr>
                      <w:t>0.050</w:t>
                    </w:r>
                  </w:p>
                  <w:p w14:paraId="4DA4261F">
                    <w:pPr>
                      <w:spacing w:before="137" w:line="214" w:lineRule="auto"/>
                      <w:ind w:left="139" w:right="959" w:firstLine="59"/>
                      <w:rPr>
                        <w:rFonts w:ascii="Arial" w:hAnsi="Arial" w:eastAsia="Arial" w:cs="Arial"/>
                        <w:sz w:val="11"/>
                        <w:szCs w:val="11"/>
                      </w:rPr>
                    </w:pPr>
                    <w:r>
                      <w:rPr>
                        <w:rFonts w:ascii="Arial" w:hAnsi="Arial" w:eastAsia="Arial" w:cs="Arial"/>
                        <w:sz w:val="6"/>
                        <w:szCs w:val="6"/>
                      </w:rPr>
                      <w:t xml:space="preserve">08.30                                                                                                                                                                                                                            </w:t>
                    </w:r>
                    <w:r>
                      <w:rPr>
                        <w:rFonts w:ascii="Arial" w:hAnsi="Arial" w:eastAsia="Arial" w:cs="Arial"/>
                        <w:spacing w:val="-1"/>
                        <w:sz w:val="6"/>
                        <w:szCs w:val="6"/>
                      </w:rPr>
                      <w:t xml:space="preserve">                                 </w:t>
                    </w:r>
                    <w:r>
                      <w:rPr>
                        <w:rFonts w:ascii="Times New Roman" w:hAnsi="Times New Roman" w:eastAsia="Times New Roman" w:cs="Times New Roman"/>
                        <w:spacing w:val="-1"/>
                        <w:sz w:val="7"/>
                        <w:szCs w:val="7"/>
                      </w:rPr>
                      <w:t>02-141437</w:t>
                    </w:r>
                    <w:r>
                      <w:rPr>
                        <w:rFonts w:ascii="Times New Roman" w:hAnsi="Times New Roman" w:eastAsia="Times New Roman" w:cs="Times New Roman"/>
                        <w:sz w:val="7"/>
                        <w:szCs w:val="7"/>
                      </w:rPr>
                      <w:t xml:space="preserve">  </w:t>
                    </w:r>
                    <w:r>
                      <w:rPr>
                        <w:rFonts w:ascii="Arial" w:hAnsi="Arial" w:eastAsia="Arial" w:cs="Arial"/>
                        <w:spacing w:val="-9"/>
                        <w:sz w:val="11"/>
                        <w:szCs w:val="11"/>
                      </w:rPr>
                      <w:t xml:space="preserve">MACDFS </w:t>
                    </w:r>
                    <w:r>
                      <w:rPr>
                        <w:rFonts w:ascii="Arial" w:hAnsi="Arial" w:eastAsia="Arial" w:cs="Arial"/>
                        <w:color w:val="FFF0D0"/>
                        <w:spacing w:val="-9"/>
                        <w:sz w:val="11"/>
                        <w:szCs w:val="11"/>
                      </w:rPr>
                      <w:t>KDJFSYRSIFS90LFS</w:t>
                    </w:r>
                  </w:p>
                </w:txbxContent>
              </v:textbox>
            </v:shape>
            <w10:wrap type="none"/>
            <w10:anchorlock/>
          </v:group>
        </w:pict>
      </w:r>
    </w:p>
    <w:p w14:paraId="5F264AA0">
      <w:pPr>
        <w:spacing w:before="206" w:line="222" w:lineRule="auto"/>
        <w:ind w:left="2290"/>
        <w:rPr>
          <w:rFonts w:ascii="黑体" w:hAnsi="黑体" w:eastAsia="黑体" w:cs="黑体"/>
          <w:sz w:val="17"/>
          <w:szCs w:val="17"/>
        </w:rPr>
      </w:pPr>
      <w:r>
        <w:rPr>
          <w:rFonts w:ascii="黑体" w:hAnsi="黑体" w:eastAsia="黑体" w:cs="黑体"/>
          <w:spacing w:val="11"/>
          <w:sz w:val="17"/>
          <w:szCs w:val="17"/>
        </w:rPr>
        <w:t>图2—52“分歧转一致”示意图</w:t>
      </w:r>
    </w:p>
    <w:p w14:paraId="71F0A4E8">
      <w:pPr>
        <w:spacing w:line="222" w:lineRule="auto"/>
        <w:rPr>
          <w:rFonts w:ascii="黑体" w:hAnsi="黑体" w:eastAsia="黑体" w:cs="黑体"/>
          <w:sz w:val="17"/>
          <w:szCs w:val="17"/>
        </w:rPr>
        <w:sectPr>
          <w:pgSz w:w="8770" w:h="13360"/>
          <w:pgMar w:top="400" w:right="1160" w:bottom="729" w:left="1219" w:header="0" w:footer="549" w:gutter="0"/>
          <w:cols w:space="720" w:num="1"/>
        </w:sectPr>
      </w:pPr>
    </w:p>
    <w:p w14:paraId="73A0170F">
      <w:pPr>
        <w:spacing w:line="276" w:lineRule="auto"/>
        <w:rPr>
          <w:rFonts w:ascii="Arial"/>
          <w:sz w:val="21"/>
        </w:rPr>
      </w:pPr>
    </w:p>
    <w:p w14:paraId="16E5E324">
      <w:pPr>
        <w:spacing w:before="55" w:line="219" w:lineRule="auto"/>
        <w:jc w:val="right"/>
        <w:rPr>
          <w:rFonts w:ascii="FangSong" w:hAnsi="FangSong" w:eastAsia="FangSong" w:cs="FangSong"/>
          <w:sz w:val="17"/>
          <w:szCs w:val="17"/>
        </w:rPr>
      </w:pPr>
      <w:r>
        <w:rPr>
          <w:rFonts w:ascii="FangSong" w:hAnsi="FangSong" w:eastAsia="FangSong" w:cs="FangSong"/>
          <w:spacing w:val="13"/>
          <w:sz w:val="17"/>
          <w:szCs w:val="17"/>
        </w:rPr>
        <w:t>第二章</w:t>
      </w:r>
      <w:r>
        <w:rPr>
          <w:rFonts w:ascii="FangSong" w:hAnsi="FangSong" w:eastAsia="FangSong" w:cs="FangSong"/>
          <w:spacing w:val="64"/>
          <w:sz w:val="17"/>
          <w:szCs w:val="17"/>
        </w:rPr>
        <w:t xml:space="preserve"> </w:t>
      </w:r>
      <w:r>
        <w:rPr>
          <w:rFonts w:ascii="FangSong" w:hAnsi="FangSong" w:eastAsia="FangSong" w:cs="FangSong"/>
          <w:spacing w:val="13"/>
          <w:sz w:val="17"/>
          <w:szCs w:val="17"/>
        </w:rPr>
        <w:t>板学逻辑</w:t>
      </w:r>
    </w:p>
    <w:p w14:paraId="5671A5D6">
      <w:pPr>
        <w:spacing w:line="429" w:lineRule="auto"/>
        <w:rPr>
          <w:rFonts w:ascii="Arial"/>
          <w:sz w:val="21"/>
        </w:rPr>
      </w:pPr>
    </w:p>
    <w:p w14:paraId="136E044E">
      <w:pPr>
        <w:pStyle w:val="7"/>
        <w:spacing w:before="71" w:line="311" w:lineRule="auto"/>
        <w:ind w:right="21" w:firstLine="439"/>
        <w:jc w:val="both"/>
        <w:rPr>
          <w:sz w:val="22"/>
          <w:szCs w:val="22"/>
        </w:rPr>
      </w:pPr>
      <w:r>
        <w:rPr>
          <w:spacing w:val="-14"/>
          <w:sz w:val="22"/>
          <w:szCs w:val="22"/>
        </w:rPr>
        <w:t>当这种高换手的形态走在</w:t>
      </w:r>
      <w:r>
        <w:rPr>
          <w:rFonts w:ascii="Times New Roman" w:hAnsi="Times New Roman" w:eastAsia="Times New Roman" w:cs="Times New Roman"/>
          <w:spacing w:val="-14"/>
          <w:sz w:val="22"/>
          <w:szCs w:val="22"/>
        </w:rPr>
        <w:t xml:space="preserve">K </w:t>
      </w:r>
      <w:r>
        <w:rPr>
          <w:spacing w:val="-14"/>
          <w:sz w:val="22"/>
          <w:szCs w:val="22"/>
        </w:rPr>
        <w:t>线上走到最后，出现缩量一字板或加速缩量板</w:t>
      </w:r>
      <w:r>
        <w:rPr>
          <w:spacing w:val="6"/>
          <w:sz w:val="22"/>
          <w:szCs w:val="22"/>
        </w:rPr>
        <w:t xml:space="preserve"> </w:t>
      </w:r>
      <w:r>
        <w:rPr>
          <w:spacing w:val="-20"/>
          <w:sz w:val="22"/>
          <w:szCs w:val="22"/>
        </w:rPr>
        <w:t>时就要小心了，因为里面锁仓的成本很便宜了，大资金一定会伺机出货，大家可</w:t>
      </w:r>
      <w:r>
        <w:rPr>
          <w:spacing w:val="17"/>
          <w:sz w:val="22"/>
          <w:szCs w:val="22"/>
        </w:rPr>
        <w:t xml:space="preserve"> </w:t>
      </w:r>
      <w:r>
        <w:rPr>
          <w:spacing w:val="-7"/>
          <w:sz w:val="22"/>
          <w:szCs w:val="22"/>
        </w:rPr>
        <w:t>以多找找这类形态的龙妖股看看。实际上在这种</w:t>
      </w:r>
      <w:r>
        <w:rPr>
          <w:spacing w:val="-8"/>
          <w:sz w:val="22"/>
          <w:szCs w:val="22"/>
        </w:rPr>
        <w:t>分时线上体现的分歧与一致</w:t>
      </w:r>
      <w:r>
        <w:rPr>
          <w:sz w:val="22"/>
          <w:szCs w:val="22"/>
        </w:rPr>
        <w:t xml:space="preserve"> </w:t>
      </w:r>
      <w:r>
        <w:rPr>
          <w:spacing w:val="-4"/>
          <w:sz w:val="22"/>
          <w:szCs w:val="22"/>
        </w:rPr>
        <w:t>关系，在</w:t>
      </w:r>
      <w:r>
        <w:rPr>
          <w:rFonts w:ascii="Times New Roman" w:hAnsi="Times New Roman" w:eastAsia="Times New Roman" w:cs="Times New Roman"/>
          <w:spacing w:val="-4"/>
          <w:sz w:val="22"/>
          <w:szCs w:val="22"/>
        </w:rPr>
        <w:t xml:space="preserve">K </w:t>
      </w:r>
      <w:r>
        <w:rPr>
          <w:spacing w:val="-4"/>
          <w:sz w:val="22"/>
          <w:szCs w:val="22"/>
        </w:rPr>
        <w:t>线上也能体现，比如图2-53东方通信前面9板都可以理解为在向</w:t>
      </w:r>
      <w:r>
        <w:rPr>
          <w:spacing w:val="17"/>
          <w:sz w:val="22"/>
          <w:szCs w:val="22"/>
        </w:rPr>
        <w:t xml:space="preserve"> </w:t>
      </w:r>
      <w:r>
        <w:rPr>
          <w:spacing w:val="-14"/>
          <w:sz w:val="22"/>
          <w:szCs w:val="22"/>
        </w:rPr>
        <w:t>上高换手的大分歧中，而最后的一字板形成了一致，这个一致导致次日分歧接</w:t>
      </w:r>
      <w:r>
        <w:rPr>
          <w:spacing w:val="13"/>
          <w:sz w:val="22"/>
          <w:szCs w:val="22"/>
        </w:rPr>
        <w:t xml:space="preserve"> </w:t>
      </w:r>
      <w:r>
        <w:rPr>
          <w:spacing w:val="-2"/>
          <w:sz w:val="22"/>
          <w:szCs w:val="22"/>
        </w:rPr>
        <w:t>力的崩溃。图2-53所示的中科信息也是如此。</w:t>
      </w:r>
    </w:p>
    <w:p w14:paraId="5C0B741C">
      <w:pPr>
        <w:pStyle w:val="7"/>
        <w:spacing w:before="87" w:line="4360" w:lineRule="exact"/>
        <w:ind w:firstLine="1220"/>
      </w:pPr>
      <w:r>
        <w:rPr>
          <w:position w:val="-87"/>
        </w:rPr>
        <w:pict>
          <v:group id="_x0000_s1138" o:spid="_x0000_s1138" o:spt="203" style="height:218.05pt;width:229.5pt;" coordsize="4590,4361">
            <o:lock v:ext="edit"/>
            <v:shape id="_x0000_s1139" o:spid="_x0000_s1139" o:spt="75" type="#_x0000_t75" style="position:absolute;left:0;top:0;height:4361;width:4590;" filled="f" stroked="f" coordsize="21600,21600">
              <v:path/>
              <v:fill on="f" focussize="0,0"/>
              <v:stroke on="f"/>
              <v:imagedata r:id="rId597" o:title=""/>
              <o:lock v:ext="edit" aspectratio="t"/>
            </v:shape>
            <v:shape id="_x0000_s1140" o:spid="_x0000_s1140" o:spt="202" type="#_x0000_t202" style="position:absolute;left:-20;top:-20;height:4401;width:4630;" filled="f" stroked="f" coordsize="21600,21600">
              <v:path/>
              <v:fill on="f" focussize="0,0"/>
              <v:stroke on="f"/>
              <v:imagedata o:title=""/>
              <o:lock v:ext="edit" aspectratio="f"/>
              <v:textbox inset="0mm,0mm,0mm,0mm">
                <w:txbxContent>
                  <w:p w14:paraId="0C442C27">
                    <w:pPr>
                      <w:spacing w:line="358" w:lineRule="auto"/>
                      <w:rPr>
                        <w:rFonts w:ascii="Arial"/>
                        <w:sz w:val="21"/>
                      </w:rPr>
                    </w:pPr>
                  </w:p>
                  <w:p w14:paraId="703334B3">
                    <w:pPr>
                      <w:spacing w:line="359" w:lineRule="auto"/>
                      <w:rPr>
                        <w:rFonts w:ascii="Arial"/>
                        <w:sz w:val="21"/>
                      </w:rPr>
                    </w:pPr>
                  </w:p>
                  <w:p w14:paraId="274F5448">
                    <w:pPr>
                      <w:spacing w:before="42" w:line="220" w:lineRule="auto"/>
                      <w:ind w:left="2141"/>
                      <w:rPr>
                        <w:rFonts w:ascii="宋体" w:hAnsi="宋体" w:eastAsia="宋体" w:cs="宋体"/>
                        <w:sz w:val="13"/>
                        <w:szCs w:val="13"/>
                      </w:rPr>
                    </w:pPr>
                    <w:r>
                      <w:rPr>
                        <w:rFonts w:ascii="宋体" w:hAnsi="宋体" w:eastAsia="宋体" w:cs="宋体"/>
                        <w:b/>
                        <w:bCs/>
                        <w:spacing w:val="-3"/>
                        <w:sz w:val="13"/>
                        <w:szCs w:val="13"/>
                      </w:rPr>
                      <w:t>连续一致</w:t>
                    </w:r>
                  </w:p>
                  <w:p w14:paraId="65744B4E">
                    <w:pPr>
                      <w:spacing w:line="251" w:lineRule="auto"/>
                      <w:rPr>
                        <w:rFonts w:ascii="Arial"/>
                        <w:sz w:val="21"/>
                      </w:rPr>
                    </w:pPr>
                  </w:p>
                  <w:p w14:paraId="3D6CB9DF">
                    <w:pPr>
                      <w:spacing w:line="251" w:lineRule="auto"/>
                      <w:rPr>
                        <w:rFonts w:ascii="Arial"/>
                        <w:sz w:val="21"/>
                      </w:rPr>
                    </w:pPr>
                  </w:p>
                  <w:p w14:paraId="61DB45E9">
                    <w:pPr>
                      <w:spacing w:before="39" w:line="220" w:lineRule="auto"/>
                      <w:ind w:left="1561"/>
                      <w:rPr>
                        <w:rFonts w:ascii="宋体" w:hAnsi="宋体" w:eastAsia="宋体" w:cs="宋体"/>
                        <w:sz w:val="12"/>
                        <w:szCs w:val="12"/>
                      </w:rPr>
                    </w:pPr>
                    <w:r>
                      <w:rPr>
                        <w:rFonts w:ascii="宋体" w:hAnsi="宋体" w:eastAsia="宋体" w:cs="宋体"/>
                        <w:b/>
                        <w:bCs/>
                        <w:spacing w:val="4"/>
                        <w:sz w:val="12"/>
                        <w:szCs w:val="12"/>
                      </w:rPr>
                      <w:t>连续分歧</w:t>
                    </w:r>
                  </w:p>
                  <w:p w14:paraId="4F1DAE0E">
                    <w:pPr>
                      <w:spacing w:line="273" w:lineRule="auto"/>
                      <w:rPr>
                        <w:rFonts w:ascii="Arial"/>
                        <w:sz w:val="21"/>
                      </w:rPr>
                    </w:pPr>
                  </w:p>
                  <w:p w14:paraId="5CF23A51">
                    <w:pPr>
                      <w:spacing w:line="273" w:lineRule="auto"/>
                      <w:rPr>
                        <w:rFonts w:ascii="Arial"/>
                        <w:sz w:val="21"/>
                      </w:rPr>
                    </w:pPr>
                  </w:p>
                  <w:p w14:paraId="00CBDE0D">
                    <w:pPr>
                      <w:spacing w:line="273" w:lineRule="auto"/>
                      <w:rPr>
                        <w:rFonts w:ascii="Arial"/>
                        <w:sz w:val="21"/>
                      </w:rPr>
                    </w:pPr>
                  </w:p>
                  <w:p w14:paraId="1F55E3CE">
                    <w:pPr>
                      <w:spacing w:line="274" w:lineRule="auto"/>
                      <w:rPr>
                        <w:rFonts w:ascii="Arial"/>
                        <w:sz w:val="21"/>
                      </w:rPr>
                    </w:pPr>
                  </w:p>
                  <w:p w14:paraId="33C5E294">
                    <w:pPr>
                      <w:spacing w:line="274" w:lineRule="auto"/>
                      <w:rPr>
                        <w:rFonts w:ascii="Arial"/>
                        <w:sz w:val="21"/>
                      </w:rPr>
                    </w:pPr>
                  </w:p>
                  <w:p w14:paraId="06EF5A51">
                    <w:pPr>
                      <w:spacing w:before="32" w:line="150" w:lineRule="exact"/>
                      <w:ind w:left="549"/>
                      <w:rPr>
                        <w:rFonts w:ascii="Arial" w:hAnsi="Arial" w:eastAsia="Arial" w:cs="Arial"/>
                        <w:sz w:val="11"/>
                        <w:szCs w:val="11"/>
                      </w:rPr>
                    </w:pPr>
                    <w:r>
                      <w:rPr>
                        <w:rFonts w:ascii="Arial" w:hAnsi="Arial" w:eastAsia="Arial" w:cs="Arial"/>
                        <w:spacing w:val="-1"/>
                        <w:position w:val="1"/>
                        <w:sz w:val="11"/>
                        <w:szCs w:val="11"/>
                      </w:rPr>
                      <w:t>5.21</w:t>
                    </w:r>
                  </w:p>
                  <w:p w14:paraId="058BA409">
                    <w:pPr>
                      <w:spacing w:before="58" w:line="220" w:lineRule="auto"/>
                      <w:ind w:left="81"/>
                      <w:rPr>
                        <w:rFonts w:ascii="宋体" w:hAnsi="宋体" w:eastAsia="宋体" w:cs="宋体"/>
                        <w:sz w:val="11"/>
                        <w:szCs w:val="11"/>
                      </w:rPr>
                    </w:pPr>
                    <w:r>
                      <w:rPr>
                        <w:rFonts w:ascii="宋体" w:hAnsi="宋体" w:eastAsia="宋体" w:cs="宋体"/>
                        <w:b/>
                        <w:bCs/>
                        <w:spacing w:val="-10"/>
                        <w:sz w:val="11"/>
                        <w:szCs w:val="11"/>
                      </w:rPr>
                      <w:t>手：36</w:t>
                    </w:r>
                  </w:p>
                </w:txbxContent>
              </v:textbox>
            </v:shape>
            <w10:wrap type="none"/>
            <w10:anchorlock/>
          </v:group>
        </w:pict>
      </w:r>
    </w:p>
    <w:p w14:paraId="392E24AB">
      <w:pPr>
        <w:pStyle w:val="7"/>
        <w:spacing w:before="156" w:line="222" w:lineRule="auto"/>
        <w:ind w:left="2592"/>
        <w:rPr>
          <w:rFonts w:ascii="黑体" w:hAnsi="黑体" w:eastAsia="黑体" w:cs="黑体"/>
          <w:sz w:val="18"/>
          <w:szCs w:val="18"/>
        </w:rPr>
      </w:pPr>
      <w:r>
        <w:rPr>
          <w:b/>
          <w:bCs/>
          <w:spacing w:val="-3"/>
          <w:sz w:val="18"/>
          <w:szCs w:val="18"/>
        </w:rPr>
        <w:t>图</w:t>
      </w:r>
      <w:r>
        <w:rPr>
          <w:rFonts w:ascii="黑体" w:hAnsi="黑体" w:eastAsia="黑体" w:cs="黑体"/>
          <w:spacing w:val="-3"/>
          <w:sz w:val="18"/>
          <w:szCs w:val="18"/>
        </w:rPr>
        <w:t>2-53</w:t>
      </w:r>
      <w:r>
        <w:rPr>
          <w:rFonts w:ascii="黑体" w:hAnsi="黑体" w:eastAsia="黑体" w:cs="黑体"/>
          <w:spacing w:val="9"/>
          <w:sz w:val="18"/>
          <w:szCs w:val="18"/>
        </w:rPr>
        <w:t xml:space="preserve">   </w:t>
      </w:r>
      <w:r>
        <w:rPr>
          <w:rFonts w:ascii="黑体" w:hAnsi="黑体" w:eastAsia="黑体" w:cs="黑体"/>
          <w:spacing w:val="-3"/>
          <w:sz w:val="18"/>
          <w:szCs w:val="18"/>
        </w:rPr>
        <w:t>中科信息走势</w:t>
      </w:r>
    </w:p>
    <w:p w14:paraId="6C4C8D2C">
      <w:pPr>
        <w:spacing w:line="333" w:lineRule="auto"/>
        <w:rPr>
          <w:rFonts w:ascii="Arial"/>
          <w:sz w:val="21"/>
        </w:rPr>
      </w:pPr>
    </w:p>
    <w:p w14:paraId="6BF6ECF6">
      <w:pPr>
        <w:pStyle w:val="7"/>
        <w:spacing w:before="72" w:line="311" w:lineRule="auto"/>
        <w:ind w:right="21" w:firstLine="439"/>
        <w:jc w:val="both"/>
        <w:rPr>
          <w:sz w:val="22"/>
          <w:szCs w:val="22"/>
        </w:rPr>
      </w:pPr>
      <w:r>
        <w:rPr>
          <w:spacing w:val="-21"/>
          <w:sz w:val="22"/>
          <w:szCs w:val="22"/>
        </w:rPr>
        <w:t>中科信息连续一字大涨后开盘的第一日，收了一个十字星，成交量很大，这</w:t>
      </w:r>
      <w:r>
        <w:rPr>
          <w:spacing w:val="10"/>
          <w:sz w:val="22"/>
          <w:szCs w:val="22"/>
        </w:rPr>
        <w:t xml:space="preserve"> </w:t>
      </w:r>
      <w:r>
        <w:rPr>
          <w:spacing w:val="-14"/>
          <w:sz w:val="22"/>
          <w:szCs w:val="22"/>
        </w:rPr>
        <w:t>个十字星可以是出货，也可以是收集筹码，具体是什么只有参与主力知道。但</w:t>
      </w:r>
      <w:r>
        <w:rPr>
          <w:spacing w:val="13"/>
          <w:sz w:val="22"/>
          <w:szCs w:val="22"/>
        </w:rPr>
        <w:t xml:space="preserve"> </w:t>
      </w:r>
      <w:r>
        <w:rPr>
          <w:spacing w:val="-7"/>
          <w:sz w:val="22"/>
          <w:szCs w:val="22"/>
        </w:rPr>
        <w:t>可以在次日的趋势中找答案，次日如果下跌就是出货!如果创新高涨</w:t>
      </w:r>
      <w:r>
        <w:rPr>
          <w:spacing w:val="-8"/>
          <w:sz w:val="22"/>
          <w:szCs w:val="22"/>
        </w:rPr>
        <w:t>停(昨天</w:t>
      </w:r>
      <w:r>
        <w:rPr>
          <w:sz w:val="22"/>
          <w:szCs w:val="22"/>
        </w:rPr>
        <w:t xml:space="preserve"> </w:t>
      </w:r>
      <w:r>
        <w:rPr>
          <w:spacing w:val="-15"/>
          <w:sz w:val="22"/>
          <w:szCs w:val="22"/>
        </w:rPr>
        <w:t>的筹码可以全部解放)肯定是收集筹码。所以这个板基本是明牌</w:t>
      </w:r>
      <w:r>
        <w:rPr>
          <w:spacing w:val="-16"/>
          <w:sz w:val="22"/>
          <w:szCs w:val="22"/>
        </w:rPr>
        <w:t>，肯定要追。</w:t>
      </w:r>
    </w:p>
    <w:p w14:paraId="759E9BC4">
      <w:pPr>
        <w:pStyle w:val="7"/>
        <w:spacing w:before="29" w:line="311" w:lineRule="auto"/>
        <w:ind w:right="8" w:firstLine="439"/>
        <w:jc w:val="both"/>
        <w:rPr>
          <w:sz w:val="22"/>
          <w:szCs w:val="22"/>
        </w:rPr>
      </w:pPr>
      <w:r>
        <w:rPr>
          <w:spacing w:val="-14"/>
          <w:sz w:val="22"/>
          <w:szCs w:val="22"/>
        </w:rPr>
        <w:t>中科信息的前五板成交量很大，分歧与一致基本在盘中完成。这</w:t>
      </w:r>
      <w:r>
        <w:rPr>
          <w:spacing w:val="-15"/>
          <w:sz w:val="22"/>
          <w:szCs w:val="22"/>
        </w:rPr>
        <w:t>五根</w:t>
      </w:r>
      <w:r>
        <w:rPr>
          <w:rFonts w:ascii="Times New Roman" w:hAnsi="Times New Roman" w:eastAsia="Times New Roman" w:cs="Times New Roman"/>
          <w:spacing w:val="-15"/>
          <w:sz w:val="22"/>
          <w:szCs w:val="22"/>
        </w:rPr>
        <w:t xml:space="preserve">K </w:t>
      </w:r>
      <w:r>
        <w:rPr>
          <w:spacing w:val="-15"/>
          <w:sz w:val="22"/>
          <w:szCs w:val="22"/>
        </w:rPr>
        <w:t>线</w:t>
      </w:r>
      <w:r>
        <w:rPr>
          <w:sz w:val="22"/>
          <w:szCs w:val="22"/>
        </w:rPr>
        <w:t xml:space="preserve"> </w:t>
      </w:r>
      <w:r>
        <w:rPr>
          <w:spacing w:val="-14"/>
          <w:sz w:val="22"/>
          <w:szCs w:val="22"/>
        </w:rPr>
        <w:t>可以理解为上涨中的连续分歧，分歧才会有大成交量。随后的五</w:t>
      </w:r>
      <w:r>
        <w:rPr>
          <w:spacing w:val="-15"/>
          <w:sz w:val="22"/>
          <w:szCs w:val="22"/>
        </w:rPr>
        <w:t>板成交量萎缩</w:t>
      </w:r>
      <w:r>
        <w:rPr>
          <w:sz w:val="22"/>
          <w:szCs w:val="22"/>
        </w:rPr>
        <w:t xml:space="preserve"> </w:t>
      </w:r>
      <w:r>
        <w:rPr>
          <w:spacing w:val="-13"/>
          <w:sz w:val="22"/>
          <w:szCs w:val="22"/>
        </w:rPr>
        <w:t>是连续走向一致，最后的一字极度缩量，代表行情加速进入顶</w:t>
      </w:r>
      <w:r>
        <w:rPr>
          <w:spacing w:val="-14"/>
          <w:sz w:val="22"/>
          <w:szCs w:val="22"/>
        </w:rPr>
        <w:t>部。如果打开中</w:t>
      </w:r>
      <w:r>
        <w:rPr>
          <w:sz w:val="22"/>
          <w:szCs w:val="22"/>
        </w:rPr>
        <w:t xml:space="preserve"> </w:t>
      </w:r>
      <w:r>
        <w:rPr>
          <w:spacing w:val="-14"/>
          <w:sz w:val="22"/>
          <w:szCs w:val="22"/>
        </w:rPr>
        <w:t>科信息这一段的分时图，就可以看到和东方通信一样体现分歧与一致关系的趋</w:t>
      </w:r>
      <w:r>
        <w:rPr>
          <w:spacing w:val="13"/>
          <w:sz w:val="22"/>
          <w:szCs w:val="22"/>
        </w:rPr>
        <w:t xml:space="preserve"> </w:t>
      </w:r>
      <w:r>
        <w:rPr>
          <w:spacing w:val="-11"/>
          <w:sz w:val="22"/>
          <w:szCs w:val="22"/>
        </w:rPr>
        <w:t>势图。</w:t>
      </w:r>
    </w:p>
    <w:p w14:paraId="7E38E655">
      <w:pPr>
        <w:spacing w:line="311" w:lineRule="auto"/>
        <w:rPr>
          <w:sz w:val="22"/>
          <w:szCs w:val="22"/>
        </w:rPr>
        <w:sectPr>
          <w:pgSz w:w="8740" w:h="13340"/>
          <w:pgMar w:top="400" w:right="1248" w:bottom="655" w:left="450" w:header="0" w:footer="493" w:gutter="0"/>
          <w:cols w:space="720" w:num="1"/>
        </w:sectPr>
      </w:pPr>
    </w:p>
    <w:p w14:paraId="205C6E9B">
      <w:pPr>
        <w:spacing w:line="415" w:lineRule="auto"/>
        <w:rPr>
          <w:rFonts w:ascii="Arial"/>
          <w:sz w:val="21"/>
        </w:rPr>
      </w:pPr>
    </w:p>
    <w:p w14:paraId="465810F8">
      <w:pPr>
        <w:pStyle w:val="7"/>
        <w:spacing w:before="69" w:line="220" w:lineRule="auto"/>
        <w:ind w:left="529"/>
        <w:rPr>
          <w:sz w:val="21"/>
          <w:szCs w:val="21"/>
        </w:rPr>
      </w:pPr>
      <w:r>
        <w:rPr>
          <w:spacing w:val="-9"/>
          <w:sz w:val="21"/>
          <w:szCs w:val="21"/>
        </w:rPr>
        <w:t>(2)非标准型：恒立实业</w:t>
      </w:r>
    </w:p>
    <w:p w14:paraId="376A9694">
      <w:pPr>
        <w:pStyle w:val="7"/>
        <w:spacing w:before="127" w:line="303" w:lineRule="auto"/>
        <w:ind w:firstLine="529"/>
        <w:jc w:val="both"/>
        <w:rPr>
          <w:sz w:val="22"/>
          <w:szCs w:val="22"/>
        </w:rPr>
      </w:pPr>
      <w:r>
        <w:rPr>
          <w:spacing w:val="-15"/>
          <w:sz w:val="22"/>
          <w:szCs w:val="22"/>
        </w:rPr>
        <w:t>个股(板块)的启动有两种：一种是从分歧开始的，</w:t>
      </w:r>
      <w:r>
        <w:rPr>
          <w:spacing w:val="-16"/>
          <w:sz w:val="22"/>
          <w:szCs w:val="22"/>
        </w:rPr>
        <w:t>个股的第一板是高换手，</w:t>
      </w:r>
      <w:r>
        <w:rPr>
          <w:sz w:val="22"/>
          <w:szCs w:val="22"/>
        </w:rPr>
        <w:t xml:space="preserve"> </w:t>
      </w:r>
      <w:r>
        <w:rPr>
          <w:spacing w:val="-9"/>
          <w:sz w:val="22"/>
          <w:szCs w:val="22"/>
        </w:rPr>
        <w:t>成交量会很大，当日盘中从分歧走向一致。另一种是从一致开始启</w:t>
      </w:r>
      <w:r>
        <w:rPr>
          <w:spacing w:val="-10"/>
          <w:sz w:val="22"/>
          <w:szCs w:val="22"/>
        </w:rPr>
        <w:t>动，比如某</w:t>
      </w:r>
      <w:r>
        <w:rPr>
          <w:sz w:val="22"/>
          <w:szCs w:val="22"/>
        </w:rPr>
        <w:t xml:space="preserve">  </w:t>
      </w:r>
      <w:r>
        <w:rPr>
          <w:spacing w:val="-9"/>
          <w:sz w:val="22"/>
          <w:szCs w:val="22"/>
        </w:rPr>
        <w:t>板块的第一板位非常强势，无数只股涨停。个股的启动也一样，恒立</w:t>
      </w:r>
      <w:r>
        <w:rPr>
          <w:spacing w:val="-10"/>
          <w:sz w:val="22"/>
          <w:szCs w:val="22"/>
        </w:rPr>
        <w:t>实业第一</w:t>
      </w:r>
      <w:r>
        <w:rPr>
          <w:sz w:val="22"/>
          <w:szCs w:val="22"/>
        </w:rPr>
        <w:t xml:space="preserve">  </w:t>
      </w:r>
      <w:r>
        <w:rPr>
          <w:spacing w:val="-15"/>
          <w:sz w:val="22"/>
          <w:szCs w:val="22"/>
        </w:rPr>
        <w:t>板就是极强的缩量一字涨停，直到第五板都是缩量“一致”</w:t>
      </w:r>
      <w:r>
        <w:rPr>
          <w:spacing w:val="-16"/>
          <w:sz w:val="22"/>
          <w:szCs w:val="22"/>
        </w:rPr>
        <w:t>板，第六、七板出现</w:t>
      </w:r>
      <w:r>
        <w:rPr>
          <w:sz w:val="22"/>
          <w:szCs w:val="22"/>
        </w:rPr>
        <w:t xml:space="preserve">  </w:t>
      </w:r>
      <w:r>
        <w:rPr>
          <w:spacing w:val="-31"/>
          <w:sz w:val="22"/>
          <w:szCs w:val="22"/>
        </w:rPr>
        <w:t>“分歧”板，第八、九板又显“一致”板，第十到十四板又走“分</w:t>
      </w:r>
      <w:r>
        <w:rPr>
          <w:spacing w:val="-32"/>
          <w:sz w:val="22"/>
          <w:szCs w:val="22"/>
        </w:rPr>
        <w:t>歧”板，最后一日的</w:t>
      </w:r>
      <w:r>
        <w:rPr>
          <w:sz w:val="22"/>
          <w:szCs w:val="22"/>
        </w:rPr>
        <w:t xml:space="preserve">  </w:t>
      </w:r>
      <w:r>
        <w:rPr>
          <w:spacing w:val="-4"/>
          <w:sz w:val="22"/>
          <w:szCs w:val="22"/>
        </w:rPr>
        <w:t>分歧没有完成一致，放出天量后结束行情(见图2-54)。</w:t>
      </w:r>
    </w:p>
    <w:p w14:paraId="799F215B">
      <w:pPr>
        <w:spacing w:line="279" w:lineRule="auto"/>
        <w:rPr>
          <w:rFonts w:ascii="Arial"/>
          <w:sz w:val="21"/>
        </w:rPr>
      </w:pPr>
    </w:p>
    <w:p w14:paraId="629B369F">
      <w:pPr>
        <w:spacing w:line="280" w:lineRule="auto"/>
        <w:rPr>
          <w:rFonts w:ascii="Arial"/>
          <w:sz w:val="21"/>
        </w:rPr>
      </w:pPr>
    </w:p>
    <w:p w14:paraId="1F04FEA9">
      <w:pPr>
        <w:spacing w:before="49" w:line="224" w:lineRule="auto"/>
        <w:ind w:left="4030"/>
        <w:rPr>
          <w:rFonts w:ascii="FangSong" w:hAnsi="FangSong" w:eastAsia="FangSong" w:cs="FangSong"/>
          <w:sz w:val="15"/>
          <w:szCs w:val="15"/>
        </w:rPr>
      </w:pPr>
      <w:r>
        <w:drawing>
          <wp:anchor distT="0" distB="0" distL="0" distR="0" simplePos="0" relativeHeight="251688960" behindDoc="1" locked="0" layoutInCell="1" allowOverlap="1">
            <wp:simplePos x="0" y="0"/>
            <wp:positionH relativeFrom="column">
              <wp:posOffset>495300</wp:posOffset>
            </wp:positionH>
            <wp:positionV relativeFrom="paragraph">
              <wp:posOffset>-232410</wp:posOffset>
            </wp:positionV>
            <wp:extent cx="3644900" cy="274320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98"/>
                    <a:stretch>
                      <a:fillRect/>
                    </a:stretch>
                  </pic:blipFill>
                  <pic:spPr>
                    <a:xfrm>
                      <a:off x="0" y="0"/>
                      <a:ext cx="3644877" cy="2743171"/>
                    </a:xfrm>
                    <a:prstGeom prst="rect">
                      <a:avLst/>
                    </a:prstGeom>
                  </pic:spPr>
                </pic:pic>
              </a:graphicData>
            </a:graphic>
          </wp:anchor>
        </w:drawing>
      </w:r>
      <w:r>
        <w:rPr>
          <w:rFonts w:ascii="FangSong" w:hAnsi="FangSong" w:eastAsia="FangSong" w:cs="FangSong"/>
          <w:spacing w:val="-6"/>
          <w:sz w:val="15"/>
          <w:szCs w:val="15"/>
        </w:rPr>
        <w:t>分</w:t>
      </w:r>
      <w:r>
        <w:rPr>
          <w:rFonts w:ascii="FangSong" w:hAnsi="FangSong" w:eastAsia="FangSong" w:cs="FangSong"/>
          <w:spacing w:val="15"/>
          <w:sz w:val="15"/>
          <w:szCs w:val="15"/>
        </w:rPr>
        <w:t xml:space="preserve"> </w:t>
      </w:r>
      <w:r>
        <w:rPr>
          <w:rFonts w:ascii="FangSong" w:hAnsi="FangSong" w:eastAsia="FangSong" w:cs="FangSong"/>
          <w:spacing w:val="-6"/>
          <w:sz w:val="15"/>
          <w:szCs w:val="15"/>
        </w:rPr>
        <w:t>歧</w:t>
      </w:r>
    </w:p>
    <w:p w14:paraId="1C1A1D6D">
      <w:pPr>
        <w:pStyle w:val="7"/>
        <w:spacing w:before="148" w:line="368" w:lineRule="auto"/>
        <w:ind w:left="3271" w:right="3482" w:firstLine="259"/>
        <w:rPr>
          <w:sz w:val="15"/>
          <w:szCs w:val="15"/>
        </w:rPr>
      </w:pPr>
      <w:r>
        <w:pict>
          <v:shape id="_x0000_s1141" o:spid="_x0000_s1141" o:spt="202" type="#_x0000_t202" style="position:absolute;left:0pt;margin-left:307.95pt;margin-top:6.65pt;height:12.65pt;width:5.45pt;z-index:251689984;mso-width-relative:page;mso-height-relative:page;" filled="f" stroked="f" coordsize="21600,21600">
            <v:path/>
            <v:fill on="f" focussize="0,0"/>
            <v:stroke on="f"/>
            <v:imagedata o:title=""/>
            <o:lock v:ext="edit" aspectratio="f"/>
            <v:textbox inset="0mm,0mm,0mm,0mm">
              <w:txbxContent>
                <w:p w14:paraId="22CCAA96">
                  <w:pPr>
                    <w:pStyle w:val="7"/>
                    <w:spacing w:before="20" w:line="212" w:lineRule="exact"/>
                    <w:ind w:left="20"/>
                    <w:rPr>
                      <w:sz w:val="15"/>
                      <w:szCs w:val="15"/>
                    </w:rPr>
                  </w:pPr>
                  <w:r>
                    <w:rPr>
                      <w:position w:val="1"/>
                      <w:sz w:val="15"/>
                      <w:szCs w:val="15"/>
                    </w:rPr>
                    <w:t>+</w:t>
                  </w:r>
                </w:p>
              </w:txbxContent>
            </v:textbox>
          </v:shape>
        </w:pict>
      </w:r>
      <w:r>
        <w:rPr>
          <w:b/>
          <w:bCs/>
          <w:spacing w:val="-16"/>
          <w:w w:val="89"/>
          <w:sz w:val="16"/>
          <w:szCs w:val="16"/>
        </w:rPr>
        <w:t>一</w:t>
      </w:r>
      <w:r>
        <w:rPr>
          <w:rFonts w:ascii="FangSong" w:hAnsi="FangSong" w:eastAsia="FangSong" w:cs="FangSong"/>
          <w:spacing w:val="-16"/>
          <w:w w:val="89"/>
          <w:sz w:val="16"/>
          <w:szCs w:val="16"/>
        </w:rPr>
        <w:t>致</w:t>
      </w:r>
      <w:r>
        <w:rPr>
          <w:rFonts w:ascii="FangSong" w:hAnsi="FangSong" w:eastAsia="FangSong" w:cs="FangSong"/>
          <w:sz w:val="16"/>
          <w:szCs w:val="16"/>
        </w:rPr>
        <w:t xml:space="preserve"> </w:t>
      </w:r>
      <w:r>
        <w:rPr>
          <w:b/>
          <w:bCs/>
          <w:spacing w:val="-14"/>
          <w:sz w:val="15"/>
          <w:szCs w:val="15"/>
        </w:rPr>
        <w:t>分歧</w:t>
      </w:r>
    </w:p>
    <w:p w14:paraId="7DF77FF3">
      <w:pPr>
        <w:pStyle w:val="7"/>
        <w:spacing w:line="220" w:lineRule="auto"/>
        <w:ind w:left="2511"/>
        <w:rPr>
          <w:sz w:val="15"/>
          <w:szCs w:val="15"/>
        </w:rPr>
      </w:pPr>
      <w:r>
        <w:rPr>
          <w:b/>
          <w:bCs/>
          <w:spacing w:val="-14"/>
          <w:sz w:val="15"/>
          <w:szCs w:val="15"/>
        </w:rPr>
        <w:t>一致</w:t>
      </w:r>
    </w:p>
    <w:p w14:paraId="6473DAFF">
      <w:pPr>
        <w:spacing w:line="343" w:lineRule="auto"/>
        <w:rPr>
          <w:rFonts w:ascii="Arial"/>
          <w:sz w:val="21"/>
        </w:rPr>
      </w:pPr>
    </w:p>
    <w:p w14:paraId="273640B1">
      <w:pPr>
        <w:spacing w:line="343" w:lineRule="auto"/>
        <w:rPr>
          <w:rFonts w:ascii="Arial"/>
          <w:sz w:val="21"/>
        </w:rPr>
      </w:pPr>
    </w:p>
    <w:p w14:paraId="6A3EF755">
      <w:pPr>
        <w:pStyle w:val="7"/>
        <w:spacing w:before="40" w:line="232" w:lineRule="auto"/>
        <w:ind w:left="2899"/>
        <w:rPr>
          <w:sz w:val="11"/>
          <w:szCs w:val="11"/>
        </w:rPr>
      </w:pPr>
      <w:r>
        <w:rPr>
          <w:rFonts w:ascii="Arial" w:hAnsi="Arial" w:eastAsia="Arial" w:cs="Arial"/>
          <w:spacing w:val="-2"/>
          <w:sz w:val="14"/>
          <w:szCs w:val="14"/>
        </w:rPr>
        <w:t>2.42</w:t>
      </w:r>
      <w:r>
        <w:rPr>
          <w:rFonts w:ascii="Arial" w:hAnsi="Arial" w:eastAsia="Arial" w:cs="Arial"/>
          <w:sz w:val="14"/>
          <w:szCs w:val="14"/>
        </w:rPr>
        <w:t xml:space="preserve">                     </w:t>
      </w:r>
      <w:r>
        <w:rPr>
          <w:b/>
          <w:bCs/>
          <w:spacing w:val="-2"/>
          <w:position w:val="2"/>
          <w:sz w:val="11"/>
          <w:szCs w:val="11"/>
        </w:rPr>
        <w:t>财</w:t>
      </w:r>
    </w:p>
    <w:p w14:paraId="45B27AD3">
      <w:pPr>
        <w:spacing w:before="256" w:line="224" w:lineRule="auto"/>
        <w:ind w:left="4649"/>
        <w:rPr>
          <w:rFonts w:ascii="FangSong" w:hAnsi="FangSong" w:eastAsia="FangSong" w:cs="FangSong"/>
          <w:sz w:val="15"/>
          <w:szCs w:val="15"/>
        </w:rPr>
      </w:pPr>
      <w:r>
        <w:rPr>
          <w:rFonts w:ascii="FangSong" w:hAnsi="FangSong" w:eastAsia="FangSong" w:cs="FangSong"/>
          <w:spacing w:val="-3"/>
          <w:sz w:val="15"/>
          <w:szCs w:val="15"/>
        </w:rPr>
        <w:t>分歧</w:t>
      </w:r>
    </w:p>
    <w:p w14:paraId="77588EBD">
      <w:pPr>
        <w:spacing w:line="315" w:lineRule="auto"/>
        <w:rPr>
          <w:rFonts w:ascii="Arial"/>
          <w:sz w:val="21"/>
        </w:rPr>
      </w:pPr>
    </w:p>
    <w:p w14:paraId="33F556C0">
      <w:pPr>
        <w:pStyle w:val="7"/>
        <w:spacing w:before="50" w:line="220" w:lineRule="auto"/>
        <w:ind w:left="3571"/>
        <w:rPr>
          <w:sz w:val="15"/>
          <w:szCs w:val="15"/>
        </w:rPr>
      </w:pPr>
      <w:r>
        <w:rPr>
          <w:b/>
          <w:bCs/>
          <w:spacing w:val="-14"/>
          <w:sz w:val="15"/>
          <w:szCs w:val="15"/>
        </w:rPr>
        <w:t>分歧</w:t>
      </w:r>
    </w:p>
    <w:p w14:paraId="233FCF91">
      <w:pPr>
        <w:pStyle w:val="7"/>
        <w:spacing w:before="261" w:line="220" w:lineRule="auto"/>
        <w:ind w:left="2881"/>
        <w:rPr>
          <w:sz w:val="15"/>
          <w:szCs w:val="15"/>
        </w:rPr>
      </w:pPr>
      <w:r>
        <w:rPr>
          <w:b/>
          <w:bCs/>
          <w:spacing w:val="-16"/>
          <w:sz w:val="15"/>
          <w:szCs w:val="15"/>
        </w:rPr>
        <w:t>一致</w:t>
      </w:r>
    </w:p>
    <w:p w14:paraId="1C30E947">
      <w:pPr>
        <w:spacing w:line="318" w:lineRule="auto"/>
        <w:rPr>
          <w:rFonts w:ascii="Arial"/>
          <w:sz w:val="21"/>
        </w:rPr>
      </w:pPr>
    </w:p>
    <w:p w14:paraId="2465772B">
      <w:pPr>
        <w:spacing w:line="319" w:lineRule="auto"/>
        <w:rPr>
          <w:rFonts w:ascii="Arial"/>
          <w:sz w:val="21"/>
        </w:rPr>
      </w:pPr>
    </w:p>
    <w:p w14:paraId="17D85FE0">
      <w:pPr>
        <w:pStyle w:val="7"/>
        <w:spacing w:before="60" w:line="222" w:lineRule="auto"/>
        <w:ind w:left="2702"/>
        <w:rPr>
          <w:rFonts w:ascii="黑体" w:hAnsi="黑体" w:eastAsia="黑体" w:cs="黑体"/>
          <w:sz w:val="18"/>
          <w:szCs w:val="18"/>
        </w:rPr>
      </w:pPr>
      <w:r>
        <w:rPr>
          <w:b/>
          <w:bCs/>
          <w:sz w:val="18"/>
          <w:szCs w:val="18"/>
        </w:rPr>
        <w:t>图2</w:t>
      </w:r>
      <w:r>
        <w:rPr>
          <w:spacing w:val="-45"/>
          <w:sz w:val="18"/>
          <w:szCs w:val="18"/>
        </w:rPr>
        <w:t xml:space="preserve"> </w:t>
      </w:r>
      <w:r>
        <w:rPr>
          <w:b/>
          <w:bCs/>
          <w:sz w:val="18"/>
          <w:szCs w:val="18"/>
        </w:rPr>
        <w:t>-</w:t>
      </w:r>
      <w:r>
        <w:rPr>
          <w:spacing w:val="-43"/>
          <w:sz w:val="18"/>
          <w:szCs w:val="18"/>
        </w:rPr>
        <w:t xml:space="preserve"> </w:t>
      </w:r>
      <w:r>
        <w:rPr>
          <w:b/>
          <w:bCs/>
          <w:sz w:val="18"/>
          <w:szCs w:val="18"/>
        </w:rPr>
        <w:t>54</w:t>
      </w:r>
      <w:r>
        <w:rPr>
          <w:spacing w:val="89"/>
          <w:sz w:val="18"/>
          <w:szCs w:val="18"/>
        </w:rPr>
        <w:t xml:space="preserve"> </w:t>
      </w:r>
      <w:r>
        <w:rPr>
          <w:rFonts w:ascii="黑体" w:hAnsi="黑体" w:eastAsia="黑体" w:cs="黑体"/>
          <w:b/>
          <w:bCs/>
          <w:sz w:val="18"/>
          <w:szCs w:val="18"/>
        </w:rPr>
        <w:t>恒立实业走势</w:t>
      </w:r>
    </w:p>
    <w:p w14:paraId="7E7F6C70">
      <w:pPr>
        <w:spacing w:line="274" w:lineRule="auto"/>
        <w:rPr>
          <w:rFonts w:ascii="Arial"/>
          <w:sz w:val="21"/>
        </w:rPr>
      </w:pPr>
    </w:p>
    <w:p w14:paraId="6056CF97">
      <w:pPr>
        <w:pStyle w:val="7"/>
        <w:spacing w:before="72" w:line="219" w:lineRule="auto"/>
        <w:ind w:left="529"/>
        <w:rPr>
          <w:sz w:val="22"/>
          <w:szCs w:val="22"/>
        </w:rPr>
      </w:pPr>
      <w:r>
        <w:rPr>
          <w:spacing w:val="-7"/>
          <w:sz w:val="22"/>
          <w:szCs w:val="22"/>
        </w:rPr>
        <w:t>看一下图2—54所示的个股启动时几个一致板的</w:t>
      </w:r>
      <w:r>
        <w:rPr>
          <w:spacing w:val="-8"/>
          <w:sz w:val="22"/>
          <w:szCs w:val="22"/>
        </w:rPr>
        <w:t>分时线形态。</w:t>
      </w:r>
    </w:p>
    <w:p w14:paraId="01FB3E49">
      <w:pPr>
        <w:pStyle w:val="7"/>
        <w:spacing w:before="109" w:line="219" w:lineRule="auto"/>
        <w:ind w:left="529"/>
        <w:rPr>
          <w:sz w:val="22"/>
          <w:szCs w:val="22"/>
        </w:rPr>
      </w:pPr>
      <w:r>
        <w:rPr>
          <w:spacing w:val="-17"/>
          <w:sz w:val="22"/>
          <w:szCs w:val="22"/>
        </w:rPr>
        <w:t>第一、二、三、四板如图2-55所示。</w:t>
      </w:r>
    </w:p>
    <w:p w14:paraId="5F15DA85">
      <w:pPr>
        <w:spacing w:line="219" w:lineRule="auto"/>
        <w:rPr>
          <w:sz w:val="22"/>
          <w:szCs w:val="22"/>
        </w:rPr>
        <w:sectPr>
          <w:pgSz w:w="8770" w:h="13360"/>
          <w:pgMar w:top="982" w:right="409" w:bottom="665" w:left="1089" w:header="721" w:footer="503" w:gutter="0"/>
          <w:cols w:space="720" w:num="1"/>
        </w:sectPr>
      </w:pPr>
    </w:p>
    <w:p w14:paraId="5211F586">
      <w:pPr>
        <w:spacing w:before="293" w:line="219" w:lineRule="auto"/>
        <w:jc w:val="right"/>
        <w:rPr>
          <w:rFonts w:ascii="FangSong" w:hAnsi="FangSong" w:eastAsia="FangSong" w:cs="FangSong"/>
          <w:sz w:val="17"/>
          <w:szCs w:val="17"/>
        </w:rPr>
      </w:pPr>
      <w:r>
        <w:rPr>
          <w:rFonts w:ascii="FangSong" w:hAnsi="FangSong" w:eastAsia="FangSong" w:cs="FangSong"/>
          <w:spacing w:val="11"/>
          <w:sz w:val="17"/>
          <w:szCs w:val="17"/>
        </w:rPr>
        <w:t>第二章</w:t>
      </w:r>
      <w:r>
        <w:rPr>
          <w:rFonts w:ascii="FangSong" w:hAnsi="FangSong" w:eastAsia="FangSong" w:cs="FangSong"/>
          <w:spacing w:val="58"/>
          <w:sz w:val="17"/>
          <w:szCs w:val="17"/>
        </w:rPr>
        <w:t xml:space="preserve"> </w:t>
      </w:r>
      <w:r>
        <w:rPr>
          <w:rFonts w:ascii="FangSong" w:hAnsi="FangSong" w:eastAsia="FangSong" w:cs="FangSong"/>
          <w:spacing w:val="11"/>
          <w:sz w:val="17"/>
          <w:szCs w:val="17"/>
        </w:rPr>
        <w:t>板学逻辑</w:t>
      </w:r>
    </w:p>
    <w:p w14:paraId="4830F4C8">
      <w:pPr>
        <w:spacing w:line="320" w:lineRule="auto"/>
        <w:rPr>
          <w:rFonts w:ascii="Arial"/>
          <w:sz w:val="21"/>
        </w:rPr>
      </w:pPr>
    </w:p>
    <w:p w14:paraId="50D55DFD">
      <w:pPr>
        <w:spacing w:line="321" w:lineRule="auto"/>
        <w:rPr>
          <w:rFonts w:ascii="Arial"/>
          <w:sz w:val="21"/>
        </w:rPr>
      </w:pPr>
    </w:p>
    <w:p w14:paraId="50F50A28">
      <w:pPr>
        <w:spacing w:line="3080" w:lineRule="exact"/>
      </w:pPr>
      <w:r>
        <w:rPr>
          <w:position w:val="-61"/>
        </w:rPr>
        <w:pict>
          <v:group id="_x0000_s1142" o:spid="_x0000_s1142" o:spt="203" style="height:154.05pt;width:287.5pt;" coordsize="5750,3081">
            <o:lock v:ext="edit"/>
            <v:shape id="_x0000_s1143" o:spid="_x0000_s1143" o:spt="75" type="#_x0000_t75" style="position:absolute;left:0;top:0;height:3081;width:5750;" filled="f" stroked="f" coordsize="21600,21600">
              <v:path/>
              <v:fill on="f" focussize="0,0"/>
              <v:stroke on="f"/>
              <v:imagedata r:id="rId599" o:title=""/>
              <o:lock v:ext="edit" aspectratio="t"/>
            </v:shape>
            <v:shape id="_x0000_s1144" o:spid="_x0000_s1144" o:spt="202" type="#_x0000_t202" style="position:absolute;left:-20;top:-20;height:3121;width:5790;" filled="f" stroked="f" coordsize="21600,21600">
              <v:path/>
              <v:fill on="f" focussize="0,0"/>
              <v:stroke on="f"/>
              <v:imagedata o:title=""/>
              <o:lock v:ext="edit" aspectratio="f"/>
              <v:textbox inset="0mm,0mm,0mm,0mm">
                <w:txbxContent>
                  <w:p w14:paraId="4C8E411E">
                    <w:pPr>
                      <w:spacing w:line="290" w:lineRule="auto"/>
                      <w:rPr>
                        <w:rFonts w:ascii="Arial"/>
                        <w:sz w:val="21"/>
                      </w:rPr>
                    </w:pPr>
                  </w:p>
                  <w:p w14:paraId="40BAC08C">
                    <w:pPr>
                      <w:spacing w:before="37" w:line="188" w:lineRule="auto"/>
                      <w:ind w:left="53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3312</w:t>
                    </w:r>
                  </w:p>
                  <w:p w14:paraId="6FB22892">
                    <w:pPr>
                      <w:spacing w:line="255" w:lineRule="auto"/>
                      <w:rPr>
                        <w:rFonts w:ascii="Arial"/>
                        <w:sz w:val="21"/>
                      </w:rPr>
                    </w:pPr>
                  </w:p>
                  <w:p w14:paraId="0CE2CF6F">
                    <w:pPr>
                      <w:spacing w:line="255" w:lineRule="auto"/>
                      <w:rPr>
                        <w:rFonts w:ascii="Arial"/>
                        <w:sz w:val="21"/>
                      </w:rPr>
                    </w:pPr>
                  </w:p>
                  <w:p w14:paraId="466C68BC">
                    <w:pPr>
                      <w:spacing w:before="20" w:line="188" w:lineRule="auto"/>
                      <w:ind w:left="5420"/>
                      <w:rPr>
                        <w:rFonts w:ascii="Times New Roman" w:hAnsi="Times New Roman" w:eastAsia="Times New Roman" w:cs="Times New Roman"/>
                        <w:sz w:val="7"/>
                        <w:szCs w:val="7"/>
                      </w:rPr>
                    </w:pPr>
                    <w:r>
                      <w:rPr>
                        <w:rFonts w:ascii="Times New Roman" w:hAnsi="Times New Roman" w:eastAsia="Times New Roman" w:cs="Times New Roman"/>
                        <w:b/>
                        <w:bCs/>
                        <w:spacing w:val="-1"/>
                        <w:sz w:val="7"/>
                        <w:szCs w:val="7"/>
                      </w:rPr>
                      <w:t>0.00%</w:t>
                    </w:r>
                  </w:p>
                  <w:p w14:paraId="7F899A30">
                    <w:pPr>
                      <w:spacing w:before="216" w:line="188" w:lineRule="auto"/>
                      <w:ind w:left="5420"/>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3.54%</w:t>
                    </w:r>
                  </w:p>
                  <w:p w14:paraId="284F9C62">
                    <w:pPr>
                      <w:spacing w:line="294" w:lineRule="auto"/>
                      <w:rPr>
                        <w:rFonts w:ascii="Arial"/>
                        <w:sz w:val="21"/>
                      </w:rPr>
                    </w:pPr>
                  </w:p>
                  <w:p w14:paraId="4AE73F6D">
                    <w:pPr>
                      <w:spacing w:line="294" w:lineRule="auto"/>
                      <w:rPr>
                        <w:rFonts w:ascii="Arial"/>
                        <w:sz w:val="21"/>
                      </w:rPr>
                    </w:pPr>
                  </w:p>
                  <w:p w14:paraId="39B3F02A">
                    <w:pPr>
                      <w:spacing w:line="294" w:lineRule="auto"/>
                      <w:rPr>
                        <w:rFonts w:ascii="Arial"/>
                        <w:sz w:val="21"/>
                      </w:rPr>
                    </w:pPr>
                  </w:p>
                  <w:p w14:paraId="58F43320">
                    <w:pPr>
                      <w:spacing w:before="20" w:line="188" w:lineRule="auto"/>
                      <w:ind w:left="19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+001</w:t>
                    </w:r>
                  </w:p>
                  <w:p w14:paraId="4D629EB8">
                    <w:pPr>
                      <w:spacing w:before="137" w:line="188" w:lineRule="auto"/>
                      <w:ind w:left="19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0002</w:t>
                    </w:r>
                  </w:p>
                  <w:p w14:paraId="57E26A19">
                    <w:pPr>
                      <w:spacing w:before="73" w:line="188" w:lineRule="auto"/>
                      <w:ind w:left="229"/>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0007</w:t>
                    </w:r>
                  </w:p>
                  <w:p w14:paraId="60DC7814">
                    <w:pPr>
                      <w:spacing w:before="132" w:line="188" w:lineRule="auto"/>
                      <w:ind w:left="274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T%</w:t>
                    </w:r>
                  </w:p>
                </w:txbxContent>
              </v:textbox>
            </v:shape>
            <w10:wrap type="none"/>
            <w10:anchorlock/>
          </v:group>
        </w:pict>
      </w:r>
    </w:p>
    <w:p w14:paraId="461CD217">
      <w:pPr>
        <w:pStyle w:val="7"/>
        <w:spacing w:before="149" w:line="3081" w:lineRule="exact"/>
        <w:ind w:firstLine="9"/>
      </w:pPr>
      <w:r>
        <w:rPr>
          <w:position w:val="-61"/>
        </w:rPr>
        <w:pict>
          <v:group id="_x0000_s1145" o:spid="_x0000_s1145" o:spt="203" style="height:154.05pt;width:287pt;" coordsize="5740,3081">
            <o:lock v:ext="edit"/>
            <v:shape id="_x0000_s1146" o:spid="_x0000_s1146" o:spt="75" type="#_x0000_t75" style="position:absolute;left:0;top:0;height:3081;width:5740;" filled="f" stroked="f" coordsize="21600,21600">
              <v:path/>
              <v:fill on="f" focussize="0,0"/>
              <v:stroke on="f"/>
              <v:imagedata r:id="rId600" o:title=""/>
              <o:lock v:ext="edit" aspectratio="t"/>
            </v:shape>
            <v:shape id="_x0000_s1147" o:spid="_x0000_s1147" o:spt="202" type="#_x0000_t202" style="position:absolute;left:40;top:226;height:2812;width:2811;" filled="f" stroked="f" coordsize="21600,21600">
              <v:path/>
              <v:fill on="f" focussize="0,0"/>
              <v:stroke on="f"/>
              <v:imagedata o:title=""/>
              <o:lock v:ext="edit" aspectratio="f"/>
              <v:textbox inset="0mm,0mm,0mm,0mm">
                <w:txbxContent>
                  <w:p w14:paraId="41E8F64D">
                    <w:pPr>
                      <w:spacing w:before="19" w:line="236" w:lineRule="auto"/>
                      <w:ind w:left="339"/>
                      <w:rPr>
                        <w:rFonts w:ascii="宋体" w:hAnsi="宋体" w:eastAsia="宋体" w:cs="宋体"/>
                        <w:sz w:val="13"/>
                        <w:szCs w:val="13"/>
                      </w:rPr>
                    </w:pPr>
                    <w:r>
                      <w:rPr>
                        <w:rFonts w:ascii="Times New Roman" w:hAnsi="Times New Roman" w:eastAsia="Times New Roman" w:cs="Times New Roman"/>
                        <w:spacing w:val="-8"/>
                        <w:sz w:val="13"/>
                        <w:szCs w:val="13"/>
                      </w:rPr>
                      <w:t>901m6:32</w:t>
                    </w:r>
                    <w:r>
                      <w:rPr>
                        <w:rFonts w:ascii="宋体" w:hAnsi="宋体" w:eastAsia="宋体" w:cs="宋体"/>
                        <w:spacing w:val="-8"/>
                        <w:sz w:val="13"/>
                        <w:szCs w:val="13"/>
                      </w:rPr>
                      <w:t>7</w:t>
                    </w:r>
                    <w:r>
                      <w:rPr>
                        <w:rFonts w:ascii="宋体" w:hAnsi="宋体" w:eastAsia="宋体" w:cs="宋体"/>
                        <w:spacing w:val="21"/>
                        <w:w w:val="101"/>
                        <w:sz w:val="13"/>
                        <w:szCs w:val="13"/>
                      </w:rPr>
                      <w:t xml:space="preserve"> </w:t>
                    </w:r>
                    <w:r>
                      <w:rPr>
                        <w:rFonts w:ascii="宋体" w:hAnsi="宋体" w:eastAsia="宋体" w:cs="宋体"/>
                        <w:spacing w:val="-8"/>
                        <w:sz w:val="13"/>
                        <w:szCs w:val="13"/>
                      </w:rPr>
                      <w:t>三</w:t>
                    </w:r>
                  </w:p>
                  <w:p w14:paraId="4BFC10D5">
                    <w:pPr>
                      <w:spacing w:before="168" w:line="188" w:lineRule="auto"/>
                      <w:ind w:left="15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331</w:t>
                    </w:r>
                  </w:p>
                  <w:p w14:paraId="49917322">
                    <w:pPr>
                      <w:spacing w:line="281" w:lineRule="auto"/>
                      <w:rPr>
                        <w:rFonts w:ascii="Arial"/>
                        <w:sz w:val="21"/>
                      </w:rPr>
                    </w:pPr>
                  </w:p>
                  <w:p w14:paraId="11136BC9">
                    <w:pPr>
                      <w:spacing w:line="282" w:lineRule="auto"/>
                      <w:rPr>
                        <w:rFonts w:ascii="Arial"/>
                        <w:sz w:val="21"/>
                      </w:rPr>
                    </w:pPr>
                  </w:p>
                  <w:p w14:paraId="32EE3B28">
                    <w:pPr>
                      <w:spacing w:before="26" w:line="371" w:lineRule="auto"/>
                      <w:ind w:left="159" w:right="2496"/>
                      <w:rPr>
                        <w:rFonts w:ascii="Arial" w:hAnsi="Arial" w:eastAsia="Arial" w:cs="Arial"/>
                        <w:sz w:val="6"/>
                        <w:szCs w:val="6"/>
                      </w:rPr>
                    </w:pPr>
                    <w:r>
                      <w:rPr>
                        <w:rFonts w:ascii="Times New Roman" w:hAnsi="Times New Roman" w:eastAsia="Times New Roman" w:cs="Times New Roman"/>
                        <w:spacing w:val="-1"/>
                        <w:sz w:val="9"/>
                        <w:szCs w:val="9"/>
                      </w:rPr>
                      <w:t>3.00</w:t>
                    </w:r>
                    <w:r>
                      <w:rPr>
                        <w:rFonts w:ascii="Times New Roman" w:hAnsi="Times New Roman" w:eastAsia="Times New Roman" w:cs="Times New Roman"/>
                        <w:sz w:val="9"/>
                        <w:szCs w:val="9"/>
                      </w:rPr>
                      <w:t xml:space="preserve"> </w:t>
                    </w:r>
                    <w:r>
                      <w:rPr>
                        <w:rFonts w:ascii="Arial" w:hAnsi="Arial" w:eastAsia="Arial" w:cs="Arial"/>
                        <w:spacing w:val="-1"/>
                        <w:sz w:val="6"/>
                        <w:szCs w:val="6"/>
                      </w:rPr>
                      <w:t>293</w:t>
                    </w:r>
                  </w:p>
                  <w:p w14:paraId="5798EDA0">
                    <w:pPr>
                      <w:spacing w:line="265" w:lineRule="auto"/>
                      <w:rPr>
                        <w:rFonts w:ascii="Arial"/>
                        <w:sz w:val="21"/>
                      </w:rPr>
                    </w:pPr>
                  </w:p>
                  <w:p w14:paraId="3BD26E50">
                    <w:pPr>
                      <w:spacing w:before="20" w:line="188" w:lineRule="auto"/>
                      <w:ind w:left="15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19035</w:t>
                    </w:r>
                  </w:p>
                  <w:p w14:paraId="284AE993">
                    <w:pPr>
                      <w:spacing w:before="167" w:line="188" w:lineRule="auto"/>
                      <w:ind w:left="15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9517L</w:t>
                    </w:r>
                  </w:p>
                  <w:p w14:paraId="5B35C0A1">
                    <w:pPr>
                      <w:spacing w:line="310" w:lineRule="auto"/>
                      <w:rPr>
                        <w:rFonts w:ascii="Arial"/>
                        <w:sz w:val="21"/>
                      </w:rPr>
                    </w:pPr>
                  </w:p>
                  <w:p w14:paraId="38A1E22C">
                    <w:pPr>
                      <w:spacing w:line="311" w:lineRule="auto"/>
                      <w:rPr>
                        <w:rFonts w:ascii="Arial"/>
                        <w:sz w:val="21"/>
                      </w:rPr>
                    </w:pPr>
                  </w:p>
                  <w:p w14:paraId="68D24A50">
                    <w:pPr>
                      <w:spacing w:before="18" w:line="82" w:lineRule="exact"/>
                      <w:ind w:left="2679"/>
                      <w:rPr>
                        <w:rFonts w:ascii="Arial" w:hAnsi="Arial" w:eastAsia="Arial" w:cs="Arial"/>
                        <w:sz w:val="6"/>
                        <w:szCs w:val="6"/>
                      </w:rPr>
                    </w:pPr>
                    <w:r>
                      <w:rPr>
                        <w:rFonts w:ascii="Arial" w:hAnsi="Arial" w:eastAsia="Arial" w:cs="Arial"/>
                        <w:spacing w:val="-2"/>
                        <w:sz w:val="6"/>
                        <w:szCs w:val="6"/>
                      </w:rPr>
                      <w:t>1:70</w:t>
                    </w:r>
                  </w:p>
                  <w:p w14:paraId="246C07F2">
                    <w:pPr>
                      <w:spacing w:before="67" w:line="224" w:lineRule="auto"/>
                      <w:ind w:left="20"/>
                      <w:rPr>
                        <w:rFonts w:ascii="黑体" w:hAnsi="黑体" w:eastAsia="黑体" w:cs="黑体"/>
                        <w:sz w:val="14"/>
                        <w:szCs w:val="14"/>
                      </w:rPr>
                    </w:pPr>
                    <w:r>
                      <w:rPr>
                        <w:rFonts w:ascii="LiSu" w:hAnsi="LiSu" w:eastAsia="LiSu" w:cs="LiSu"/>
                        <w:color w:val="80B060"/>
                        <w:spacing w:val="-2"/>
                        <w:sz w:val="14"/>
                        <w:szCs w:val="14"/>
                      </w:rPr>
                      <w:t>指</w:t>
                    </w:r>
                    <w:r>
                      <w:rPr>
                        <w:rFonts w:ascii="LiSu" w:hAnsi="LiSu" w:eastAsia="LiSu" w:cs="LiSu"/>
                        <w:color w:val="80B060"/>
                        <w:spacing w:val="13"/>
                        <w:sz w:val="14"/>
                        <w:szCs w:val="14"/>
                      </w:rPr>
                      <w:t xml:space="preserve">    </w:t>
                    </w:r>
                    <w:r>
                      <w:rPr>
                        <w:rFonts w:ascii="黑体" w:hAnsi="黑体" w:eastAsia="黑体" w:cs="黑体"/>
                        <w:spacing w:val="-2"/>
                        <w:sz w:val="14"/>
                        <w:szCs w:val="14"/>
                      </w:rPr>
                      <w:t>床</w:t>
                    </w:r>
                  </w:p>
                </w:txbxContent>
              </v:textbox>
            </v:shape>
            <v:shape id="_x0000_s1148" o:spid="_x0000_s1148" o:spt="202" type="#_x0000_t202" style="position:absolute;left:5370;top:1195;height:105;width:268;" filled="f" stroked="f" coordsize="21600,21600">
              <v:path/>
              <v:fill on="f" focussize="0,0"/>
              <v:stroke on="f"/>
              <v:imagedata o:title=""/>
              <o:lock v:ext="edit" aspectratio="f"/>
              <v:textbox inset="0mm,0mm,0mm,0mm">
                <w:txbxContent>
                  <w:p w14:paraId="0AF9CB05">
                    <w:pPr>
                      <w:spacing w:before="20" w:line="188" w:lineRule="auto"/>
                      <w:ind w:left="2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3.97%</w:t>
                    </w:r>
                  </w:p>
                </w:txbxContent>
              </v:textbox>
            </v:shape>
            <w10:wrap type="none"/>
            <w10:anchorlock/>
          </v:group>
        </w:pict>
      </w:r>
    </w:p>
    <w:p w14:paraId="4CA57739">
      <w:pPr>
        <w:pStyle w:val="7"/>
        <w:spacing w:before="139" w:line="3560" w:lineRule="exact"/>
        <w:ind w:firstLine="20"/>
      </w:pPr>
      <w:r>
        <w:rPr>
          <w:position w:val="-71"/>
        </w:rPr>
        <w:pict>
          <v:group id="_x0000_s1149" o:spid="_x0000_s1149" o:spt="203" style="height:178.05pt;width:287.5pt;" coordsize="5750,3561">
            <o:lock v:ext="edit"/>
            <v:shape id="_x0000_s1150" o:spid="_x0000_s1150" o:spt="75" type="#_x0000_t75" style="position:absolute;left:0;top:0;height:3561;width:5750;" filled="f" stroked="f" coordsize="21600,21600">
              <v:path/>
              <v:fill on="f" focussize="0,0"/>
              <v:stroke on="f"/>
              <v:imagedata r:id="rId601" o:title=""/>
              <o:lock v:ext="edit" aspectratio="t"/>
            </v:shape>
            <v:shape id="_x0000_s1151" o:spid="_x0000_s1151" o:spt="202" type="#_x0000_t202" style="position:absolute;left:109;top:113;height:3147;width:5457;" filled="f" stroked="f" coordsize="21600,21600">
              <v:path/>
              <v:fill on="f" focussize="0,0"/>
              <v:stroke on="f"/>
              <v:imagedata o:title=""/>
              <o:lock v:ext="edit" aspectratio="f"/>
              <v:textbox inset="0mm,0mm,0mm,0mm">
                <w:txbxContent>
                  <w:p w14:paraId="4BA2A606">
                    <w:pPr>
                      <w:spacing w:before="20" w:line="220" w:lineRule="auto"/>
                      <w:ind w:left="20"/>
                      <w:rPr>
                        <w:rFonts w:ascii="宋体" w:hAnsi="宋体" w:eastAsia="宋体" w:cs="宋体"/>
                        <w:sz w:val="7"/>
                        <w:szCs w:val="7"/>
                      </w:rPr>
                    </w:pPr>
                    <w:r>
                      <w:rPr>
                        <w:rFonts w:ascii="宋体" w:hAnsi="宋体" w:eastAsia="宋体" w:cs="宋体"/>
                        <w:color w:val="FFFFFF"/>
                        <w:spacing w:val="-4"/>
                        <w:sz w:val="7"/>
                        <w:szCs w:val="7"/>
                      </w:rPr>
                      <w:t>位</w:t>
                    </w:r>
                    <w:r>
                      <w:rPr>
                        <w:rFonts w:ascii="宋体" w:hAnsi="宋体" w:eastAsia="宋体" w:cs="宋体"/>
                        <w:color w:val="FFFFFF"/>
                        <w:spacing w:val="-8"/>
                        <w:sz w:val="7"/>
                        <w:szCs w:val="7"/>
                      </w:rPr>
                      <w:t xml:space="preserve"> </w:t>
                    </w:r>
                    <w:r>
                      <w:rPr>
                        <w:rFonts w:ascii="宋体" w:hAnsi="宋体" w:eastAsia="宋体" w:cs="宋体"/>
                        <w:color w:val="FFFFFF"/>
                        <w:spacing w:val="-4"/>
                        <w:sz w:val="7"/>
                        <w:szCs w:val="7"/>
                      </w:rPr>
                      <w:t>中</w:t>
                    </w:r>
                    <w:r>
                      <w:rPr>
                        <w:rFonts w:ascii="宋体" w:hAnsi="宋体" w:eastAsia="宋体" w:cs="宋体"/>
                        <w:color w:val="FFFFFF"/>
                        <w:spacing w:val="-14"/>
                        <w:sz w:val="7"/>
                        <w:szCs w:val="7"/>
                      </w:rPr>
                      <w:t xml:space="preserve"> </w:t>
                    </w:r>
                    <w:r>
                      <w:rPr>
                        <w:rFonts w:ascii="宋体" w:hAnsi="宋体" w:eastAsia="宋体" w:cs="宋体"/>
                        <w:color w:val="FFFFFF"/>
                        <w:spacing w:val="-4"/>
                        <w:sz w:val="7"/>
                        <w:szCs w:val="7"/>
                      </w:rPr>
                      <w:t>业</w:t>
                    </w:r>
                    <w:r>
                      <w:rPr>
                        <w:rFonts w:ascii="宋体" w:hAnsi="宋体" w:eastAsia="宋体" w:cs="宋体"/>
                        <w:color w:val="FFFFFF"/>
                        <w:spacing w:val="-8"/>
                        <w:sz w:val="7"/>
                        <w:szCs w:val="7"/>
                      </w:rPr>
                      <w:t xml:space="preserve"> </w:t>
                    </w:r>
                    <w:r>
                      <w:rPr>
                        <w:rFonts w:ascii="宋体" w:hAnsi="宋体" w:eastAsia="宋体" w:cs="宋体"/>
                        <w:color w:val="FFFFFF"/>
                        <w:spacing w:val="-4"/>
                        <w:sz w:val="7"/>
                        <w:szCs w:val="7"/>
                      </w:rPr>
                      <w:t>：</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0</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0</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0</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6</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2</w:t>
                    </w:r>
                    <w:r>
                      <w:rPr>
                        <w:rFonts w:ascii="宋体" w:hAnsi="宋体" w:eastAsia="宋体" w:cs="宋体"/>
                        <w:color w:val="FFFFFF"/>
                        <w:spacing w:val="-12"/>
                        <w:sz w:val="7"/>
                        <w:szCs w:val="7"/>
                      </w:rPr>
                      <w:t xml:space="preserve"> </w:t>
                    </w:r>
                    <w:r>
                      <w:rPr>
                        <w:rFonts w:ascii="宋体" w:hAnsi="宋体" w:eastAsia="宋体" w:cs="宋体"/>
                        <w:color w:val="FFFFFF"/>
                        <w:spacing w:val="-4"/>
                        <w:sz w:val="7"/>
                        <w:szCs w:val="7"/>
                      </w:rPr>
                      <w:t>2</w:t>
                    </w:r>
                    <w:r>
                      <w:rPr>
                        <w:rFonts w:ascii="宋体" w:hAnsi="宋体" w:eastAsia="宋体" w:cs="宋体"/>
                        <w:color w:val="FFFFFF"/>
                        <w:spacing w:val="-14"/>
                        <w:sz w:val="7"/>
                        <w:szCs w:val="7"/>
                      </w:rPr>
                      <w:t xml:space="preserve"> </w:t>
                    </w:r>
                    <w:r>
                      <w:rPr>
                        <w:rFonts w:ascii="宋体" w:hAnsi="宋体" w:eastAsia="宋体" w:cs="宋体"/>
                        <w:color w:val="FFFFFF"/>
                        <w:spacing w:val="-4"/>
                        <w:sz w:val="7"/>
                        <w:szCs w:val="7"/>
                      </w:rPr>
                      <w:t>)</w:t>
                    </w:r>
                    <w:r>
                      <w:rPr>
                        <w:rFonts w:ascii="宋体" w:hAnsi="宋体" w:eastAsia="宋体" w:cs="宋体"/>
                        <w:color w:val="FFFFFF"/>
                        <w:spacing w:val="-12"/>
                        <w:sz w:val="7"/>
                        <w:szCs w:val="7"/>
                      </w:rPr>
                      <w:t xml:space="preserve"> </w:t>
                    </w:r>
                    <w:r>
                      <w:rPr>
                        <w:rFonts w:ascii="宋体" w:hAnsi="宋体" w:eastAsia="宋体" w:cs="宋体"/>
                        <w:color w:val="FFFFFF"/>
                        <w:spacing w:val="-4"/>
                        <w:sz w:val="7"/>
                        <w:szCs w:val="7"/>
                      </w:rPr>
                      <w:t>2</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0</w:t>
                    </w:r>
                    <w:r>
                      <w:rPr>
                        <w:rFonts w:ascii="宋体" w:hAnsi="宋体" w:eastAsia="宋体" w:cs="宋体"/>
                        <w:color w:val="FFFFFF"/>
                        <w:spacing w:val="-9"/>
                        <w:sz w:val="7"/>
                        <w:szCs w:val="7"/>
                      </w:rPr>
                      <w:t xml:space="preserve"> </w:t>
                    </w:r>
                    <w:r>
                      <w:rPr>
                        <w:rFonts w:ascii="宋体" w:hAnsi="宋体" w:eastAsia="宋体" w:cs="宋体"/>
                        <w:color w:val="FFFFFF"/>
                        <w:spacing w:val="-4"/>
                        <w:sz w:val="7"/>
                        <w:szCs w:val="7"/>
                      </w:rPr>
                      <w:t>1</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8</w:t>
                    </w:r>
                    <w:r>
                      <w:rPr>
                        <w:rFonts w:ascii="宋体" w:hAnsi="宋体" w:eastAsia="宋体" w:cs="宋体"/>
                        <w:color w:val="FFFFFF"/>
                        <w:spacing w:val="-14"/>
                        <w:sz w:val="7"/>
                        <w:szCs w:val="7"/>
                      </w:rPr>
                      <w:t xml:space="preserve"> </w:t>
                    </w:r>
                    <w:r>
                      <w:rPr>
                        <w:rFonts w:ascii="宋体" w:hAnsi="宋体" w:eastAsia="宋体" w:cs="宋体"/>
                        <w:color w:val="FFFFFF"/>
                        <w:spacing w:val="-4"/>
                        <w:sz w:val="7"/>
                        <w:szCs w:val="7"/>
                      </w:rPr>
                      <w:t>-</w:t>
                    </w:r>
                    <w:r>
                      <w:rPr>
                        <w:rFonts w:ascii="宋体" w:hAnsi="宋体" w:eastAsia="宋体" w:cs="宋体"/>
                        <w:color w:val="FFFFFF"/>
                        <w:spacing w:val="-9"/>
                        <w:sz w:val="7"/>
                        <w:szCs w:val="7"/>
                      </w:rPr>
                      <w:t xml:space="preserve"> </w:t>
                    </w:r>
                    <w:r>
                      <w:rPr>
                        <w:rFonts w:ascii="宋体" w:hAnsi="宋体" w:eastAsia="宋体" w:cs="宋体"/>
                        <w:color w:val="FFFFFF"/>
                        <w:spacing w:val="-4"/>
                        <w:sz w:val="7"/>
                        <w:szCs w:val="7"/>
                      </w:rPr>
                      <w:t>1</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0</w:t>
                    </w:r>
                    <w:r>
                      <w:rPr>
                        <w:rFonts w:ascii="宋体" w:hAnsi="宋体" w:eastAsia="宋体" w:cs="宋体"/>
                        <w:color w:val="FFFFFF"/>
                        <w:spacing w:val="-14"/>
                        <w:sz w:val="7"/>
                        <w:szCs w:val="7"/>
                      </w:rPr>
                      <w:t xml:space="preserve"> </w:t>
                    </w:r>
                    <w:r>
                      <w:rPr>
                        <w:rFonts w:ascii="宋体" w:hAnsi="宋体" w:eastAsia="宋体" w:cs="宋体"/>
                        <w:color w:val="FFFFFF"/>
                        <w:spacing w:val="-4"/>
                        <w:sz w:val="7"/>
                        <w:szCs w:val="7"/>
                      </w:rPr>
                      <w:t>-</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2</w:t>
                    </w:r>
                    <w:r>
                      <w:rPr>
                        <w:rFonts w:ascii="宋体" w:hAnsi="宋体" w:eastAsia="宋体" w:cs="宋体"/>
                        <w:color w:val="FFFFFF"/>
                        <w:spacing w:val="-12"/>
                        <w:sz w:val="7"/>
                        <w:szCs w:val="7"/>
                      </w:rPr>
                      <w:t xml:space="preserve"> </w:t>
                    </w:r>
                    <w:r>
                      <w:rPr>
                        <w:rFonts w:ascii="宋体" w:hAnsi="宋体" w:eastAsia="宋体" w:cs="宋体"/>
                        <w:color w:val="FFFFFF"/>
                        <w:spacing w:val="-4"/>
                        <w:sz w:val="7"/>
                        <w:szCs w:val="7"/>
                      </w:rPr>
                      <w:t>5</w:t>
                    </w:r>
                    <w:r>
                      <w:rPr>
                        <w:rFonts w:ascii="宋体" w:hAnsi="宋体" w:eastAsia="宋体" w:cs="宋体"/>
                        <w:color w:val="FFFFFF"/>
                        <w:spacing w:val="-13"/>
                        <w:sz w:val="7"/>
                        <w:szCs w:val="7"/>
                      </w:rPr>
                      <w:t xml:space="preserve"> </w:t>
                    </w:r>
                    <w:r>
                      <w:rPr>
                        <w:rFonts w:ascii="宋体" w:hAnsi="宋体" w:eastAsia="宋体" w:cs="宋体"/>
                        <w:color w:val="FFFFFF"/>
                        <w:spacing w:val="-4"/>
                        <w:sz w:val="7"/>
                        <w:szCs w:val="7"/>
                      </w:rPr>
                      <w:t>星</w:t>
                    </w:r>
                  </w:p>
                  <w:p w14:paraId="77BF1BC0">
                    <w:pPr>
                      <w:spacing w:before="16" w:line="221" w:lineRule="auto"/>
                      <w:ind w:left="260"/>
                      <w:rPr>
                        <w:rFonts w:ascii="黑体" w:hAnsi="黑体" w:eastAsia="黑体" w:cs="黑体"/>
                        <w:sz w:val="9"/>
                        <w:szCs w:val="9"/>
                      </w:rPr>
                    </w:pPr>
                    <w:r>
                      <w:rPr>
                        <w:rFonts w:ascii="LiSu" w:hAnsi="LiSu" w:eastAsia="LiSu" w:cs="LiSu"/>
                        <w:spacing w:val="-9"/>
                        <w:sz w:val="9"/>
                        <w:szCs w:val="9"/>
                      </w:rPr>
                      <w:t>分时均价：</w:t>
                    </w:r>
                    <w:r>
                      <w:rPr>
                        <w:rFonts w:ascii="黑体" w:hAnsi="黑体" w:eastAsia="黑体" w:cs="黑体"/>
                        <w:spacing w:val="-9"/>
                        <w:sz w:val="9"/>
                        <w:szCs w:val="9"/>
                      </w:rPr>
                      <w:t>3.75最新：377</w:t>
                    </w:r>
                  </w:p>
                  <w:p w14:paraId="3AC01E72">
                    <w:pPr>
                      <w:spacing w:line="256" w:lineRule="auto"/>
                      <w:rPr>
                        <w:rFonts w:ascii="Arial"/>
                        <w:sz w:val="21"/>
                      </w:rPr>
                    </w:pPr>
                  </w:p>
                  <w:p w14:paraId="1BE1119A">
                    <w:pPr>
                      <w:spacing w:before="17" w:line="82" w:lineRule="exact"/>
                      <w:ind w:left="5270"/>
                      <w:rPr>
                        <w:rFonts w:ascii="Arial" w:hAnsi="Arial" w:eastAsia="Arial" w:cs="Arial"/>
                        <w:sz w:val="6"/>
                        <w:szCs w:val="6"/>
                      </w:rPr>
                    </w:pPr>
                    <w:r>
                      <w:rPr>
                        <w:rFonts w:ascii="Arial" w:hAnsi="Arial" w:eastAsia="Arial" w:cs="Arial"/>
                        <w:spacing w:val="-1"/>
                        <w:sz w:val="6"/>
                        <w:szCs w:val="6"/>
                      </w:rPr>
                      <w:t>5.95%</w:t>
                    </w:r>
                  </w:p>
                  <w:p w14:paraId="6555DDF4">
                    <w:pPr>
                      <w:spacing w:line="390" w:lineRule="auto"/>
                      <w:rPr>
                        <w:rFonts w:ascii="Arial"/>
                        <w:sz w:val="21"/>
                      </w:rPr>
                    </w:pPr>
                  </w:p>
                  <w:p w14:paraId="1C383906">
                    <w:pPr>
                      <w:spacing w:before="23" w:line="188" w:lineRule="auto"/>
                      <w:ind w:left="79"/>
                      <w:rPr>
                        <w:rFonts w:ascii="Times New Roman" w:hAnsi="Times New Roman" w:eastAsia="Times New Roman" w:cs="Times New Roman"/>
                        <w:sz w:val="8"/>
                        <w:szCs w:val="8"/>
                      </w:rPr>
                    </w:pPr>
                    <w:r>
                      <w:rPr>
                        <w:rFonts w:ascii="Times New Roman" w:hAnsi="Times New Roman" w:eastAsia="Times New Roman" w:cs="Times New Roman"/>
                        <w:spacing w:val="-1"/>
                        <w:sz w:val="8"/>
                        <w:szCs w:val="8"/>
                      </w:rPr>
                      <w:t>3.43</w:t>
                    </w:r>
                  </w:p>
                  <w:p w14:paraId="7F72D7DB">
                    <w:pPr>
                      <w:spacing w:before="239" w:line="122" w:lineRule="exact"/>
                      <w:ind w:left="79"/>
                      <w:rPr>
                        <w:rFonts w:ascii="Arial" w:hAnsi="Arial" w:eastAsia="Arial" w:cs="Arial"/>
                        <w:sz w:val="9"/>
                        <w:szCs w:val="9"/>
                      </w:rPr>
                    </w:pPr>
                    <w:r>
                      <w:rPr>
                        <w:rFonts w:ascii="Arial" w:hAnsi="Arial" w:eastAsia="Arial" w:cs="Arial"/>
                        <w:spacing w:val="-1"/>
                        <w:position w:val="1"/>
                        <w:sz w:val="9"/>
                        <w:szCs w:val="9"/>
                      </w:rPr>
                      <w:t>3.20</w:t>
                    </w:r>
                  </w:p>
                  <w:p w14:paraId="2CA8020B">
                    <w:pPr>
                      <w:spacing w:line="359" w:lineRule="auto"/>
                      <w:rPr>
                        <w:rFonts w:ascii="Arial"/>
                        <w:sz w:val="21"/>
                      </w:rPr>
                    </w:pPr>
                  </w:p>
                  <w:p w14:paraId="3370F3E6">
                    <w:pPr>
                      <w:spacing w:line="360" w:lineRule="auto"/>
                      <w:rPr>
                        <w:rFonts w:ascii="Arial"/>
                        <w:sz w:val="21"/>
                      </w:rPr>
                    </w:pPr>
                  </w:p>
                  <w:p w14:paraId="1BDF36DF">
                    <w:pPr>
                      <w:spacing w:before="32" w:line="188" w:lineRule="auto"/>
                      <w:ind w:left="49"/>
                      <w:rPr>
                        <w:rFonts w:ascii="Times New Roman" w:hAnsi="Times New Roman" w:eastAsia="Times New Roman" w:cs="Times New Roman"/>
                        <w:sz w:val="11"/>
                        <w:szCs w:val="11"/>
                      </w:rPr>
                    </w:pPr>
                    <w:r>
                      <w:rPr>
                        <w:rFonts w:ascii="Times New Roman" w:hAnsi="Times New Roman" w:eastAsia="Times New Roman" w:cs="Times New Roman"/>
                        <w:spacing w:val="-1"/>
                        <w:sz w:val="11"/>
                        <w:szCs w:val="11"/>
                      </w:rPr>
                      <w:t>3u70</w:t>
                    </w:r>
                  </w:p>
                  <w:p w14:paraId="699BB653">
                    <w:pPr>
                      <w:spacing w:before="55" w:line="196" w:lineRule="auto"/>
                      <w:ind w:left="260"/>
                      <w:rPr>
                        <w:rFonts w:ascii="Times New Roman" w:hAnsi="Times New Roman" w:eastAsia="Times New Roman" w:cs="Times New Roman"/>
                        <w:sz w:val="12"/>
                        <w:szCs w:val="12"/>
                      </w:rPr>
                    </w:pPr>
                    <w:r>
                      <w:rPr>
                        <w:rFonts w:ascii="Times New Roman" w:hAnsi="Times New Roman" w:eastAsia="Times New Roman" w:cs="Times New Roman"/>
                        <w:spacing w:val="-10"/>
                        <w:sz w:val="12"/>
                        <w:szCs w:val="12"/>
                      </w:rPr>
                      <w:t xml:space="preserve">IACDF5(1226,9 DF:+0044 </w:t>
                    </w:r>
                    <w:r>
                      <w:rPr>
                        <w:rFonts w:ascii="Arial" w:hAnsi="Arial" w:eastAsia="Arial" w:cs="Arial"/>
                        <w:spacing w:val="-10"/>
                        <w:sz w:val="12"/>
                        <w:szCs w:val="12"/>
                      </w:rPr>
                      <w:t xml:space="preserve">DEA +006D </w:t>
                    </w:r>
                    <w:r>
                      <w:rPr>
                        <w:rFonts w:ascii="Times New Roman" w:hAnsi="Times New Roman" w:eastAsia="Times New Roman" w:cs="Times New Roman"/>
                        <w:spacing w:val="-10"/>
                        <w:sz w:val="12"/>
                        <w:szCs w:val="12"/>
                      </w:rPr>
                      <w:t>HcCDrs-0.025</w:t>
                    </w:r>
                  </w:p>
                  <w:p w14:paraId="6A722E28">
                    <w:pPr>
                      <w:spacing w:before="219" w:line="188" w:lineRule="auto"/>
                      <w:ind w:left="49"/>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+001</w:t>
                    </w:r>
                  </w:p>
                  <w:p w14:paraId="6C29CD46">
                    <w:pPr>
                      <w:spacing w:line="243" w:lineRule="auto"/>
                      <w:rPr>
                        <w:rFonts w:ascii="Arial"/>
                        <w:sz w:val="21"/>
                      </w:rPr>
                    </w:pPr>
                  </w:p>
                  <w:p w14:paraId="2DC07E70">
                    <w:pPr>
                      <w:spacing w:before="26" w:line="188" w:lineRule="auto"/>
                      <w:ind w:left="2599"/>
                      <w:rPr>
                        <w:rFonts w:ascii="Times New Roman" w:hAnsi="Times New Roman" w:eastAsia="Times New Roman" w:cs="Times New Roman"/>
                        <w:sz w:val="9"/>
                        <w:szCs w:val="9"/>
                      </w:rPr>
                    </w:pPr>
                    <w:r>
                      <w:rPr>
                        <w:rFonts w:ascii="Times New Roman" w:hAnsi="Times New Roman" w:eastAsia="Times New Roman" w:cs="Times New Roman"/>
                        <w:spacing w:val="-2"/>
                        <w:sz w:val="9"/>
                        <w:szCs w:val="9"/>
                      </w:rPr>
                      <w:t>1130</w:t>
                    </w:r>
                  </w:p>
                </w:txbxContent>
              </v:textbox>
            </v:shape>
            <v:shape id="_x0000_s1152" o:spid="_x0000_s1152" o:spt="202" type="#_x0000_t202" style="position:absolute;left:5109;top:40;height:190;width:560;" filled="f" stroked="f" coordsize="21600,21600">
              <v:path/>
              <v:fill on="f" focussize="0,0"/>
              <v:stroke on="f"/>
              <v:imagedata o:title=""/>
              <o:lock v:ext="edit" aspectratio="f"/>
              <v:textbox inset="0mm,0mm,0mm,0mm">
                <w:txbxContent>
                  <w:p w14:paraId="0CC9E768">
                    <w:pPr>
                      <w:spacing w:before="19" w:line="201" w:lineRule="auto"/>
                      <w:jc w:val="right"/>
                      <w:rPr>
                        <w:rFonts w:ascii="宋体" w:hAnsi="宋体" w:eastAsia="宋体" w:cs="宋体"/>
                        <w:sz w:val="15"/>
                        <w:szCs w:val="15"/>
                      </w:rPr>
                    </w:pPr>
                    <w:r>
                      <w:rPr>
                        <w:rFonts w:ascii="宋体" w:hAnsi="宋体" w:eastAsia="宋体" w:cs="宋体"/>
                        <w:color w:val="306030"/>
                        <w:spacing w:val="-28"/>
                        <w:sz w:val="15"/>
                        <w:szCs w:val="15"/>
                      </w:rPr>
                      <w:t>口</w:t>
                    </w:r>
                    <w:r>
                      <w:rPr>
                        <w:rFonts w:ascii="宋体" w:hAnsi="宋体" w:eastAsia="宋体" w:cs="宋体"/>
                        <w:color w:val="306030"/>
                        <w:spacing w:val="16"/>
                        <w:sz w:val="15"/>
                        <w:szCs w:val="15"/>
                      </w:rPr>
                      <w:t xml:space="preserve">   </w:t>
                    </w:r>
                    <w:r>
                      <w:rPr>
                        <w:rFonts w:ascii="宋体" w:hAnsi="宋体" w:eastAsia="宋体" w:cs="宋体"/>
                        <w:color w:val="306030"/>
                        <w:spacing w:val="-28"/>
                        <w:sz w:val="15"/>
                        <w:szCs w:val="15"/>
                      </w:rPr>
                      <w:t>×</w:t>
                    </w:r>
                  </w:p>
                </w:txbxContent>
              </v:textbox>
            </v:shape>
            <v:shape id="_x0000_s1153" o:spid="_x0000_s1153" o:spt="202" type="#_x0000_t202" style="position:absolute;left:4959;top:203;height:131;width:562;" filled="f" stroked="f" coordsize="21600,21600">
              <v:path/>
              <v:fill on="f" focussize="0,0"/>
              <v:stroke on="f"/>
              <v:imagedata o:title=""/>
              <o:lock v:ext="edit" aspectratio="f"/>
              <v:textbox inset="0mm,0mm,0mm,0mm">
                <w:txbxContent>
                  <w:p w14:paraId="581650AE">
                    <w:pPr>
                      <w:spacing w:before="19" w:line="222" w:lineRule="auto"/>
                      <w:ind w:left="20"/>
                      <w:rPr>
                        <w:rFonts w:ascii="LiSu" w:hAnsi="LiSu" w:eastAsia="LiSu" w:cs="LiSu"/>
                        <w:sz w:val="9"/>
                        <w:szCs w:val="9"/>
                      </w:rPr>
                    </w:pPr>
                    <w:r>
                      <w:rPr>
                        <w:rFonts w:ascii="黑体" w:hAnsi="黑体" w:eastAsia="黑体" w:cs="黑体"/>
                        <w:spacing w:val="-3"/>
                        <w:sz w:val="9"/>
                        <w:szCs w:val="9"/>
                      </w:rPr>
                      <w:t>历史重</w:t>
                    </w:r>
                    <w:r>
                      <w:rPr>
                        <w:rFonts w:ascii="LiSu" w:hAnsi="LiSu" w:eastAsia="LiSu" w:cs="LiSu"/>
                        <w:spacing w:val="-3"/>
                        <w:sz w:val="9"/>
                        <w:szCs w:val="9"/>
                      </w:rPr>
                      <w:t>现障。</w:t>
                    </w:r>
                  </w:p>
                </w:txbxContent>
              </v:textbox>
            </v:shape>
            <v:shape id="_x0000_s1154" o:spid="_x0000_s1154" o:spt="202" type="#_x0000_t202" style="position:absolute;left:5209;top:3161;height:88;width:190;" filled="f" stroked="f" coordsize="21600,21600">
              <v:path/>
              <v:fill on="f" focussize="0,0"/>
              <v:stroke on="f"/>
              <v:imagedata o:title=""/>
              <o:lock v:ext="edit" aspectratio="f"/>
              <v:textbox inset="0mm,0mm,0mm,0mm">
                <w:txbxContent>
                  <w:p w14:paraId="74D7D6E8">
                    <w:pPr>
                      <w:spacing w:before="20" w:line="188" w:lineRule="auto"/>
                      <w:ind w:left="20"/>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15.00</w:t>
                    </w:r>
                  </w:p>
                </w:txbxContent>
              </v:textbox>
            </v:shape>
            <w10:wrap type="none"/>
            <w10:anchorlock/>
          </v:group>
        </w:pict>
      </w:r>
    </w:p>
    <w:p w14:paraId="0F863E16">
      <w:pPr>
        <w:spacing w:before="202" w:line="219" w:lineRule="auto"/>
        <w:ind w:left="1340"/>
        <w:rPr>
          <w:rFonts w:ascii="黑体" w:hAnsi="黑体" w:eastAsia="黑体" w:cs="黑体"/>
          <w:sz w:val="17"/>
          <w:szCs w:val="17"/>
        </w:rPr>
      </w:pPr>
      <w:r>
        <w:rPr>
          <w:rFonts w:ascii="黑体" w:hAnsi="黑体" w:eastAsia="黑体" w:cs="黑体"/>
          <w:spacing w:val="3"/>
          <w:sz w:val="17"/>
          <w:szCs w:val="17"/>
        </w:rPr>
        <w:t>图</w:t>
      </w:r>
      <w:r>
        <w:rPr>
          <w:rFonts w:ascii="黑体" w:hAnsi="黑体" w:eastAsia="黑体" w:cs="黑体"/>
          <w:spacing w:val="-27"/>
          <w:sz w:val="17"/>
          <w:szCs w:val="17"/>
        </w:rPr>
        <w:t xml:space="preserve"> </w:t>
      </w:r>
      <w:r>
        <w:rPr>
          <w:rFonts w:ascii="黑体" w:hAnsi="黑体" w:eastAsia="黑体" w:cs="黑体"/>
          <w:spacing w:val="3"/>
          <w:sz w:val="17"/>
          <w:szCs w:val="17"/>
        </w:rPr>
        <w:t>2</w:t>
      </w:r>
      <w:r>
        <w:rPr>
          <w:rFonts w:ascii="黑体" w:hAnsi="黑体" w:eastAsia="黑体" w:cs="黑体"/>
          <w:spacing w:val="-40"/>
          <w:sz w:val="17"/>
          <w:szCs w:val="17"/>
        </w:rPr>
        <w:t xml:space="preserve"> </w:t>
      </w:r>
      <w:r>
        <w:rPr>
          <w:rFonts w:ascii="黑体" w:hAnsi="黑体" w:eastAsia="黑体" w:cs="黑体"/>
          <w:spacing w:val="3"/>
          <w:sz w:val="17"/>
          <w:szCs w:val="17"/>
        </w:rPr>
        <w:t>-</w:t>
      </w:r>
      <w:r>
        <w:rPr>
          <w:rFonts w:ascii="黑体" w:hAnsi="黑体" w:eastAsia="黑体" w:cs="黑体"/>
          <w:spacing w:val="-41"/>
          <w:sz w:val="17"/>
          <w:szCs w:val="17"/>
        </w:rPr>
        <w:t xml:space="preserve"> </w:t>
      </w:r>
      <w:r>
        <w:rPr>
          <w:rFonts w:ascii="黑体" w:hAnsi="黑体" w:eastAsia="黑体" w:cs="黑体"/>
          <w:spacing w:val="3"/>
          <w:sz w:val="17"/>
          <w:szCs w:val="17"/>
        </w:rPr>
        <w:t>5</w:t>
      </w:r>
      <w:r>
        <w:rPr>
          <w:rFonts w:ascii="黑体" w:hAnsi="黑体" w:eastAsia="黑体" w:cs="黑体"/>
          <w:spacing w:val="-41"/>
          <w:sz w:val="17"/>
          <w:szCs w:val="17"/>
        </w:rPr>
        <w:t xml:space="preserve"> </w:t>
      </w:r>
      <w:r>
        <w:rPr>
          <w:rFonts w:ascii="黑体" w:hAnsi="黑体" w:eastAsia="黑体" w:cs="黑体"/>
          <w:spacing w:val="3"/>
          <w:sz w:val="17"/>
          <w:szCs w:val="17"/>
        </w:rPr>
        <w:t>5</w:t>
      </w:r>
      <w:r>
        <w:rPr>
          <w:rFonts w:ascii="黑体" w:hAnsi="黑体" w:eastAsia="黑体" w:cs="黑体"/>
          <w:spacing w:val="2"/>
          <w:sz w:val="17"/>
          <w:szCs w:val="17"/>
        </w:rPr>
        <w:t xml:space="preserve">  </w:t>
      </w:r>
      <w:r>
        <w:rPr>
          <w:rFonts w:ascii="黑体" w:hAnsi="黑体" w:eastAsia="黑体" w:cs="黑体"/>
          <w:b/>
          <w:bCs/>
          <w:spacing w:val="3"/>
          <w:sz w:val="17"/>
          <w:szCs w:val="17"/>
        </w:rPr>
        <w:t>恒立实业分时线形态(前四板)</w:t>
      </w:r>
    </w:p>
    <w:p w14:paraId="06512DBD">
      <w:pPr>
        <w:spacing w:line="219" w:lineRule="auto"/>
        <w:rPr>
          <w:rFonts w:ascii="黑体" w:hAnsi="黑体" w:eastAsia="黑体" w:cs="黑体"/>
          <w:sz w:val="17"/>
          <w:szCs w:val="17"/>
        </w:rPr>
        <w:sectPr>
          <w:pgSz w:w="8740" w:h="13340"/>
          <w:pgMar w:top="400" w:right="1188" w:bottom="709" w:left="1170" w:header="0" w:footer="529" w:gutter="0"/>
          <w:cols w:space="720" w:num="1"/>
        </w:sectPr>
      </w:pPr>
    </w:p>
    <w:p w14:paraId="496E347F">
      <w:pPr>
        <w:spacing w:line="422" w:lineRule="auto"/>
        <w:rPr>
          <w:rFonts w:ascii="Arial"/>
          <w:sz w:val="21"/>
        </w:rPr>
      </w:pPr>
    </w:p>
    <w:p w14:paraId="0848F4A1">
      <w:pPr>
        <w:pStyle w:val="7"/>
        <w:spacing w:before="71" w:line="296" w:lineRule="auto"/>
        <w:ind w:right="12" w:firstLine="429"/>
        <w:rPr>
          <w:sz w:val="22"/>
          <w:szCs w:val="22"/>
        </w:rPr>
      </w:pPr>
      <w:r>
        <w:rPr>
          <w:spacing w:val="-13"/>
          <w:sz w:val="22"/>
          <w:szCs w:val="22"/>
        </w:rPr>
        <w:t>前面一致性阶段的板上涨非常强势。再看分歧阶段的第六、</w:t>
      </w:r>
      <w:r>
        <w:rPr>
          <w:spacing w:val="-14"/>
          <w:sz w:val="22"/>
          <w:szCs w:val="22"/>
        </w:rPr>
        <w:t>七板，基本就</w:t>
      </w:r>
      <w:r>
        <w:rPr>
          <w:sz w:val="22"/>
          <w:szCs w:val="22"/>
        </w:rPr>
        <w:t xml:space="preserve"> </w:t>
      </w:r>
      <w:r>
        <w:rPr>
          <w:spacing w:val="-7"/>
          <w:sz w:val="22"/>
          <w:szCs w:val="22"/>
        </w:rPr>
        <w:t>是在日内完成分歧与一致的走势(见图2—56)。</w:t>
      </w:r>
    </w:p>
    <w:p w14:paraId="26FCBC05">
      <w:pPr>
        <w:spacing w:before="155" w:line="7230" w:lineRule="exact"/>
        <w:ind w:firstLine="670"/>
      </w:pPr>
      <w:r>
        <w:rPr>
          <w:position w:val="-144"/>
        </w:rPr>
        <w:drawing>
          <wp:inline distT="0" distB="0" distL="0" distR="0">
            <wp:extent cx="3663315" cy="459105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02"/>
                    <a:stretch>
                      <a:fillRect/>
                    </a:stretch>
                  </pic:blipFill>
                  <pic:spPr>
                    <a:xfrm>
                      <a:off x="0" y="0"/>
                      <a:ext cx="3663923" cy="4591069"/>
                    </a:xfrm>
                    <a:prstGeom prst="rect">
                      <a:avLst/>
                    </a:prstGeom>
                  </pic:spPr>
                </pic:pic>
              </a:graphicData>
            </a:graphic>
          </wp:inline>
        </w:drawing>
      </w:r>
    </w:p>
    <w:p w14:paraId="32E153E4">
      <w:pPr>
        <w:pStyle w:val="7"/>
        <w:spacing w:before="204" w:line="219" w:lineRule="auto"/>
        <w:ind w:left="1962"/>
        <w:rPr>
          <w:rFonts w:ascii="黑体" w:hAnsi="黑体" w:eastAsia="黑体" w:cs="黑体"/>
        </w:rPr>
      </w:pPr>
      <w:r>
        <w:rPr>
          <w:b/>
          <w:bCs/>
          <w:spacing w:val="7"/>
        </w:rPr>
        <w:t>图</w:t>
      </w:r>
      <w:r>
        <w:rPr>
          <w:rFonts w:ascii="黑体" w:hAnsi="黑体" w:eastAsia="黑体" w:cs="黑体"/>
          <w:spacing w:val="7"/>
        </w:rPr>
        <w:t>2-56</w:t>
      </w:r>
      <w:r>
        <w:rPr>
          <w:rFonts w:ascii="黑体" w:hAnsi="黑体" w:eastAsia="黑体" w:cs="黑体"/>
          <w:spacing w:val="29"/>
        </w:rPr>
        <w:t xml:space="preserve">   </w:t>
      </w:r>
      <w:r>
        <w:rPr>
          <w:rFonts w:ascii="黑体" w:hAnsi="黑体" w:eastAsia="黑体" w:cs="黑体"/>
          <w:spacing w:val="7"/>
        </w:rPr>
        <w:t>恒立实业分时线形态(后三板)</w:t>
      </w:r>
    </w:p>
    <w:p w14:paraId="04974AB3">
      <w:pPr>
        <w:spacing w:line="352" w:lineRule="auto"/>
        <w:rPr>
          <w:rFonts w:ascii="Arial"/>
          <w:sz w:val="21"/>
        </w:rPr>
      </w:pPr>
    </w:p>
    <w:p w14:paraId="006728F7">
      <w:pPr>
        <w:pStyle w:val="7"/>
        <w:spacing w:before="68" w:line="334" w:lineRule="auto"/>
        <w:ind w:right="13" w:firstLine="429"/>
        <w:jc w:val="both"/>
        <w:rPr>
          <w:sz w:val="21"/>
          <w:szCs w:val="21"/>
        </w:rPr>
      </w:pPr>
      <w:r>
        <w:rPr>
          <w:spacing w:val="-3"/>
          <w:sz w:val="21"/>
          <w:szCs w:val="21"/>
        </w:rPr>
        <w:t>通过上面的案例剖析，应该能清晰地理解盘面上这种分歧</w:t>
      </w:r>
      <w:r>
        <w:rPr>
          <w:spacing w:val="-4"/>
          <w:sz w:val="21"/>
          <w:szCs w:val="21"/>
        </w:rPr>
        <w:t>转一致、一致转</w:t>
      </w:r>
      <w:r>
        <w:rPr>
          <w:sz w:val="21"/>
          <w:szCs w:val="21"/>
        </w:rPr>
        <w:t xml:space="preserve"> </w:t>
      </w:r>
      <w:r>
        <w:rPr>
          <w:spacing w:val="-3"/>
          <w:sz w:val="21"/>
          <w:szCs w:val="21"/>
        </w:rPr>
        <w:t>分歧的关系。这是短线炒作最核心的关系之一，因为市场情绪是短线交易的核</w:t>
      </w:r>
      <w:r>
        <w:rPr>
          <w:spacing w:val="1"/>
          <w:sz w:val="21"/>
          <w:szCs w:val="21"/>
        </w:rPr>
        <w:t xml:space="preserve"> </w:t>
      </w:r>
      <w:r>
        <w:rPr>
          <w:rFonts w:ascii="FangSong" w:hAnsi="FangSong" w:eastAsia="FangSong" w:cs="FangSong"/>
          <w:spacing w:val="-6"/>
          <w:sz w:val="21"/>
          <w:szCs w:val="21"/>
        </w:rPr>
        <w:t>心，</w:t>
      </w:r>
      <w:r>
        <w:rPr>
          <w:spacing w:val="-6"/>
          <w:sz w:val="21"/>
          <w:szCs w:val="21"/>
        </w:rPr>
        <w:t>而这种关系是对市场情绪的合力变化最直接的体现。</w:t>
      </w:r>
    </w:p>
    <w:p w14:paraId="79B150C4">
      <w:pPr>
        <w:pStyle w:val="7"/>
        <w:spacing w:before="2" w:line="320" w:lineRule="auto"/>
        <w:ind w:firstLine="429"/>
        <w:rPr>
          <w:sz w:val="22"/>
          <w:szCs w:val="22"/>
        </w:rPr>
      </w:pPr>
      <w:r>
        <w:rPr>
          <w:spacing w:val="-13"/>
          <w:sz w:val="22"/>
          <w:szCs w:val="22"/>
        </w:rPr>
        <w:t>对于前面提到在上涨段尾部的分歧转一致的斗争中出现放出巨量，且盘中</w:t>
      </w:r>
      <w:r>
        <w:rPr>
          <w:spacing w:val="7"/>
          <w:sz w:val="22"/>
          <w:szCs w:val="22"/>
        </w:rPr>
        <w:t xml:space="preserve"> </w:t>
      </w:r>
      <w:r>
        <w:rPr>
          <w:spacing w:val="-12"/>
          <w:sz w:val="22"/>
          <w:szCs w:val="22"/>
        </w:rPr>
        <w:t>斗争非常激烈的问题要引起关注，这个位置对多</w:t>
      </w:r>
      <w:r>
        <w:rPr>
          <w:spacing w:val="-13"/>
          <w:sz w:val="22"/>
          <w:szCs w:val="22"/>
        </w:rPr>
        <w:t>方力量的消耗过大后，后面接</w:t>
      </w:r>
    </w:p>
    <w:p w14:paraId="66D24A0D">
      <w:pPr>
        <w:spacing w:line="320" w:lineRule="auto"/>
        <w:rPr>
          <w:sz w:val="22"/>
          <w:szCs w:val="22"/>
        </w:rPr>
        <w:sectPr>
          <w:pgSz w:w="8770" w:h="13360"/>
          <w:pgMar w:top="982" w:right="567" w:bottom="682" w:left="1140" w:header="721" w:footer="511" w:gutter="0"/>
          <w:cols w:space="720" w:num="1"/>
        </w:sectPr>
      </w:pPr>
    </w:p>
    <w:p w14:paraId="017D8925">
      <w:pPr>
        <w:rPr>
          <w:rFonts w:ascii="Arial"/>
          <w:sz w:val="21"/>
        </w:rPr>
      </w:pPr>
    </w:p>
    <w:p w14:paraId="4075F774">
      <w:pPr>
        <w:spacing w:before="62" w:line="219" w:lineRule="auto"/>
        <w:ind w:right="14"/>
        <w:jc w:val="right"/>
        <w:rPr>
          <w:rFonts w:ascii="FangSong" w:hAnsi="FangSong" w:eastAsia="FangSong" w:cs="FangSong"/>
          <w:sz w:val="19"/>
          <w:szCs w:val="19"/>
        </w:rPr>
      </w:pPr>
      <w:r>
        <w:rPr>
          <w:rFonts w:ascii="FangSong" w:hAnsi="FangSong" w:eastAsia="FangSong" w:cs="FangSong"/>
          <w:spacing w:val="-2"/>
          <w:sz w:val="19"/>
          <w:szCs w:val="19"/>
        </w:rPr>
        <w:t>第二章</w:t>
      </w:r>
      <w:r>
        <w:rPr>
          <w:rFonts w:ascii="FangSong" w:hAnsi="FangSong" w:eastAsia="FangSong" w:cs="FangSong"/>
          <w:spacing w:val="20"/>
          <w:sz w:val="19"/>
          <w:szCs w:val="19"/>
        </w:rPr>
        <w:t xml:space="preserve"> </w:t>
      </w:r>
      <w:r>
        <w:rPr>
          <w:rFonts w:ascii="FangSong" w:hAnsi="FangSong" w:eastAsia="FangSong" w:cs="FangSong"/>
          <w:spacing w:val="-2"/>
          <w:sz w:val="19"/>
          <w:szCs w:val="19"/>
        </w:rPr>
        <w:t>板学逻辑</w:t>
      </w:r>
    </w:p>
    <w:p w14:paraId="7F597178">
      <w:pPr>
        <w:spacing w:line="424" w:lineRule="auto"/>
        <w:rPr>
          <w:rFonts w:ascii="Arial"/>
          <w:sz w:val="21"/>
        </w:rPr>
      </w:pPr>
    </w:p>
    <w:p w14:paraId="4C69C3F0">
      <w:pPr>
        <w:pStyle w:val="7"/>
        <w:spacing w:before="71" w:line="219" w:lineRule="auto"/>
        <w:rPr>
          <w:sz w:val="22"/>
          <w:szCs w:val="22"/>
        </w:rPr>
      </w:pPr>
      <w:r>
        <w:rPr>
          <w:spacing w:val="-9"/>
          <w:sz w:val="22"/>
          <w:szCs w:val="22"/>
        </w:rPr>
        <w:t>力就会有问题。</w:t>
      </w:r>
    </w:p>
    <w:p w14:paraId="4A61BFE7">
      <w:pPr>
        <w:pStyle w:val="7"/>
        <w:spacing w:before="120" w:line="219" w:lineRule="auto"/>
        <w:ind w:left="439"/>
        <w:rPr>
          <w:sz w:val="22"/>
          <w:szCs w:val="22"/>
        </w:rPr>
      </w:pPr>
      <w:r>
        <w:rPr>
          <w:spacing w:val="-10"/>
          <w:sz w:val="22"/>
          <w:szCs w:val="22"/>
        </w:rPr>
        <w:t>(3)庄股结构的典型代表为国风塑业</w:t>
      </w:r>
    </w:p>
    <w:p w14:paraId="3DFCCBB7">
      <w:pPr>
        <w:pStyle w:val="7"/>
        <w:spacing w:before="98" w:line="313" w:lineRule="auto"/>
        <w:ind w:right="19" w:firstLine="439"/>
        <w:rPr>
          <w:sz w:val="22"/>
          <w:szCs w:val="22"/>
        </w:rPr>
      </w:pPr>
      <w:r>
        <w:rPr>
          <w:spacing w:val="-20"/>
          <w:sz w:val="22"/>
          <w:szCs w:val="22"/>
        </w:rPr>
        <w:t>一字顶上去，完全没有换手，成交量极低，开板几乎都是顶，这种位置赌性</w:t>
      </w:r>
      <w:r>
        <w:rPr>
          <w:spacing w:val="6"/>
          <w:sz w:val="22"/>
          <w:szCs w:val="22"/>
        </w:rPr>
        <w:t xml:space="preserve"> </w:t>
      </w:r>
      <w:r>
        <w:rPr>
          <w:spacing w:val="-12"/>
          <w:sz w:val="22"/>
          <w:szCs w:val="22"/>
        </w:rPr>
        <w:t>很重，盈亏比极差(见图2—57)。庄股一字</w:t>
      </w:r>
      <w:r>
        <w:rPr>
          <w:spacing w:val="-13"/>
          <w:sz w:val="22"/>
          <w:szCs w:val="22"/>
        </w:rPr>
        <w:t>结构的盘不参与。</w:t>
      </w:r>
    </w:p>
    <w:p w14:paraId="46467C67">
      <w:pPr>
        <w:spacing w:before="135" w:line="4770" w:lineRule="exact"/>
        <w:ind w:firstLine="1529"/>
      </w:pPr>
      <w:r>
        <w:rPr>
          <w:position w:val="-95"/>
        </w:rPr>
        <w:drawing>
          <wp:inline distT="0" distB="0" distL="0" distR="0">
            <wp:extent cx="2559050" cy="302831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03"/>
                    <a:stretch>
                      <a:fillRect/>
                    </a:stretch>
                  </pic:blipFill>
                  <pic:spPr>
                    <a:xfrm>
                      <a:off x="0" y="0"/>
                      <a:ext cx="2559058" cy="3028939"/>
                    </a:xfrm>
                    <a:prstGeom prst="rect">
                      <a:avLst/>
                    </a:prstGeom>
                  </pic:spPr>
                </pic:pic>
              </a:graphicData>
            </a:graphic>
          </wp:inline>
        </w:drawing>
      </w:r>
    </w:p>
    <w:p w14:paraId="1E99C20F">
      <w:pPr>
        <w:pStyle w:val="7"/>
        <w:spacing w:before="216" w:line="221" w:lineRule="auto"/>
        <w:ind w:left="2110"/>
        <w:rPr>
          <w:rFonts w:ascii="黑体" w:hAnsi="黑体" w:eastAsia="黑体" w:cs="黑体"/>
          <w:sz w:val="18"/>
          <w:szCs w:val="18"/>
        </w:rPr>
      </w:pPr>
      <w:r>
        <w:rPr>
          <w:spacing w:val="-4"/>
          <w:sz w:val="18"/>
          <w:szCs w:val="18"/>
        </w:rPr>
        <w:t>图2—57</w:t>
      </w:r>
      <w:r>
        <w:rPr>
          <w:spacing w:val="93"/>
          <w:sz w:val="18"/>
          <w:szCs w:val="18"/>
        </w:rPr>
        <w:t xml:space="preserve"> </w:t>
      </w:r>
      <w:r>
        <w:rPr>
          <w:rFonts w:ascii="黑体" w:hAnsi="黑体" w:eastAsia="黑体" w:cs="黑体"/>
          <w:spacing w:val="-4"/>
          <w:sz w:val="18"/>
          <w:szCs w:val="18"/>
        </w:rPr>
        <w:t>国风塑业：庄股结构的代表</w:t>
      </w:r>
    </w:p>
    <w:p w14:paraId="07E5AB3A">
      <w:pPr>
        <w:spacing w:line="300" w:lineRule="auto"/>
        <w:rPr>
          <w:rFonts w:ascii="Arial"/>
          <w:sz w:val="21"/>
        </w:rPr>
      </w:pPr>
    </w:p>
    <w:p w14:paraId="1E617BAB">
      <w:pPr>
        <w:pStyle w:val="7"/>
        <w:spacing w:before="65" w:line="219" w:lineRule="auto"/>
        <w:ind w:left="439"/>
        <w:rPr>
          <w:sz w:val="20"/>
          <w:szCs w:val="20"/>
        </w:rPr>
      </w:pPr>
      <w:r>
        <w:rPr>
          <w:spacing w:val="1"/>
          <w:sz w:val="20"/>
          <w:szCs w:val="20"/>
        </w:rPr>
        <w:t>(4)庄游结构，典型的代表是四川双马</w:t>
      </w:r>
    </w:p>
    <w:p w14:paraId="1EBA026C">
      <w:pPr>
        <w:pStyle w:val="7"/>
        <w:spacing w:before="112" w:line="303" w:lineRule="auto"/>
        <w:ind w:right="5" w:firstLine="439"/>
        <w:rPr>
          <w:sz w:val="22"/>
          <w:szCs w:val="22"/>
        </w:rPr>
      </w:pPr>
      <w:r>
        <w:rPr>
          <w:spacing w:val="-7"/>
          <w:sz w:val="22"/>
          <w:szCs w:val="22"/>
        </w:rPr>
        <w:t>四川双马这只股，先是因个股利好公告原大股东宣布退出第一大股东地</w:t>
      </w:r>
      <w:r>
        <w:rPr>
          <w:spacing w:val="4"/>
          <w:sz w:val="22"/>
          <w:szCs w:val="22"/>
        </w:rPr>
        <w:t xml:space="preserve"> </w:t>
      </w:r>
      <w:r>
        <w:rPr>
          <w:spacing w:val="-13"/>
          <w:sz w:val="22"/>
          <w:szCs w:val="22"/>
        </w:rPr>
        <w:t>位，新股东将成为上市公司实际控制人，里面庄家连拉四个一字板后出货。随</w:t>
      </w:r>
      <w:r>
        <w:rPr>
          <w:spacing w:val="12"/>
          <w:sz w:val="22"/>
          <w:szCs w:val="22"/>
        </w:rPr>
        <w:t xml:space="preserve"> </w:t>
      </w:r>
      <w:r>
        <w:rPr>
          <w:spacing w:val="-13"/>
          <w:sz w:val="22"/>
          <w:szCs w:val="22"/>
        </w:rPr>
        <w:t>后“股权转让”题材成为市场最大风口，四川双马生逢其时。股价低到只有几</w:t>
      </w:r>
      <w:r>
        <w:rPr>
          <w:spacing w:val="9"/>
          <w:sz w:val="22"/>
          <w:szCs w:val="22"/>
        </w:rPr>
        <w:t xml:space="preserve"> </w:t>
      </w:r>
      <w:r>
        <w:rPr>
          <w:spacing w:val="-24"/>
          <w:sz w:val="22"/>
          <w:szCs w:val="22"/>
        </w:rPr>
        <w:t>元，位置处于历史底部，市值小，再加上刚被庄家炒过，在市场的人气很足</w:t>
      </w:r>
      <w:r>
        <w:rPr>
          <w:spacing w:val="-25"/>
          <w:sz w:val="22"/>
          <w:szCs w:val="22"/>
        </w:rPr>
        <w:t>，游资</w:t>
      </w:r>
      <w:r>
        <w:rPr>
          <w:sz w:val="22"/>
          <w:szCs w:val="22"/>
        </w:rPr>
        <w:t xml:space="preserve"> </w:t>
      </w:r>
      <w:r>
        <w:rPr>
          <w:spacing w:val="-18"/>
          <w:sz w:val="22"/>
          <w:szCs w:val="22"/>
        </w:rPr>
        <w:t>正好可以利用这股人气吸引市场，所以庄家炒过后，游资</w:t>
      </w:r>
      <w:r>
        <w:rPr>
          <w:spacing w:val="-19"/>
          <w:sz w:val="22"/>
          <w:szCs w:val="22"/>
        </w:rPr>
        <w:t>接下了筹码，直接把四</w:t>
      </w:r>
      <w:r>
        <w:rPr>
          <w:sz w:val="22"/>
          <w:szCs w:val="22"/>
        </w:rPr>
        <w:t xml:space="preserve"> </w:t>
      </w:r>
      <w:r>
        <w:rPr>
          <w:spacing w:val="-9"/>
          <w:sz w:val="22"/>
          <w:szCs w:val="22"/>
        </w:rPr>
        <w:t>川双马炒成了妖股。</w:t>
      </w:r>
    </w:p>
    <w:p w14:paraId="19FC5495">
      <w:pPr>
        <w:pStyle w:val="7"/>
        <w:spacing w:before="55" w:line="303" w:lineRule="auto"/>
        <w:ind w:firstLine="439"/>
        <w:jc w:val="both"/>
        <w:rPr>
          <w:sz w:val="22"/>
          <w:szCs w:val="22"/>
        </w:rPr>
      </w:pPr>
      <w:r>
        <w:rPr>
          <w:spacing w:val="-16"/>
          <w:sz w:val="22"/>
          <w:szCs w:val="22"/>
        </w:rPr>
        <w:t>图2—58中，游资接手后，第一波接力非常足，随后从分歧走向一致，在后</w:t>
      </w:r>
      <w:r>
        <w:rPr>
          <w:spacing w:val="8"/>
          <w:sz w:val="22"/>
          <w:szCs w:val="22"/>
        </w:rPr>
        <w:t xml:space="preserve"> </w:t>
      </w:r>
      <w:r>
        <w:rPr>
          <w:spacing w:val="-6"/>
          <w:sz w:val="22"/>
          <w:szCs w:val="22"/>
        </w:rPr>
        <w:t>面出现缩量一字板后结束了第一波行情。但是</w:t>
      </w:r>
      <w:r>
        <w:rPr>
          <w:spacing w:val="-7"/>
          <w:sz w:val="22"/>
          <w:szCs w:val="22"/>
        </w:rPr>
        <w:t>经过第一波炒作后的股价仍然</w:t>
      </w:r>
      <w:r>
        <w:rPr>
          <w:sz w:val="22"/>
          <w:szCs w:val="22"/>
        </w:rPr>
        <w:t xml:space="preserve"> </w:t>
      </w:r>
      <w:r>
        <w:rPr>
          <w:spacing w:val="-18"/>
          <w:sz w:val="22"/>
          <w:szCs w:val="22"/>
        </w:rPr>
        <w:t>低，市值炒作空间依然大，股权转让的风口仍足，所以在回调到位后</w:t>
      </w:r>
      <w:r>
        <w:rPr>
          <w:spacing w:val="-19"/>
          <w:sz w:val="22"/>
          <w:szCs w:val="22"/>
        </w:rPr>
        <w:t>，又炒作了</w:t>
      </w:r>
    </w:p>
    <w:p w14:paraId="49635ED6">
      <w:pPr>
        <w:spacing w:line="303" w:lineRule="auto"/>
        <w:rPr>
          <w:sz w:val="22"/>
          <w:szCs w:val="22"/>
        </w:rPr>
        <w:sectPr>
          <w:pgSz w:w="8740" w:h="13340"/>
          <w:pgMar w:top="400" w:right="1153" w:bottom="739" w:left="520" w:header="0" w:footer="480" w:gutter="0"/>
          <w:cols w:space="720" w:num="1"/>
        </w:sectPr>
      </w:pPr>
    </w:p>
    <w:p w14:paraId="0A87AD47">
      <w:pPr>
        <w:spacing w:line="306" w:lineRule="auto"/>
        <w:rPr>
          <w:rFonts w:ascii="Arial"/>
          <w:sz w:val="21"/>
        </w:rPr>
      </w:pPr>
    </w:p>
    <w:p w14:paraId="6C4B203B">
      <w:pPr>
        <w:spacing w:line="307" w:lineRule="auto"/>
        <w:rPr>
          <w:rFonts w:ascii="Arial"/>
          <w:sz w:val="21"/>
        </w:rPr>
      </w:pPr>
    </w:p>
    <w:p w14:paraId="11CE179A">
      <w:pPr>
        <w:pStyle w:val="7"/>
        <w:spacing w:line="4900" w:lineRule="exact"/>
        <w:ind w:firstLine="1630"/>
      </w:pPr>
      <w:r>
        <w:rPr>
          <w:position w:val="-98"/>
        </w:rPr>
        <w:pict>
          <v:group id="_x0000_s1155" o:spid="_x0000_s1155" o:spt="203" style="height:245.05pt;width:203.5pt;" coordsize="4070,4901">
            <o:lock v:ext="edit"/>
            <v:shape id="_x0000_s1156" o:spid="_x0000_s1156" o:spt="75" type="#_x0000_t75" style="position:absolute;left:0;top:0;height:4901;width:4070;" filled="f" stroked="f" coordsize="21600,21600">
              <v:path/>
              <v:fill on="f" focussize="0,0"/>
              <v:stroke on="f"/>
              <v:imagedata r:id="rId604" o:title=""/>
              <o:lock v:ext="edit" aspectratio="t"/>
            </v:shape>
            <v:shape id="_x0000_s1157" o:spid="_x0000_s1157" o:spt="202" type="#_x0000_t202" style="position:absolute;left:-20;top:-20;height:4941;width:4110;" filled="f" stroked="f" coordsize="21600,21600">
              <v:path/>
              <v:fill on="f" focussize="0,0"/>
              <v:stroke on="f"/>
              <v:imagedata o:title=""/>
              <o:lock v:ext="edit" aspectratio="f"/>
              <v:textbox inset="0mm,0mm,0mm,0mm">
                <w:txbxContent>
                  <w:p w14:paraId="6FE1969A">
                    <w:pPr>
                      <w:spacing w:line="259" w:lineRule="auto"/>
                      <w:rPr>
                        <w:rFonts w:ascii="Arial"/>
                        <w:sz w:val="21"/>
                      </w:rPr>
                    </w:pPr>
                  </w:p>
                  <w:p w14:paraId="5D5944D9">
                    <w:pPr>
                      <w:spacing w:line="259" w:lineRule="auto"/>
                      <w:rPr>
                        <w:rFonts w:ascii="Arial"/>
                        <w:sz w:val="21"/>
                      </w:rPr>
                    </w:pPr>
                  </w:p>
                  <w:p w14:paraId="30E47149">
                    <w:pPr>
                      <w:spacing w:before="42" w:line="185" w:lineRule="auto"/>
                      <w:ind w:left="1631"/>
                      <w:rPr>
                        <w:rFonts w:ascii="宋体" w:hAnsi="宋体" w:eastAsia="宋体" w:cs="宋体"/>
                        <w:sz w:val="13"/>
                        <w:szCs w:val="13"/>
                      </w:rPr>
                    </w:pPr>
                    <w:r>
                      <w:rPr>
                        <w:rFonts w:ascii="宋体" w:hAnsi="宋体" w:eastAsia="宋体" w:cs="宋体"/>
                        <w:b/>
                        <w:bCs/>
                        <w:spacing w:val="-3"/>
                        <w:sz w:val="13"/>
                        <w:szCs w:val="13"/>
                      </w:rPr>
                      <w:t>走出龙头二春</w:t>
                    </w:r>
                  </w:p>
                  <w:p w14:paraId="4041777A">
                    <w:pPr>
                      <w:spacing w:line="220" w:lineRule="auto"/>
                      <w:ind w:left="911"/>
                      <w:rPr>
                        <w:rFonts w:ascii="宋体" w:hAnsi="宋体" w:eastAsia="宋体" w:cs="宋体"/>
                        <w:sz w:val="13"/>
                        <w:szCs w:val="13"/>
                      </w:rPr>
                    </w:pPr>
                    <w:r>
                      <w:rPr>
                        <w:rFonts w:ascii="宋体" w:hAnsi="宋体" w:eastAsia="宋体" w:cs="宋体"/>
                        <w:b/>
                        <w:bCs/>
                        <w:spacing w:val="-3"/>
                        <w:sz w:val="13"/>
                        <w:szCs w:val="13"/>
                      </w:rPr>
                      <w:t>碰上风口</w:t>
                    </w:r>
                  </w:p>
                  <w:p w14:paraId="3D75B0E1">
                    <w:pPr>
                      <w:spacing w:before="34" w:line="219" w:lineRule="auto"/>
                      <w:ind w:left="911"/>
                      <w:rPr>
                        <w:rFonts w:ascii="宋体" w:hAnsi="宋体" w:eastAsia="宋体" w:cs="宋体"/>
                        <w:sz w:val="13"/>
                        <w:szCs w:val="13"/>
                      </w:rPr>
                    </w:pPr>
                    <w:r>
                      <w:rPr>
                        <w:rFonts w:ascii="宋体" w:hAnsi="宋体" w:eastAsia="宋体" w:cs="宋体"/>
                        <w:b/>
                        <w:bCs/>
                        <w:spacing w:val="2"/>
                        <w:sz w:val="13"/>
                        <w:szCs w:val="13"/>
                      </w:rPr>
                      <w:t>游资接力</w:t>
                    </w:r>
                  </w:p>
                  <w:p w14:paraId="33F0381C">
                    <w:pPr>
                      <w:spacing w:line="296" w:lineRule="auto"/>
                      <w:rPr>
                        <w:rFonts w:ascii="Arial"/>
                        <w:sz w:val="21"/>
                      </w:rPr>
                    </w:pPr>
                  </w:p>
                  <w:p w14:paraId="4CD734F6">
                    <w:pPr>
                      <w:spacing w:line="296" w:lineRule="auto"/>
                      <w:rPr>
                        <w:rFonts w:ascii="Arial"/>
                        <w:sz w:val="21"/>
                      </w:rPr>
                    </w:pPr>
                  </w:p>
                  <w:p w14:paraId="6C866D6D">
                    <w:pPr>
                      <w:spacing w:line="297" w:lineRule="auto"/>
                      <w:rPr>
                        <w:rFonts w:ascii="Arial"/>
                        <w:sz w:val="21"/>
                      </w:rPr>
                    </w:pPr>
                  </w:p>
                  <w:p w14:paraId="2F366373">
                    <w:pPr>
                      <w:spacing w:line="297" w:lineRule="auto"/>
                      <w:rPr>
                        <w:rFonts w:ascii="Arial"/>
                        <w:sz w:val="21"/>
                      </w:rPr>
                    </w:pPr>
                  </w:p>
                  <w:p w14:paraId="05093B5C">
                    <w:pPr>
                      <w:spacing w:before="43" w:line="221" w:lineRule="auto"/>
                      <w:ind w:left="951"/>
                      <w:rPr>
                        <w:rFonts w:ascii="宋体" w:hAnsi="宋体" w:eastAsia="宋体" w:cs="宋体"/>
                        <w:sz w:val="13"/>
                        <w:szCs w:val="13"/>
                      </w:rPr>
                    </w:pPr>
                    <w:r>
                      <w:rPr>
                        <w:rFonts w:ascii="宋体" w:hAnsi="宋体" w:eastAsia="宋体" w:cs="宋体"/>
                        <w:b/>
                        <w:bCs/>
                        <w:spacing w:val="-3"/>
                        <w:sz w:val="13"/>
                        <w:szCs w:val="13"/>
                      </w:rPr>
                      <w:t>庄股阶段</w:t>
                    </w:r>
                  </w:p>
                  <w:p w14:paraId="783CE3CA">
                    <w:pPr>
                      <w:spacing w:line="269" w:lineRule="auto"/>
                      <w:rPr>
                        <w:rFonts w:ascii="Arial"/>
                        <w:sz w:val="21"/>
                      </w:rPr>
                    </w:pPr>
                  </w:p>
                  <w:p w14:paraId="5607C4D2">
                    <w:pPr>
                      <w:spacing w:before="20" w:line="185" w:lineRule="auto"/>
                      <w:ind w:left="3779"/>
                      <w:rPr>
                        <w:rFonts w:ascii="Times New Roman" w:hAnsi="Times New Roman" w:eastAsia="Times New Roman" w:cs="Times New Roman"/>
                        <w:sz w:val="7"/>
                        <w:szCs w:val="7"/>
                      </w:rPr>
                    </w:pPr>
                    <w:r>
                      <w:rPr>
                        <w:rFonts w:ascii="Times New Roman" w:hAnsi="Times New Roman" w:eastAsia="Times New Roman" w:cs="Times New Roman"/>
                        <w:spacing w:val="-1"/>
                        <w:sz w:val="7"/>
                        <w:szCs w:val="7"/>
                      </w:rPr>
                      <w:t>n,5</w:t>
                    </w:r>
                  </w:p>
                  <w:p w14:paraId="4D8D3161">
                    <w:pPr>
                      <w:spacing w:line="337" w:lineRule="auto"/>
                      <w:rPr>
                        <w:rFonts w:ascii="Arial"/>
                        <w:sz w:val="21"/>
                      </w:rPr>
                    </w:pPr>
                  </w:p>
                  <w:p w14:paraId="4183ABDC">
                    <w:pPr>
                      <w:spacing w:line="337" w:lineRule="auto"/>
                      <w:rPr>
                        <w:rFonts w:ascii="Arial"/>
                        <w:sz w:val="21"/>
                      </w:rPr>
                    </w:pPr>
                  </w:p>
                  <w:p w14:paraId="537D644A">
                    <w:pPr>
                      <w:spacing w:before="30" w:line="172" w:lineRule="auto"/>
                      <w:ind w:left="3449"/>
                      <w:rPr>
                        <w:rFonts w:ascii="LiSu" w:hAnsi="LiSu" w:eastAsia="LiSu" w:cs="LiSu"/>
                        <w:sz w:val="9"/>
                        <w:szCs w:val="9"/>
                      </w:rPr>
                    </w:pPr>
                    <w:r>
                      <w:rPr>
                        <w:rFonts w:ascii="LiSu" w:hAnsi="LiSu" w:eastAsia="LiSu" w:cs="LiSu"/>
                        <w:spacing w:val="-2"/>
                        <w:w w:val="80"/>
                        <w:sz w:val="9"/>
                        <w:szCs w:val="9"/>
                      </w:rPr>
                      <w:t>所空量</w:t>
                    </w:r>
                  </w:p>
                </w:txbxContent>
              </v:textbox>
            </v:shape>
            <w10:wrap type="none"/>
            <w10:anchorlock/>
          </v:group>
        </w:pict>
      </w:r>
    </w:p>
    <w:p w14:paraId="2FB2BFF8">
      <w:pPr>
        <w:pStyle w:val="7"/>
        <w:spacing w:before="195" w:line="222" w:lineRule="auto"/>
        <w:ind w:left="2522"/>
        <w:rPr>
          <w:rFonts w:ascii="黑体" w:hAnsi="黑体" w:eastAsia="黑体" w:cs="黑体"/>
        </w:rPr>
      </w:pPr>
      <w:r>
        <w:rPr>
          <w:b/>
          <w:bCs/>
          <w:spacing w:val="3"/>
        </w:rPr>
        <w:t>图</w:t>
      </w:r>
      <w:r>
        <w:rPr>
          <w:spacing w:val="-21"/>
        </w:rPr>
        <w:t xml:space="preserve"> </w:t>
      </w:r>
      <w:r>
        <w:rPr>
          <w:rFonts w:ascii="黑体" w:hAnsi="黑体" w:eastAsia="黑体" w:cs="黑体"/>
          <w:spacing w:val="3"/>
        </w:rPr>
        <w:t>2—5</w:t>
      </w:r>
      <w:r>
        <w:rPr>
          <w:rFonts w:ascii="黑体" w:hAnsi="黑体" w:eastAsia="黑体" w:cs="黑体"/>
          <w:spacing w:val="-40"/>
        </w:rPr>
        <w:t xml:space="preserve"> </w:t>
      </w:r>
      <w:r>
        <w:rPr>
          <w:rFonts w:ascii="黑体" w:hAnsi="黑体" w:eastAsia="黑体" w:cs="黑体"/>
          <w:spacing w:val="3"/>
        </w:rPr>
        <w:t>8  四川双马分歧走向</w:t>
      </w:r>
    </w:p>
    <w:p w14:paraId="5E97A127">
      <w:pPr>
        <w:spacing w:line="355" w:lineRule="auto"/>
        <w:rPr>
          <w:rFonts w:ascii="Arial"/>
          <w:sz w:val="21"/>
        </w:rPr>
      </w:pPr>
    </w:p>
    <w:p w14:paraId="60819CBB">
      <w:pPr>
        <w:pStyle w:val="7"/>
        <w:spacing w:before="72" w:line="219" w:lineRule="auto"/>
        <w:rPr>
          <w:sz w:val="22"/>
          <w:szCs w:val="22"/>
        </w:rPr>
      </w:pPr>
      <w:r>
        <w:rPr>
          <w:spacing w:val="-22"/>
          <w:sz w:val="22"/>
          <w:szCs w:val="22"/>
        </w:rPr>
        <w:t>“第二春”行情。</w:t>
      </w:r>
    </w:p>
    <w:p w14:paraId="4F719C80">
      <w:pPr>
        <w:pStyle w:val="7"/>
        <w:spacing w:before="116" w:line="319" w:lineRule="auto"/>
        <w:ind w:left="110" w:right="96" w:firstLine="429"/>
        <w:jc w:val="both"/>
        <w:rPr>
          <w:sz w:val="22"/>
          <w:szCs w:val="22"/>
        </w:rPr>
      </w:pPr>
      <w:r>
        <w:rPr>
          <w:spacing w:val="-13"/>
          <w:sz w:val="22"/>
          <w:szCs w:val="22"/>
        </w:rPr>
        <w:t>四川双马的炒作和东方通信有相似之处，都是庄游股，都玩出第二春。二</w:t>
      </w:r>
      <w:r>
        <w:rPr>
          <w:spacing w:val="6"/>
          <w:sz w:val="22"/>
          <w:szCs w:val="22"/>
        </w:rPr>
        <w:t xml:space="preserve"> </w:t>
      </w:r>
      <w:r>
        <w:rPr>
          <w:spacing w:val="-12"/>
          <w:sz w:val="22"/>
          <w:szCs w:val="22"/>
        </w:rPr>
        <w:t>波炒作在成交量上关于分歧与一性的特点也很清晰。先</w:t>
      </w:r>
      <w:r>
        <w:rPr>
          <w:spacing w:val="-13"/>
          <w:sz w:val="22"/>
          <w:szCs w:val="22"/>
        </w:rPr>
        <w:t>是分歧发酵了两板，第</w:t>
      </w:r>
      <w:r>
        <w:rPr>
          <w:sz w:val="22"/>
          <w:szCs w:val="22"/>
        </w:rPr>
        <w:t xml:space="preserve"> </w:t>
      </w:r>
      <w:r>
        <w:rPr>
          <w:spacing w:val="-18"/>
          <w:sz w:val="22"/>
          <w:szCs w:val="22"/>
        </w:rPr>
        <w:t>三板一致性的缩量一字上去，随后分歧下跌，再</w:t>
      </w:r>
      <w:r>
        <w:rPr>
          <w:spacing w:val="-19"/>
          <w:sz w:val="22"/>
          <w:szCs w:val="22"/>
        </w:rPr>
        <w:t>分歧发酵往上涨，后面走出加速</w:t>
      </w:r>
      <w:r>
        <w:rPr>
          <w:sz w:val="22"/>
          <w:szCs w:val="22"/>
        </w:rPr>
        <w:t xml:space="preserve"> </w:t>
      </w:r>
      <w:r>
        <w:rPr>
          <w:spacing w:val="-20"/>
          <w:sz w:val="22"/>
          <w:szCs w:val="22"/>
        </w:rPr>
        <w:t>缩量板，把行情带到顶部。</w:t>
      </w:r>
    </w:p>
    <w:p w14:paraId="2B777519">
      <w:pPr>
        <w:pStyle w:val="7"/>
        <w:spacing w:before="3" w:line="320" w:lineRule="auto"/>
        <w:ind w:left="110" w:right="100" w:firstLine="429"/>
        <w:jc w:val="both"/>
        <w:rPr>
          <w:sz w:val="22"/>
          <w:szCs w:val="22"/>
        </w:rPr>
      </w:pPr>
      <w:r>
        <w:rPr>
          <w:spacing w:val="-19"/>
          <w:sz w:val="22"/>
          <w:szCs w:val="22"/>
        </w:rPr>
        <w:t>在经验上，这种低价、低市值、再加上历史筹码结构压力小的个</w:t>
      </w:r>
      <w:r>
        <w:rPr>
          <w:spacing w:val="-20"/>
          <w:sz w:val="22"/>
          <w:szCs w:val="22"/>
        </w:rPr>
        <w:t>股，只要情</w:t>
      </w:r>
      <w:r>
        <w:rPr>
          <w:sz w:val="22"/>
          <w:szCs w:val="22"/>
        </w:rPr>
        <w:t xml:space="preserve"> </w:t>
      </w:r>
      <w:r>
        <w:rPr>
          <w:spacing w:val="-18"/>
          <w:sz w:val="22"/>
          <w:szCs w:val="22"/>
        </w:rPr>
        <w:t>绪周期的时机配合，一旦炒作起来，很容易成龙成</w:t>
      </w:r>
      <w:r>
        <w:rPr>
          <w:spacing w:val="-19"/>
          <w:sz w:val="22"/>
          <w:szCs w:val="22"/>
        </w:rPr>
        <w:t>妖，把贵州燃气这只股找出来</w:t>
      </w:r>
      <w:r>
        <w:rPr>
          <w:sz w:val="22"/>
          <w:szCs w:val="22"/>
        </w:rPr>
        <w:t xml:space="preserve"> </w:t>
      </w:r>
      <w:r>
        <w:rPr>
          <w:spacing w:val="-17"/>
          <w:sz w:val="22"/>
          <w:szCs w:val="22"/>
        </w:rPr>
        <w:t>对比一下，就能看到这个关系。</w:t>
      </w:r>
    </w:p>
    <w:p w14:paraId="31BE9042">
      <w:pPr>
        <w:spacing w:before="38" w:line="223" w:lineRule="auto"/>
        <w:ind w:left="539"/>
        <w:rPr>
          <w:rFonts w:ascii="KaiTi" w:hAnsi="KaiTi" w:eastAsia="KaiTi" w:cs="KaiTi"/>
          <w:sz w:val="20"/>
          <w:szCs w:val="20"/>
        </w:rPr>
      </w:pPr>
      <w:r>
        <w:rPr>
          <w:rFonts w:ascii="KaiTi" w:hAnsi="KaiTi" w:eastAsia="KaiTi" w:cs="KaiTi"/>
          <w:spacing w:val="15"/>
          <w:sz w:val="20"/>
          <w:szCs w:val="20"/>
        </w:rPr>
        <w:t>(三)情绪在龙头股演化中的影响</w:t>
      </w:r>
    </w:p>
    <w:p w14:paraId="0E8AF72B">
      <w:pPr>
        <w:pStyle w:val="7"/>
        <w:spacing w:before="102" w:line="320" w:lineRule="auto"/>
        <w:ind w:left="110" w:firstLine="429"/>
        <w:jc w:val="both"/>
        <w:rPr>
          <w:sz w:val="22"/>
          <w:szCs w:val="22"/>
        </w:rPr>
      </w:pPr>
      <w:r>
        <w:rPr>
          <w:spacing w:val="-10"/>
          <w:sz w:val="22"/>
          <w:szCs w:val="22"/>
        </w:rPr>
        <w:t>看了龙妖股在成交量上分歧与一致性的趋势关系后，可能会问一个问题：</w:t>
      </w:r>
      <w:r>
        <w:rPr>
          <w:spacing w:val="9"/>
          <w:sz w:val="22"/>
          <w:szCs w:val="22"/>
        </w:rPr>
        <w:t xml:space="preserve"> </w:t>
      </w:r>
      <w:r>
        <w:rPr>
          <w:spacing w:val="1"/>
          <w:sz w:val="22"/>
          <w:szCs w:val="22"/>
        </w:rPr>
        <w:t>影响这些关系的核心是什么?或者板块龙头</w:t>
      </w:r>
      <w:r>
        <w:rPr>
          <w:sz w:val="22"/>
          <w:szCs w:val="22"/>
        </w:rPr>
        <w:t xml:space="preserve">走向妖龙的核心是什么?其实就  </w:t>
      </w:r>
      <w:r>
        <w:rPr>
          <w:spacing w:val="-12"/>
          <w:sz w:val="22"/>
          <w:szCs w:val="22"/>
        </w:rPr>
        <w:t>两个字：情绪。这个情绪就是前面所讲的市场氛围与资金的周</w:t>
      </w:r>
      <w:r>
        <w:rPr>
          <w:spacing w:val="-13"/>
          <w:sz w:val="22"/>
          <w:szCs w:val="22"/>
        </w:rPr>
        <w:t>期情绪，人性的</w:t>
      </w:r>
      <w:r>
        <w:rPr>
          <w:sz w:val="22"/>
          <w:szCs w:val="22"/>
        </w:rPr>
        <w:t xml:space="preserve">  </w:t>
      </w:r>
      <w:r>
        <w:rPr>
          <w:spacing w:val="-11"/>
          <w:sz w:val="22"/>
          <w:szCs w:val="22"/>
        </w:rPr>
        <w:t>贪婪与恐惧。五板之后的个股走势完全由短线市场的情绪所决定。</w:t>
      </w:r>
    </w:p>
    <w:p w14:paraId="24B1EBF2">
      <w:pPr>
        <w:spacing w:line="320" w:lineRule="auto"/>
        <w:rPr>
          <w:sz w:val="22"/>
          <w:szCs w:val="22"/>
        </w:rPr>
        <w:sectPr>
          <w:pgSz w:w="8770" w:h="13360"/>
          <w:pgMar w:top="962" w:right="469" w:bottom="699" w:left="1030" w:header="701" w:footer="519" w:gutter="0"/>
          <w:cols w:space="720" w:num="1"/>
        </w:sectPr>
      </w:pPr>
    </w:p>
    <w:p w14:paraId="27F3AB4D">
      <w:pPr>
        <w:spacing w:line="246" w:lineRule="auto"/>
        <w:rPr>
          <w:rFonts w:ascii="Arial"/>
          <w:sz w:val="21"/>
        </w:rPr>
      </w:pPr>
    </w:p>
    <w:p w14:paraId="1CE936FD">
      <w:pPr>
        <w:spacing w:before="55" w:line="219" w:lineRule="auto"/>
        <w:ind w:left="5630"/>
        <w:rPr>
          <w:rFonts w:ascii="FangSong" w:hAnsi="FangSong" w:eastAsia="FangSong" w:cs="FangSong"/>
          <w:sz w:val="17"/>
          <w:szCs w:val="17"/>
        </w:rPr>
      </w:pPr>
      <w:r>
        <w:rPr>
          <w:rFonts w:ascii="FangSong" w:hAnsi="FangSong" w:eastAsia="FangSong" w:cs="FangSong"/>
          <w:spacing w:val="5"/>
          <w:sz w:val="17"/>
          <w:szCs w:val="17"/>
        </w:rPr>
        <w:t>第二章</w:t>
      </w:r>
      <w:r>
        <w:rPr>
          <w:rFonts w:ascii="FangSong" w:hAnsi="FangSong" w:eastAsia="FangSong" w:cs="FangSong"/>
          <w:spacing w:val="12"/>
          <w:sz w:val="17"/>
          <w:szCs w:val="17"/>
        </w:rPr>
        <w:t xml:space="preserve">  </w:t>
      </w:r>
      <w:r>
        <w:rPr>
          <w:rFonts w:ascii="FangSong" w:hAnsi="FangSong" w:eastAsia="FangSong" w:cs="FangSong"/>
          <w:spacing w:val="5"/>
          <w:sz w:val="17"/>
          <w:szCs w:val="17"/>
        </w:rPr>
        <w:t>板学逻辑</w:t>
      </w:r>
    </w:p>
    <w:p w14:paraId="29CDD067">
      <w:pPr>
        <w:spacing w:line="460" w:lineRule="auto"/>
        <w:rPr>
          <w:rFonts w:ascii="Arial"/>
          <w:sz w:val="21"/>
        </w:rPr>
      </w:pPr>
    </w:p>
    <w:p w14:paraId="7DE10E19">
      <w:pPr>
        <w:pStyle w:val="7"/>
        <w:spacing w:before="72" w:line="310" w:lineRule="auto"/>
        <w:ind w:right="81" w:firstLine="430"/>
        <w:jc w:val="both"/>
        <w:rPr>
          <w:sz w:val="22"/>
          <w:szCs w:val="22"/>
        </w:rPr>
      </w:pPr>
      <w:r>
        <w:rPr>
          <w:spacing w:val="-20"/>
          <w:sz w:val="22"/>
          <w:szCs w:val="22"/>
        </w:rPr>
        <w:t>前文曾提出，市场的情绪周期、时机比题材重要很多，一个普通的题材打在</w:t>
      </w:r>
      <w:r>
        <w:rPr>
          <w:sz w:val="22"/>
          <w:szCs w:val="22"/>
        </w:rPr>
        <w:t xml:space="preserve"> </w:t>
      </w:r>
      <w:r>
        <w:rPr>
          <w:spacing w:val="-13"/>
          <w:sz w:val="22"/>
          <w:szCs w:val="22"/>
        </w:rPr>
        <w:t>一个情绪周期的拐点上也能出龙出妖。所以，对于板块龙头股而言，要想上位</w:t>
      </w:r>
      <w:r>
        <w:rPr>
          <w:spacing w:val="9"/>
          <w:sz w:val="22"/>
          <w:szCs w:val="22"/>
        </w:rPr>
        <w:t xml:space="preserve"> </w:t>
      </w:r>
      <w:r>
        <w:rPr>
          <w:spacing w:val="-19"/>
          <w:sz w:val="22"/>
          <w:szCs w:val="22"/>
        </w:rPr>
        <w:t>总龙和妖，市场情绪是非常重要的，这要看</w:t>
      </w:r>
      <w:r>
        <w:rPr>
          <w:spacing w:val="-20"/>
          <w:sz w:val="22"/>
          <w:szCs w:val="22"/>
        </w:rPr>
        <w:t>它是否生逢其时。</w:t>
      </w:r>
    </w:p>
    <w:p w14:paraId="7CB77E89">
      <w:pPr>
        <w:pStyle w:val="7"/>
        <w:spacing w:before="2" w:line="311" w:lineRule="auto"/>
        <w:ind w:right="90" w:firstLine="430"/>
        <w:jc w:val="both"/>
        <w:rPr>
          <w:sz w:val="22"/>
          <w:szCs w:val="22"/>
        </w:rPr>
      </w:pPr>
      <w:r>
        <w:rPr>
          <w:spacing w:val="-4"/>
          <w:sz w:val="22"/>
          <w:szCs w:val="22"/>
        </w:rPr>
        <w:t>以恒立实业为例。恒立实业能干上十五个板的关键是什么?最核心的就</w:t>
      </w:r>
      <w:r>
        <w:rPr>
          <w:spacing w:val="13"/>
          <w:sz w:val="22"/>
          <w:szCs w:val="22"/>
        </w:rPr>
        <w:t xml:space="preserve"> </w:t>
      </w:r>
      <w:r>
        <w:rPr>
          <w:spacing w:val="-19"/>
          <w:sz w:val="22"/>
          <w:szCs w:val="22"/>
        </w:rPr>
        <w:t>是当时的时机。国庆节之后，市场出现恐慌性下跌，再现千股跌停，在那一时间</w:t>
      </w:r>
      <w:r>
        <w:rPr>
          <w:spacing w:val="3"/>
          <w:sz w:val="22"/>
          <w:szCs w:val="22"/>
        </w:rPr>
        <w:t xml:space="preserve"> </w:t>
      </w:r>
      <w:r>
        <w:rPr>
          <w:spacing w:val="-25"/>
          <w:sz w:val="22"/>
          <w:szCs w:val="22"/>
        </w:rPr>
        <w:t>段不论是管理层面、机构资金层面，还是普通股民，思涨心迫切，维稳心、护市心</w:t>
      </w:r>
      <w:r>
        <w:rPr>
          <w:spacing w:val="11"/>
          <w:sz w:val="22"/>
          <w:szCs w:val="22"/>
        </w:rPr>
        <w:t xml:space="preserve"> </w:t>
      </w:r>
      <w:r>
        <w:rPr>
          <w:spacing w:val="-13"/>
          <w:sz w:val="22"/>
          <w:szCs w:val="22"/>
        </w:rPr>
        <w:t>都很强。这种环境下的游资群体胆子大，最容易出龙出妖，恒立实业</w:t>
      </w:r>
      <w:r>
        <w:rPr>
          <w:spacing w:val="-14"/>
          <w:sz w:val="22"/>
          <w:szCs w:val="22"/>
        </w:rPr>
        <w:t>就在这种</w:t>
      </w:r>
      <w:r>
        <w:rPr>
          <w:sz w:val="22"/>
          <w:szCs w:val="22"/>
        </w:rPr>
        <w:t xml:space="preserve"> </w:t>
      </w:r>
      <w:r>
        <w:rPr>
          <w:spacing w:val="-9"/>
          <w:sz w:val="22"/>
          <w:szCs w:val="22"/>
        </w:rPr>
        <w:t>炒作中脱颖而出。</w:t>
      </w:r>
    </w:p>
    <w:p w14:paraId="343A21FF">
      <w:pPr>
        <w:pStyle w:val="7"/>
        <w:spacing w:before="25" w:line="311" w:lineRule="auto"/>
        <w:ind w:right="81" w:firstLine="430"/>
        <w:jc w:val="both"/>
        <w:rPr>
          <w:sz w:val="22"/>
          <w:szCs w:val="22"/>
        </w:rPr>
      </w:pPr>
      <w:r>
        <w:rPr>
          <w:spacing w:val="-25"/>
          <w:sz w:val="22"/>
          <w:szCs w:val="22"/>
        </w:rPr>
        <w:t>所以，很多人问，龙头股的分时线要怎么看，</w:t>
      </w:r>
      <w:r>
        <w:rPr>
          <w:rFonts w:ascii="Times New Roman" w:hAnsi="Times New Roman" w:eastAsia="Times New Roman" w:cs="Times New Roman"/>
          <w:spacing w:val="-25"/>
          <w:sz w:val="22"/>
          <w:szCs w:val="22"/>
        </w:rPr>
        <w:t xml:space="preserve">K </w:t>
      </w:r>
      <w:r>
        <w:rPr>
          <w:spacing w:val="-25"/>
          <w:sz w:val="22"/>
          <w:szCs w:val="22"/>
        </w:rPr>
        <w:t>线要怎么看，主要就看“成交</w:t>
      </w:r>
      <w:r>
        <w:rPr>
          <w:spacing w:val="18"/>
          <w:sz w:val="22"/>
          <w:szCs w:val="22"/>
        </w:rPr>
        <w:t xml:space="preserve"> </w:t>
      </w:r>
      <w:r>
        <w:rPr>
          <w:spacing w:val="-19"/>
          <w:sz w:val="22"/>
          <w:szCs w:val="22"/>
        </w:rPr>
        <w:t>量、分歧与一致”的关系，把握个股情绪与市场情绪的关系。但是支撑这些关系</w:t>
      </w:r>
      <w:r>
        <w:rPr>
          <w:spacing w:val="2"/>
          <w:sz w:val="22"/>
          <w:szCs w:val="22"/>
        </w:rPr>
        <w:t xml:space="preserve"> </w:t>
      </w:r>
      <w:r>
        <w:rPr>
          <w:spacing w:val="-10"/>
          <w:sz w:val="22"/>
          <w:szCs w:val="22"/>
        </w:rPr>
        <w:t>的是什么?是时机，是市场的情绪，是板块的持续强度关系，这才是要点。因</w:t>
      </w:r>
      <w:r>
        <w:rPr>
          <w:spacing w:val="10"/>
          <w:sz w:val="22"/>
          <w:szCs w:val="22"/>
        </w:rPr>
        <w:t xml:space="preserve"> </w:t>
      </w:r>
      <w:r>
        <w:rPr>
          <w:spacing w:val="-13"/>
          <w:sz w:val="22"/>
          <w:szCs w:val="22"/>
        </w:rPr>
        <w:t>此，在具体分析个股时应该结合五个层面的关系一起考</w:t>
      </w:r>
      <w:r>
        <w:rPr>
          <w:spacing w:val="-14"/>
          <w:sz w:val="22"/>
          <w:szCs w:val="22"/>
        </w:rPr>
        <w:t>察。第一层面是市场情</w:t>
      </w:r>
      <w:r>
        <w:rPr>
          <w:sz w:val="22"/>
          <w:szCs w:val="22"/>
        </w:rPr>
        <w:t xml:space="preserve"> </w:t>
      </w:r>
      <w:r>
        <w:rPr>
          <w:spacing w:val="-19"/>
          <w:sz w:val="22"/>
          <w:szCs w:val="22"/>
        </w:rPr>
        <w:t>绪，第二层面是板块情绪，第三层面是个股情绪，第四层面是分时情</w:t>
      </w:r>
      <w:r>
        <w:rPr>
          <w:spacing w:val="-20"/>
          <w:sz w:val="22"/>
          <w:szCs w:val="22"/>
        </w:rPr>
        <w:t>绪，第五层</w:t>
      </w:r>
      <w:r>
        <w:rPr>
          <w:sz w:val="22"/>
          <w:szCs w:val="22"/>
        </w:rPr>
        <w:t xml:space="preserve"> </w:t>
      </w:r>
      <w:r>
        <w:rPr>
          <w:spacing w:val="-13"/>
          <w:sz w:val="22"/>
          <w:szCs w:val="22"/>
        </w:rPr>
        <w:t>面是该强不强就是弱，该弱不弱就是强的逻辑。所</w:t>
      </w:r>
      <w:r>
        <w:rPr>
          <w:spacing w:val="-14"/>
          <w:sz w:val="22"/>
          <w:szCs w:val="22"/>
        </w:rPr>
        <w:t>以，判断龙头股的走势要特</w:t>
      </w:r>
      <w:r>
        <w:rPr>
          <w:sz w:val="22"/>
          <w:szCs w:val="22"/>
        </w:rPr>
        <w:t xml:space="preserve"> </w:t>
      </w:r>
      <w:r>
        <w:rPr>
          <w:spacing w:val="-15"/>
          <w:sz w:val="22"/>
          <w:szCs w:val="22"/>
        </w:rPr>
        <w:t>别重视这种整体的情绪判断，龙头股的趋势是受这种整体情绪影响的。</w:t>
      </w:r>
    </w:p>
    <w:p w14:paraId="0A078A9F">
      <w:pPr>
        <w:pStyle w:val="7"/>
        <w:spacing w:before="16" w:line="311" w:lineRule="auto"/>
        <w:ind w:right="94" w:firstLine="430"/>
        <w:jc w:val="both"/>
        <w:rPr>
          <w:sz w:val="22"/>
          <w:szCs w:val="22"/>
        </w:rPr>
      </w:pPr>
      <w:r>
        <w:rPr>
          <w:spacing w:val="-14"/>
          <w:sz w:val="22"/>
          <w:szCs w:val="22"/>
        </w:rPr>
        <w:t>如果只是单纯地观察个股分时线走势的强势，是感觉不到盘面的主线和看</w:t>
      </w:r>
      <w:r>
        <w:rPr>
          <w:spacing w:val="5"/>
          <w:sz w:val="22"/>
          <w:szCs w:val="22"/>
        </w:rPr>
        <w:t xml:space="preserve"> </w:t>
      </w:r>
      <w:r>
        <w:rPr>
          <w:spacing w:val="-13"/>
          <w:sz w:val="22"/>
          <w:szCs w:val="22"/>
        </w:rPr>
        <w:t>懂市场与个股关系的。最强的股不是体现在分时线强、</w:t>
      </w:r>
      <w:r>
        <w:rPr>
          <w:rFonts w:ascii="Times New Roman" w:hAnsi="Times New Roman" w:eastAsia="Times New Roman" w:cs="Times New Roman"/>
          <w:spacing w:val="-13"/>
          <w:sz w:val="22"/>
          <w:szCs w:val="22"/>
        </w:rPr>
        <w:t xml:space="preserve">K </w:t>
      </w:r>
      <w:r>
        <w:rPr>
          <w:spacing w:val="-13"/>
          <w:sz w:val="22"/>
          <w:szCs w:val="22"/>
        </w:rPr>
        <w:t>线强，而是体现在它</w:t>
      </w:r>
      <w:r>
        <w:rPr>
          <w:spacing w:val="15"/>
          <w:sz w:val="22"/>
          <w:szCs w:val="22"/>
        </w:rPr>
        <w:t xml:space="preserve"> </w:t>
      </w:r>
      <w:r>
        <w:rPr>
          <w:spacing w:val="-16"/>
          <w:sz w:val="22"/>
          <w:szCs w:val="22"/>
        </w:rPr>
        <w:t>是市场最强合力的关注点，是市场或板块总情绪的标杆。</w:t>
      </w:r>
    </w:p>
    <w:p w14:paraId="37934877">
      <w:pPr>
        <w:pStyle w:val="7"/>
        <w:spacing w:before="6" w:line="311" w:lineRule="auto"/>
        <w:ind w:firstLine="430"/>
        <w:jc w:val="both"/>
        <w:rPr>
          <w:sz w:val="22"/>
          <w:szCs w:val="22"/>
        </w:rPr>
      </w:pPr>
      <w:r>
        <w:rPr>
          <w:spacing w:val="-14"/>
          <w:sz w:val="22"/>
          <w:szCs w:val="22"/>
        </w:rPr>
        <w:t>先说市场情绪。市场情绪要关注两个方面：一是处于赚亏周期的哪一个阶</w:t>
      </w:r>
      <w:r>
        <w:rPr>
          <w:spacing w:val="2"/>
          <w:sz w:val="22"/>
          <w:szCs w:val="22"/>
        </w:rPr>
        <w:t xml:space="preserve">  </w:t>
      </w:r>
      <w:r>
        <w:rPr>
          <w:spacing w:val="-16"/>
          <w:sz w:val="22"/>
          <w:szCs w:val="22"/>
        </w:rPr>
        <w:t>段，二是当日指数的走势对当时盘面情绪的影响，这个</w:t>
      </w:r>
      <w:r>
        <w:rPr>
          <w:spacing w:val="-17"/>
          <w:sz w:val="22"/>
          <w:szCs w:val="22"/>
        </w:rPr>
        <w:t>必须在盘中感受。比如，</w:t>
      </w:r>
      <w:r>
        <w:rPr>
          <w:sz w:val="22"/>
          <w:szCs w:val="22"/>
        </w:rPr>
        <w:t xml:space="preserve"> </w:t>
      </w:r>
      <w:r>
        <w:rPr>
          <w:spacing w:val="-13"/>
          <w:sz w:val="22"/>
          <w:szCs w:val="22"/>
        </w:rPr>
        <w:t>龙头当日走在分歧中的波动很大，可能因为市场指数</w:t>
      </w:r>
      <w:r>
        <w:rPr>
          <w:spacing w:val="-14"/>
          <w:sz w:val="22"/>
          <w:szCs w:val="22"/>
        </w:rPr>
        <w:t>的情绪不好，不稳定。但</w:t>
      </w:r>
      <w:r>
        <w:rPr>
          <w:sz w:val="22"/>
          <w:szCs w:val="22"/>
        </w:rPr>
        <w:t xml:space="preserve">  </w:t>
      </w:r>
      <w:r>
        <w:rPr>
          <w:spacing w:val="-13"/>
          <w:sz w:val="22"/>
          <w:szCs w:val="22"/>
        </w:rPr>
        <w:t>是当资金感受到指数的趋势开始稳定，甚至反转后。龙</w:t>
      </w:r>
      <w:r>
        <w:rPr>
          <w:spacing w:val="-14"/>
          <w:sz w:val="22"/>
          <w:szCs w:val="22"/>
        </w:rPr>
        <w:t>头股在盘中可能很快就</w:t>
      </w:r>
      <w:r>
        <w:rPr>
          <w:sz w:val="22"/>
          <w:szCs w:val="22"/>
        </w:rPr>
        <w:t xml:space="preserve">  </w:t>
      </w:r>
      <w:r>
        <w:rPr>
          <w:spacing w:val="-13"/>
          <w:sz w:val="22"/>
          <w:szCs w:val="22"/>
        </w:rPr>
        <w:t>结束了分歧上的波动，被资金干上涨停。要通过指数的走势感受它对龙</w:t>
      </w:r>
      <w:r>
        <w:rPr>
          <w:spacing w:val="-14"/>
          <w:sz w:val="22"/>
          <w:szCs w:val="22"/>
        </w:rPr>
        <w:t>头股的</w:t>
      </w:r>
      <w:r>
        <w:rPr>
          <w:sz w:val="22"/>
          <w:szCs w:val="22"/>
        </w:rPr>
        <w:t xml:space="preserve">  </w:t>
      </w:r>
      <w:r>
        <w:rPr>
          <w:spacing w:val="-13"/>
          <w:sz w:val="22"/>
          <w:szCs w:val="22"/>
        </w:rPr>
        <w:t>影响，也要观察龙头对指数走势反应会不会超预期。</w:t>
      </w:r>
      <w:r>
        <w:rPr>
          <w:spacing w:val="-14"/>
          <w:sz w:val="22"/>
          <w:szCs w:val="22"/>
        </w:rPr>
        <w:t>有时在龙头股强势时，可</w:t>
      </w:r>
      <w:r>
        <w:rPr>
          <w:sz w:val="22"/>
          <w:szCs w:val="22"/>
        </w:rPr>
        <w:t xml:space="preserve">  </w:t>
      </w:r>
      <w:r>
        <w:rPr>
          <w:spacing w:val="-16"/>
          <w:sz w:val="22"/>
          <w:szCs w:val="22"/>
        </w:rPr>
        <w:t>能根本就不管指数的情绪，这反过来说明龙头股的情绪非常足。</w:t>
      </w:r>
    </w:p>
    <w:p w14:paraId="3669E0FF">
      <w:pPr>
        <w:pStyle w:val="7"/>
        <w:spacing w:before="25" w:line="312" w:lineRule="auto"/>
        <w:ind w:firstLine="430"/>
        <w:jc w:val="both"/>
        <w:rPr>
          <w:sz w:val="22"/>
          <w:szCs w:val="22"/>
        </w:rPr>
      </w:pPr>
      <w:r>
        <w:rPr>
          <w:spacing w:val="-11"/>
          <w:sz w:val="22"/>
          <w:szCs w:val="22"/>
        </w:rPr>
        <w:t>其次说板块情绪。板块情绪反映的是，板块在市场的主流位置稳不稳定。</w:t>
      </w:r>
      <w:r>
        <w:rPr>
          <w:spacing w:val="11"/>
          <w:sz w:val="22"/>
          <w:szCs w:val="22"/>
        </w:rPr>
        <w:t xml:space="preserve"> </w:t>
      </w:r>
      <w:r>
        <w:rPr>
          <w:spacing w:val="-13"/>
          <w:sz w:val="22"/>
          <w:szCs w:val="22"/>
        </w:rPr>
        <w:t>要时刻关注新题材出现抢位、分流板块的资金。如果主流走成</w:t>
      </w:r>
      <w:r>
        <w:rPr>
          <w:spacing w:val="-14"/>
          <w:sz w:val="22"/>
          <w:szCs w:val="22"/>
        </w:rPr>
        <w:t>次主流，对龙头</w:t>
      </w:r>
      <w:r>
        <w:rPr>
          <w:sz w:val="22"/>
          <w:szCs w:val="22"/>
        </w:rPr>
        <w:t xml:space="preserve">  </w:t>
      </w:r>
      <w:r>
        <w:rPr>
          <w:spacing w:val="-10"/>
          <w:sz w:val="22"/>
          <w:szCs w:val="22"/>
        </w:rPr>
        <w:t>会有影响。</w:t>
      </w:r>
    </w:p>
    <w:p w14:paraId="3ACE0AC8">
      <w:pPr>
        <w:pStyle w:val="7"/>
        <w:spacing w:before="5" w:line="219" w:lineRule="auto"/>
        <w:ind w:left="430"/>
        <w:rPr>
          <w:sz w:val="22"/>
          <w:szCs w:val="22"/>
        </w:rPr>
      </w:pPr>
      <w:r>
        <w:rPr>
          <w:spacing w:val="-13"/>
          <w:sz w:val="22"/>
          <w:szCs w:val="22"/>
        </w:rPr>
        <w:t>在个股层面，重点是要关注与其他板块龙头的上位竞争关系，与板块内个</w:t>
      </w:r>
    </w:p>
    <w:p w14:paraId="455A7974">
      <w:pPr>
        <w:spacing w:line="219" w:lineRule="auto"/>
        <w:rPr>
          <w:sz w:val="22"/>
          <w:szCs w:val="22"/>
        </w:rPr>
        <w:sectPr>
          <w:pgSz w:w="8740" w:h="13340"/>
          <w:pgMar w:top="400" w:right="1049" w:bottom="682" w:left="559" w:header="0" w:footer="511" w:gutter="0"/>
          <w:cols w:space="720" w:num="1"/>
        </w:sectPr>
      </w:pPr>
    </w:p>
    <w:p w14:paraId="16EDAC26">
      <w:pPr>
        <w:spacing w:line="422" w:lineRule="auto"/>
        <w:rPr>
          <w:rFonts w:ascii="Arial"/>
          <w:sz w:val="21"/>
        </w:rPr>
      </w:pPr>
    </w:p>
    <w:p w14:paraId="2B1026F0">
      <w:pPr>
        <w:pStyle w:val="7"/>
        <w:spacing w:before="72" w:line="303" w:lineRule="auto"/>
        <w:ind w:right="81"/>
        <w:jc w:val="both"/>
        <w:rPr>
          <w:sz w:val="22"/>
          <w:szCs w:val="22"/>
        </w:rPr>
      </w:pPr>
      <w:r>
        <w:rPr>
          <w:spacing w:val="-18"/>
          <w:sz w:val="22"/>
          <w:szCs w:val="22"/>
        </w:rPr>
        <w:t>股的竞争关系。在分时层面，重点是从个股成交量、上涨类型、筹码结构</w:t>
      </w:r>
      <w:r>
        <w:rPr>
          <w:spacing w:val="-19"/>
          <w:sz w:val="22"/>
          <w:szCs w:val="22"/>
        </w:rPr>
        <w:t>观察分</w:t>
      </w:r>
      <w:r>
        <w:rPr>
          <w:sz w:val="22"/>
          <w:szCs w:val="22"/>
        </w:rPr>
        <w:t xml:space="preserve"> </w:t>
      </w:r>
      <w:r>
        <w:rPr>
          <w:spacing w:val="-13"/>
          <w:sz w:val="22"/>
          <w:szCs w:val="22"/>
        </w:rPr>
        <w:t>歧与一致性的趋势关系。所以，对一只个股的判断，和观察一个社会人是一样</w:t>
      </w:r>
      <w:r>
        <w:rPr>
          <w:spacing w:val="11"/>
          <w:sz w:val="22"/>
          <w:szCs w:val="22"/>
        </w:rPr>
        <w:t xml:space="preserve"> </w:t>
      </w:r>
      <w:r>
        <w:rPr>
          <w:spacing w:val="-19"/>
          <w:sz w:val="22"/>
          <w:szCs w:val="22"/>
        </w:rPr>
        <w:t>的，必然要从社会环境的角度切入，而不能脱离社会环境分析一个人，龙头股也</w:t>
      </w:r>
      <w:r>
        <w:rPr>
          <w:spacing w:val="15"/>
          <w:sz w:val="22"/>
          <w:szCs w:val="22"/>
        </w:rPr>
        <w:t xml:space="preserve"> </w:t>
      </w:r>
      <w:r>
        <w:rPr>
          <w:spacing w:val="-10"/>
          <w:sz w:val="22"/>
          <w:szCs w:val="22"/>
        </w:rPr>
        <w:t>一样。</w:t>
      </w:r>
    </w:p>
    <w:p w14:paraId="4B0EFC7A">
      <w:pPr>
        <w:pStyle w:val="7"/>
        <w:spacing w:before="34" w:line="312" w:lineRule="auto"/>
        <w:ind w:right="82" w:firstLine="429"/>
        <w:jc w:val="both"/>
        <w:rPr>
          <w:sz w:val="22"/>
          <w:szCs w:val="22"/>
        </w:rPr>
      </w:pPr>
      <w:r>
        <w:rPr>
          <w:spacing w:val="-13"/>
          <w:sz w:val="22"/>
          <w:szCs w:val="22"/>
        </w:rPr>
        <w:t>任何想孤立地从所谓个股的基本面、成交量、技术形态判断龙妖股走势的</w:t>
      </w:r>
      <w:r>
        <w:rPr>
          <w:spacing w:val="1"/>
          <w:sz w:val="22"/>
          <w:szCs w:val="22"/>
        </w:rPr>
        <w:t xml:space="preserve"> </w:t>
      </w:r>
      <w:r>
        <w:rPr>
          <w:spacing w:val="-18"/>
          <w:sz w:val="22"/>
          <w:szCs w:val="22"/>
        </w:rPr>
        <w:t>问题都是门外汉，龙妖并不属于自己，它是属于板块、属于市场。所以</w:t>
      </w:r>
      <w:r>
        <w:rPr>
          <w:spacing w:val="-19"/>
          <w:sz w:val="22"/>
          <w:szCs w:val="22"/>
        </w:rPr>
        <w:t>，必然从</w:t>
      </w:r>
      <w:r>
        <w:rPr>
          <w:sz w:val="22"/>
          <w:szCs w:val="22"/>
        </w:rPr>
        <w:t xml:space="preserve"> </w:t>
      </w:r>
      <w:r>
        <w:rPr>
          <w:spacing w:val="-18"/>
          <w:sz w:val="22"/>
          <w:szCs w:val="22"/>
        </w:rPr>
        <w:t>上面五个层面分析、感受市场的情绪。</w:t>
      </w:r>
    </w:p>
    <w:p w14:paraId="217BE287">
      <w:pPr>
        <w:pStyle w:val="7"/>
        <w:spacing w:before="4" w:line="219" w:lineRule="auto"/>
        <w:ind w:left="429"/>
        <w:rPr>
          <w:sz w:val="21"/>
          <w:szCs w:val="21"/>
        </w:rPr>
      </w:pPr>
      <w:r>
        <w:rPr>
          <w:spacing w:val="-11"/>
          <w:sz w:val="21"/>
          <w:szCs w:val="21"/>
        </w:rPr>
        <w:t>市场情绪这个东西，有些抽象，可以在实盘中感受。</w:t>
      </w:r>
    </w:p>
    <w:p w14:paraId="21AC7193">
      <w:pPr>
        <w:pStyle w:val="7"/>
        <w:spacing w:before="130" w:line="310" w:lineRule="auto"/>
        <w:ind w:right="96" w:firstLine="429"/>
        <w:rPr>
          <w:sz w:val="22"/>
          <w:szCs w:val="22"/>
        </w:rPr>
      </w:pPr>
      <w:r>
        <w:rPr>
          <w:spacing w:val="-13"/>
          <w:sz w:val="22"/>
          <w:szCs w:val="22"/>
        </w:rPr>
        <w:t>比如恒立实业这只股，当我们在具体操盘中时，在那个市</w:t>
      </w:r>
      <w:r>
        <w:rPr>
          <w:spacing w:val="-14"/>
          <w:sz w:val="22"/>
          <w:szCs w:val="22"/>
        </w:rPr>
        <w:t>场经历恐慌止跌</w:t>
      </w:r>
      <w:r>
        <w:rPr>
          <w:sz w:val="22"/>
          <w:szCs w:val="22"/>
        </w:rPr>
        <w:t xml:space="preserve"> </w:t>
      </w:r>
      <w:r>
        <w:rPr>
          <w:spacing w:val="-19"/>
          <w:sz w:val="22"/>
          <w:szCs w:val="22"/>
        </w:rPr>
        <w:t>之后，那种迫切思涨的环境下，能感受到恒立实业至少十板之内的每一个板，每</w:t>
      </w:r>
      <w:r>
        <w:rPr>
          <w:spacing w:val="12"/>
          <w:sz w:val="22"/>
          <w:szCs w:val="22"/>
        </w:rPr>
        <w:t xml:space="preserve"> </w:t>
      </w:r>
      <w:r>
        <w:rPr>
          <w:spacing w:val="-13"/>
          <w:sz w:val="22"/>
          <w:szCs w:val="22"/>
        </w:rPr>
        <w:t>一天的情绪都是那么亢奋。我们会感觉有一股劲在分歧中把它往上顶，这股劲</w:t>
      </w:r>
      <w:r>
        <w:rPr>
          <w:spacing w:val="14"/>
          <w:sz w:val="22"/>
          <w:szCs w:val="22"/>
        </w:rPr>
        <w:t xml:space="preserve"> </w:t>
      </w:r>
      <w:r>
        <w:rPr>
          <w:spacing w:val="-16"/>
          <w:sz w:val="22"/>
          <w:szCs w:val="22"/>
        </w:rPr>
        <w:t>是什么,就是市场的资金态度，也是资金的情绪。</w:t>
      </w:r>
    </w:p>
    <w:p w14:paraId="11194139">
      <w:pPr>
        <w:spacing w:before="24" w:line="220" w:lineRule="auto"/>
        <w:ind w:left="429"/>
        <w:rPr>
          <w:rFonts w:ascii="KaiTi" w:hAnsi="KaiTi" w:eastAsia="KaiTi" w:cs="KaiTi"/>
          <w:sz w:val="21"/>
          <w:szCs w:val="21"/>
        </w:rPr>
      </w:pPr>
      <w:r>
        <w:rPr>
          <w:rFonts w:ascii="KaiTi" w:hAnsi="KaiTi" w:eastAsia="KaiTi" w:cs="KaiTi"/>
          <w:spacing w:val="-2"/>
          <w:sz w:val="21"/>
          <w:szCs w:val="21"/>
        </w:rPr>
        <w:t>(四)再解“买在分歧，卖在一致”</w:t>
      </w:r>
    </w:p>
    <w:p w14:paraId="5ABB4C0C">
      <w:pPr>
        <w:pStyle w:val="7"/>
        <w:spacing w:before="99" w:line="220" w:lineRule="auto"/>
        <w:ind w:left="319"/>
        <w:rPr>
          <w:sz w:val="22"/>
          <w:szCs w:val="22"/>
        </w:rPr>
      </w:pPr>
      <w:r>
        <w:rPr>
          <w:spacing w:val="-20"/>
          <w:sz w:val="22"/>
          <w:szCs w:val="22"/>
        </w:rPr>
        <w:t>“买在分歧，卖在一致”是短线交易的重要理念。</w:t>
      </w:r>
    </w:p>
    <w:p w14:paraId="28735258">
      <w:pPr>
        <w:pStyle w:val="7"/>
        <w:spacing w:before="128" w:line="220" w:lineRule="auto"/>
        <w:ind w:left="429"/>
        <w:rPr>
          <w:sz w:val="22"/>
          <w:szCs w:val="22"/>
        </w:rPr>
      </w:pPr>
      <w:r>
        <w:rPr>
          <w:rFonts w:ascii="Times New Roman" w:hAnsi="Times New Roman" w:eastAsia="Times New Roman" w:cs="Times New Roman"/>
          <w:spacing w:val="-7"/>
          <w:sz w:val="22"/>
          <w:szCs w:val="22"/>
        </w:rPr>
        <w:t xml:space="preserve">1. </w:t>
      </w:r>
      <w:r>
        <w:rPr>
          <w:spacing w:val="-7"/>
          <w:sz w:val="22"/>
          <w:szCs w:val="22"/>
        </w:rPr>
        <w:t>买在分歧</w:t>
      </w:r>
    </w:p>
    <w:p w14:paraId="39B56EEA">
      <w:pPr>
        <w:pStyle w:val="7"/>
        <w:spacing w:before="117" w:line="302" w:lineRule="auto"/>
        <w:ind w:right="101" w:firstLine="429"/>
        <w:rPr>
          <w:sz w:val="22"/>
          <w:szCs w:val="22"/>
        </w:rPr>
      </w:pPr>
      <w:r>
        <w:rPr>
          <w:spacing w:val="-13"/>
          <w:sz w:val="22"/>
          <w:szCs w:val="22"/>
        </w:rPr>
        <w:t>准确来讲，买在分歧是指买在分歧转一致时，这个问题要</w:t>
      </w:r>
      <w:r>
        <w:rPr>
          <w:spacing w:val="-14"/>
          <w:sz w:val="22"/>
          <w:szCs w:val="22"/>
        </w:rPr>
        <w:t>分板块与个股来</w:t>
      </w:r>
      <w:r>
        <w:rPr>
          <w:sz w:val="22"/>
          <w:szCs w:val="22"/>
        </w:rPr>
        <w:t xml:space="preserve"> </w:t>
      </w:r>
      <w:r>
        <w:rPr>
          <w:spacing w:val="-10"/>
          <w:sz w:val="22"/>
          <w:szCs w:val="22"/>
        </w:rPr>
        <w:t>理解。</w:t>
      </w:r>
    </w:p>
    <w:p w14:paraId="5F1FC5F2">
      <w:pPr>
        <w:pStyle w:val="7"/>
        <w:spacing w:before="1" w:line="219" w:lineRule="auto"/>
        <w:ind w:left="429"/>
        <w:rPr>
          <w:sz w:val="22"/>
          <w:szCs w:val="22"/>
        </w:rPr>
      </w:pPr>
      <w:r>
        <w:rPr>
          <w:spacing w:val="-12"/>
          <w:sz w:val="22"/>
          <w:szCs w:val="22"/>
        </w:rPr>
        <w:t>先说个股。</w:t>
      </w:r>
    </w:p>
    <w:p w14:paraId="5489D2D7">
      <w:pPr>
        <w:pStyle w:val="7"/>
        <w:spacing w:before="138" w:line="311" w:lineRule="auto"/>
        <w:ind w:firstLine="429"/>
        <w:rPr>
          <w:sz w:val="22"/>
          <w:szCs w:val="22"/>
        </w:rPr>
      </w:pPr>
      <w:r>
        <w:rPr>
          <w:spacing w:val="-6"/>
          <w:sz w:val="22"/>
          <w:szCs w:val="22"/>
        </w:rPr>
        <w:t>所谓分歧转一致时，就是看到盘中成交量大换手出现分歧之后再转涨停</w:t>
      </w:r>
      <w:r>
        <w:rPr>
          <w:spacing w:val="6"/>
          <w:sz w:val="22"/>
          <w:szCs w:val="22"/>
        </w:rPr>
        <w:t xml:space="preserve"> </w:t>
      </w:r>
      <w:r>
        <w:rPr>
          <w:spacing w:val="-13"/>
          <w:sz w:val="22"/>
          <w:szCs w:val="22"/>
        </w:rPr>
        <w:t>时，如果分歧之后的一致不是涨停而是下跌就不行了。能够在分歧后走一致的</w:t>
      </w:r>
      <w:r>
        <w:rPr>
          <w:spacing w:val="8"/>
          <w:sz w:val="22"/>
          <w:szCs w:val="22"/>
        </w:rPr>
        <w:t xml:space="preserve">  </w:t>
      </w:r>
      <w:r>
        <w:rPr>
          <w:spacing w:val="-18"/>
          <w:sz w:val="22"/>
          <w:szCs w:val="22"/>
        </w:rPr>
        <w:t>多是龙头种子或龙头股，所以，买在分歧是从打板追龙头种子、龙头相</w:t>
      </w:r>
      <w:r>
        <w:rPr>
          <w:spacing w:val="-19"/>
          <w:sz w:val="22"/>
          <w:szCs w:val="22"/>
        </w:rPr>
        <w:t>股的日内</w:t>
      </w:r>
      <w:r>
        <w:rPr>
          <w:sz w:val="22"/>
          <w:szCs w:val="22"/>
        </w:rPr>
        <w:t xml:space="preserve"> </w:t>
      </w:r>
      <w:r>
        <w:rPr>
          <w:spacing w:val="-7"/>
          <w:sz w:val="22"/>
          <w:szCs w:val="22"/>
        </w:rPr>
        <w:t>分时线交易的角度来讲的。因为板块内具有龙头相的连板股通过分歧完成接</w:t>
      </w:r>
      <w:r>
        <w:rPr>
          <w:spacing w:val="9"/>
          <w:sz w:val="22"/>
          <w:szCs w:val="22"/>
        </w:rPr>
        <w:t xml:space="preserve">  </w:t>
      </w:r>
      <w:r>
        <w:rPr>
          <w:spacing w:val="-16"/>
          <w:sz w:val="22"/>
          <w:szCs w:val="22"/>
        </w:rPr>
        <w:t>力换手，就有走向一致的可能，一旦出现一致性上板，后面就会有溢价。所以，</w:t>
      </w:r>
      <w:r>
        <w:rPr>
          <w:spacing w:val="8"/>
          <w:sz w:val="22"/>
          <w:szCs w:val="22"/>
        </w:rPr>
        <w:t xml:space="preserve"> </w:t>
      </w:r>
      <w:r>
        <w:rPr>
          <w:spacing w:val="-13"/>
          <w:sz w:val="22"/>
          <w:szCs w:val="22"/>
        </w:rPr>
        <w:t>买在分歧不是对所有股都具有价值。同样，龙头股也还要观察位置，不是所有</w:t>
      </w:r>
      <w:r>
        <w:rPr>
          <w:spacing w:val="5"/>
          <w:sz w:val="22"/>
          <w:szCs w:val="22"/>
        </w:rPr>
        <w:t xml:space="preserve">  </w:t>
      </w:r>
      <w:r>
        <w:rPr>
          <w:spacing w:val="-10"/>
          <w:sz w:val="22"/>
          <w:szCs w:val="22"/>
        </w:rPr>
        <w:t>位置的分歧转一致都是机会。如果位置高了去追板，就要考虑盈亏比的问题。</w:t>
      </w:r>
      <w:r>
        <w:rPr>
          <w:spacing w:val="8"/>
          <w:sz w:val="22"/>
          <w:szCs w:val="22"/>
        </w:rPr>
        <w:t xml:space="preserve"> </w:t>
      </w:r>
      <w:r>
        <w:rPr>
          <w:spacing w:val="-13"/>
          <w:sz w:val="22"/>
          <w:szCs w:val="22"/>
        </w:rPr>
        <w:t>如果能抓到主流板块，在板块的二、三板的分歧转一致中去打板，成功率就会</w:t>
      </w:r>
      <w:r>
        <w:rPr>
          <w:spacing w:val="4"/>
          <w:sz w:val="22"/>
          <w:szCs w:val="22"/>
        </w:rPr>
        <w:t xml:space="preserve">  </w:t>
      </w:r>
      <w:r>
        <w:rPr>
          <w:spacing w:val="-10"/>
          <w:sz w:val="22"/>
          <w:szCs w:val="22"/>
        </w:rPr>
        <w:t>很高。</w:t>
      </w:r>
    </w:p>
    <w:p w14:paraId="2DEC6C2C">
      <w:pPr>
        <w:pStyle w:val="7"/>
        <w:spacing w:before="13" w:line="219" w:lineRule="auto"/>
        <w:ind w:left="429"/>
        <w:rPr>
          <w:sz w:val="20"/>
          <w:szCs w:val="20"/>
        </w:rPr>
      </w:pPr>
      <w:r>
        <w:rPr>
          <w:spacing w:val="3"/>
          <w:sz w:val="20"/>
          <w:szCs w:val="20"/>
        </w:rPr>
        <w:t>再说板块。</w:t>
      </w:r>
    </w:p>
    <w:p w14:paraId="7055C5E7">
      <w:pPr>
        <w:pStyle w:val="7"/>
        <w:spacing w:before="123" w:line="219" w:lineRule="auto"/>
        <w:ind w:left="429"/>
        <w:rPr>
          <w:sz w:val="22"/>
          <w:szCs w:val="22"/>
        </w:rPr>
      </w:pPr>
      <w:r>
        <w:rPr>
          <w:spacing w:val="-12"/>
          <w:sz w:val="22"/>
          <w:szCs w:val="22"/>
        </w:rPr>
        <w:t>买在分歧的另一层意思是要等分歧产生后，通过</w:t>
      </w:r>
      <w:r>
        <w:rPr>
          <w:spacing w:val="-13"/>
          <w:sz w:val="22"/>
          <w:szCs w:val="22"/>
        </w:rPr>
        <w:t>市场的优胜劣汰机制，由</w:t>
      </w:r>
    </w:p>
    <w:p w14:paraId="531ED500">
      <w:pPr>
        <w:spacing w:line="219" w:lineRule="auto"/>
        <w:rPr>
          <w:sz w:val="22"/>
          <w:szCs w:val="22"/>
        </w:rPr>
        <w:sectPr>
          <w:pgSz w:w="8770" w:h="13360"/>
          <w:pgMar w:top="992" w:right="530" w:bottom="672" w:left="1090" w:header="731" w:footer="501" w:gutter="0"/>
          <w:cols w:space="720" w:num="1"/>
        </w:sectPr>
      </w:pPr>
    </w:p>
    <w:p w14:paraId="5F1C7301">
      <w:pPr>
        <w:spacing w:line="256" w:lineRule="auto"/>
        <w:rPr>
          <w:rFonts w:ascii="Arial"/>
          <w:sz w:val="21"/>
        </w:rPr>
      </w:pPr>
    </w:p>
    <w:p w14:paraId="15B8A932">
      <w:pPr>
        <w:spacing w:before="55" w:line="219" w:lineRule="auto"/>
        <w:jc w:val="right"/>
        <w:rPr>
          <w:rFonts w:ascii="FangSong" w:hAnsi="FangSong" w:eastAsia="FangSong" w:cs="FangSong"/>
          <w:sz w:val="17"/>
          <w:szCs w:val="17"/>
        </w:rPr>
      </w:pPr>
      <w:r>
        <w:rPr>
          <w:rFonts w:ascii="FangSong" w:hAnsi="FangSong" w:eastAsia="FangSong" w:cs="FangSong"/>
          <w:spacing w:val="12"/>
          <w:sz w:val="17"/>
          <w:szCs w:val="17"/>
        </w:rPr>
        <w:t>第二章</w:t>
      </w:r>
      <w:r>
        <w:rPr>
          <w:rFonts w:ascii="FangSong" w:hAnsi="FangSong" w:eastAsia="FangSong" w:cs="FangSong"/>
          <w:spacing w:val="61"/>
          <w:sz w:val="17"/>
          <w:szCs w:val="17"/>
        </w:rPr>
        <w:t xml:space="preserve"> </w:t>
      </w:r>
      <w:r>
        <w:rPr>
          <w:rFonts w:ascii="FangSong" w:hAnsi="FangSong" w:eastAsia="FangSong" w:cs="FangSong"/>
          <w:spacing w:val="12"/>
          <w:sz w:val="17"/>
          <w:szCs w:val="17"/>
        </w:rPr>
        <w:t>板学逻辑</w:t>
      </w:r>
    </w:p>
    <w:p w14:paraId="7E1719CF">
      <w:pPr>
        <w:spacing w:line="439" w:lineRule="auto"/>
        <w:rPr>
          <w:rFonts w:ascii="Arial"/>
          <w:sz w:val="21"/>
        </w:rPr>
      </w:pPr>
    </w:p>
    <w:p w14:paraId="30D4B801">
      <w:pPr>
        <w:pStyle w:val="7"/>
        <w:spacing w:before="72" w:line="303" w:lineRule="auto"/>
        <w:ind w:right="16"/>
        <w:jc w:val="both"/>
        <w:rPr>
          <w:sz w:val="22"/>
          <w:szCs w:val="22"/>
        </w:rPr>
      </w:pPr>
      <w:r>
        <w:rPr>
          <w:spacing w:val="-14"/>
          <w:sz w:val="22"/>
          <w:szCs w:val="22"/>
        </w:rPr>
        <w:t>市场选出板块或个股后再参与。不要在看到市场、板块或个股在一致性中很强</w:t>
      </w:r>
      <w:r>
        <w:rPr>
          <w:spacing w:val="5"/>
          <w:sz w:val="22"/>
          <w:szCs w:val="22"/>
        </w:rPr>
        <w:t xml:space="preserve"> </w:t>
      </w:r>
      <w:r>
        <w:rPr>
          <w:spacing w:val="-19"/>
          <w:sz w:val="22"/>
          <w:szCs w:val="22"/>
        </w:rPr>
        <w:t>势就去追，而是要等一等，看市场或板块进入分歧后，经过市场斗争能不能走出</w:t>
      </w:r>
      <w:r>
        <w:rPr>
          <w:spacing w:val="8"/>
          <w:sz w:val="22"/>
          <w:szCs w:val="22"/>
        </w:rPr>
        <w:t xml:space="preserve"> </w:t>
      </w:r>
      <w:r>
        <w:rPr>
          <w:spacing w:val="-19"/>
          <w:sz w:val="22"/>
          <w:szCs w:val="22"/>
        </w:rPr>
        <w:t>持续性的机会。所以，板块强不强，要通过分歧后的走势来决定。</w:t>
      </w:r>
    </w:p>
    <w:p w14:paraId="3B67B711">
      <w:pPr>
        <w:pStyle w:val="7"/>
        <w:spacing w:before="16" w:line="220" w:lineRule="auto"/>
        <w:ind w:left="439"/>
        <w:rPr>
          <w:sz w:val="20"/>
          <w:szCs w:val="20"/>
        </w:rPr>
      </w:pPr>
      <w:r>
        <w:rPr>
          <w:rFonts w:ascii="Times New Roman" w:hAnsi="Times New Roman" w:eastAsia="Times New Roman" w:cs="Times New Roman"/>
          <w:spacing w:val="13"/>
          <w:sz w:val="20"/>
          <w:szCs w:val="20"/>
        </w:rPr>
        <w:t>2.</w:t>
      </w:r>
      <w:r>
        <w:rPr>
          <w:rFonts w:ascii="Times New Roman" w:hAnsi="Times New Roman" w:eastAsia="Times New Roman" w:cs="Times New Roman"/>
          <w:spacing w:val="-14"/>
          <w:sz w:val="20"/>
          <w:szCs w:val="20"/>
        </w:rPr>
        <w:t xml:space="preserve"> </w:t>
      </w:r>
      <w:r>
        <w:rPr>
          <w:spacing w:val="13"/>
          <w:sz w:val="20"/>
          <w:szCs w:val="20"/>
        </w:rPr>
        <w:t>卖在一致</w:t>
      </w:r>
    </w:p>
    <w:p w14:paraId="32F682CD">
      <w:pPr>
        <w:pStyle w:val="7"/>
        <w:spacing w:before="137" w:line="303" w:lineRule="auto"/>
        <w:ind w:right="29" w:firstLine="430"/>
        <w:rPr>
          <w:sz w:val="22"/>
          <w:szCs w:val="22"/>
        </w:rPr>
      </w:pPr>
      <w:r>
        <w:rPr>
          <w:spacing w:val="-14"/>
          <w:sz w:val="22"/>
          <w:szCs w:val="22"/>
        </w:rPr>
        <w:t>市场中的“一致性”含有两层意义。第一层是看好的都买了才会出现一致</w:t>
      </w:r>
      <w:r>
        <w:rPr>
          <w:spacing w:val="5"/>
          <w:sz w:val="22"/>
          <w:szCs w:val="22"/>
        </w:rPr>
        <w:t xml:space="preserve"> </w:t>
      </w:r>
      <w:r>
        <w:rPr>
          <w:spacing w:val="-16"/>
          <w:sz w:val="22"/>
          <w:szCs w:val="22"/>
        </w:rPr>
        <w:t>性的问题，它带来的问题是，看好的都买了，明天谁接盘?第二层是一致</w:t>
      </w:r>
      <w:r>
        <w:rPr>
          <w:spacing w:val="-17"/>
          <w:sz w:val="22"/>
          <w:szCs w:val="22"/>
        </w:rPr>
        <w:t>的后面</w:t>
      </w:r>
      <w:r>
        <w:rPr>
          <w:sz w:val="22"/>
          <w:szCs w:val="22"/>
        </w:rPr>
        <w:t xml:space="preserve"> </w:t>
      </w:r>
      <w:r>
        <w:rPr>
          <w:spacing w:val="-13"/>
          <w:sz w:val="22"/>
          <w:szCs w:val="22"/>
        </w:rPr>
        <w:t>必然走向分歧，弱板块与弱股都会被淘汰。所以，一致后的</w:t>
      </w:r>
      <w:r>
        <w:rPr>
          <w:spacing w:val="-14"/>
          <w:sz w:val="22"/>
          <w:szCs w:val="22"/>
        </w:rPr>
        <w:t>交易会有很大的不</w:t>
      </w:r>
      <w:r>
        <w:rPr>
          <w:sz w:val="22"/>
          <w:szCs w:val="22"/>
        </w:rPr>
        <w:t xml:space="preserve"> </w:t>
      </w:r>
      <w:r>
        <w:rPr>
          <w:spacing w:val="-13"/>
          <w:sz w:val="22"/>
          <w:szCs w:val="22"/>
        </w:rPr>
        <w:t>确定性。这个问题在龙头股尾期走出高度一致性后，</w:t>
      </w:r>
      <w:r>
        <w:rPr>
          <w:spacing w:val="-14"/>
          <w:sz w:val="22"/>
          <w:szCs w:val="22"/>
        </w:rPr>
        <w:t>将行情带向顶部的情况经</w:t>
      </w:r>
      <w:r>
        <w:rPr>
          <w:sz w:val="22"/>
          <w:szCs w:val="22"/>
        </w:rPr>
        <w:t xml:space="preserve"> </w:t>
      </w:r>
      <w:r>
        <w:rPr>
          <w:spacing w:val="-13"/>
          <w:sz w:val="22"/>
          <w:szCs w:val="22"/>
        </w:rPr>
        <w:t>常发生。一致性的问题，普通股民常认为代表了强势，是机</w:t>
      </w:r>
      <w:r>
        <w:rPr>
          <w:spacing w:val="-14"/>
          <w:sz w:val="22"/>
          <w:szCs w:val="22"/>
        </w:rPr>
        <w:t>会。而实际上存在</w:t>
      </w:r>
      <w:r>
        <w:rPr>
          <w:sz w:val="22"/>
          <w:szCs w:val="22"/>
        </w:rPr>
        <w:t xml:space="preserve"> </w:t>
      </w:r>
      <w:r>
        <w:rPr>
          <w:spacing w:val="-13"/>
          <w:sz w:val="22"/>
          <w:szCs w:val="22"/>
        </w:rPr>
        <w:t>很大的不确定性，反而在分歧中才能发现真正的机会，这</w:t>
      </w:r>
      <w:r>
        <w:rPr>
          <w:spacing w:val="-14"/>
          <w:sz w:val="22"/>
          <w:szCs w:val="22"/>
        </w:rPr>
        <w:t>背后是市场优胜劣汰</w:t>
      </w:r>
      <w:r>
        <w:rPr>
          <w:sz w:val="22"/>
          <w:szCs w:val="22"/>
        </w:rPr>
        <w:t xml:space="preserve"> </w:t>
      </w:r>
      <w:r>
        <w:rPr>
          <w:spacing w:val="-9"/>
          <w:sz w:val="22"/>
          <w:szCs w:val="22"/>
        </w:rPr>
        <w:t>机制在发挥作用。</w:t>
      </w:r>
    </w:p>
    <w:sectPr>
      <w:pgSz w:w="877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7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Body Text"/>
    <w:basedOn w:val="1"/>
    <w:semiHidden/>
    <w:qFormat/>
    <w:uiPriority w:val="0"/>
    <w:rPr>
      <w:rFonts w:ascii="宋体" w:hAnsi="宋体" w:eastAsia="宋体" w:cs="宋体"/>
      <w:sz w:val="17"/>
      <w:szCs w:val="17"/>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644" Type="http://schemas.openxmlformats.org/officeDocument/2006/relationships/fontTable" Target="fontTable.xml"/><Relationship Id="rId643" Type="http://schemas.openxmlformats.org/officeDocument/2006/relationships/customXml" Target="../customXml/item1.xml"/><Relationship Id="rId604" Type="http://schemas.openxmlformats.org/officeDocument/2006/relationships/image" Target="media/image101.jpeg"/><Relationship Id="rId603" Type="http://schemas.openxmlformats.org/officeDocument/2006/relationships/image" Target="media/image100.jpeg"/><Relationship Id="rId602" Type="http://schemas.openxmlformats.org/officeDocument/2006/relationships/image" Target="media/image99.png"/><Relationship Id="rId601" Type="http://schemas.openxmlformats.org/officeDocument/2006/relationships/image" Target="media/image98.jpeg"/><Relationship Id="rId600" Type="http://schemas.openxmlformats.org/officeDocument/2006/relationships/image" Target="media/image97.jpeg"/><Relationship Id="rId599" Type="http://schemas.openxmlformats.org/officeDocument/2006/relationships/image" Target="media/image96.jpeg"/><Relationship Id="rId598" Type="http://schemas.openxmlformats.org/officeDocument/2006/relationships/image" Target="media/image95.jpeg"/><Relationship Id="rId597" Type="http://schemas.openxmlformats.org/officeDocument/2006/relationships/image" Target="media/image94.jpeg"/><Relationship Id="rId596" Type="http://schemas.openxmlformats.org/officeDocument/2006/relationships/image" Target="media/image93.jpeg"/><Relationship Id="rId595" Type="http://schemas.openxmlformats.org/officeDocument/2006/relationships/image" Target="media/image92.jpeg"/><Relationship Id="rId594" Type="http://schemas.openxmlformats.org/officeDocument/2006/relationships/image" Target="media/image91.jpeg"/><Relationship Id="rId593" Type="http://schemas.openxmlformats.org/officeDocument/2006/relationships/image" Target="media/image90.jpeg"/><Relationship Id="rId592" Type="http://schemas.openxmlformats.org/officeDocument/2006/relationships/image" Target="media/image89.jpeg"/><Relationship Id="rId591" Type="http://schemas.openxmlformats.org/officeDocument/2006/relationships/image" Target="media/image88.jpeg"/><Relationship Id="rId590" Type="http://schemas.openxmlformats.org/officeDocument/2006/relationships/image" Target="media/image87.jpeg"/><Relationship Id="rId589" Type="http://schemas.openxmlformats.org/officeDocument/2006/relationships/image" Target="media/image86.jpeg"/><Relationship Id="rId588" Type="http://schemas.openxmlformats.org/officeDocument/2006/relationships/image" Target="media/image85.png"/><Relationship Id="rId587" Type="http://schemas.openxmlformats.org/officeDocument/2006/relationships/image" Target="media/image84.jpeg"/><Relationship Id="rId586" Type="http://schemas.openxmlformats.org/officeDocument/2006/relationships/image" Target="media/image83.jpeg"/><Relationship Id="rId585" Type="http://schemas.openxmlformats.org/officeDocument/2006/relationships/image" Target="media/image82.jpeg"/><Relationship Id="rId584" Type="http://schemas.openxmlformats.org/officeDocument/2006/relationships/image" Target="media/image81.jpeg"/><Relationship Id="rId583" Type="http://schemas.openxmlformats.org/officeDocument/2006/relationships/image" Target="media/image80.jpeg"/><Relationship Id="rId582" Type="http://schemas.openxmlformats.org/officeDocument/2006/relationships/image" Target="media/image79.jpeg"/><Relationship Id="rId581" Type="http://schemas.openxmlformats.org/officeDocument/2006/relationships/image" Target="media/image78.jpeg"/><Relationship Id="rId580" Type="http://schemas.openxmlformats.org/officeDocument/2006/relationships/image" Target="media/image77.jpeg"/><Relationship Id="rId579" Type="http://schemas.openxmlformats.org/officeDocument/2006/relationships/image" Target="media/image76.jpeg"/><Relationship Id="rId578" Type="http://schemas.openxmlformats.org/officeDocument/2006/relationships/image" Target="media/image75.jpeg"/><Relationship Id="rId577" Type="http://schemas.openxmlformats.org/officeDocument/2006/relationships/image" Target="media/image74.jpeg"/><Relationship Id="rId576" Type="http://schemas.openxmlformats.org/officeDocument/2006/relationships/image" Target="media/image73.jpeg"/><Relationship Id="rId575" Type="http://schemas.openxmlformats.org/officeDocument/2006/relationships/image" Target="media/image72.jpeg"/><Relationship Id="rId574" Type="http://schemas.openxmlformats.org/officeDocument/2006/relationships/image" Target="media/image71.jpeg"/><Relationship Id="rId573" Type="http://schemas.openxmlformats.org/officeDocument/2006/relationships/image" Target="media/image70.jpeg"/><Relationship Id="rId572" Type="http://schemas.openxmlformats.org/officeDocument/2006/relationships/image" Target="media/image69.jpeg"/><Relationship Id="rId571" Type="http://schemas.openxmlformats.org/officeDocument/2006/relationships/image" Target="media/image68.jpeg"/><Relationship Id="rId570" Type="http://schemas.openxmlformats.org/officeDocument/2006/relationships/image" Target="media/image67.jpeg"/><Relationship Id="rId569" Type="http://schemas.openxmlformats.org/officeDocument/2006/relationships/image" Target="media/image66.jpeg"/><Relationship Id="rId568" Type="http://schemas.openxmlformats.org/officeDocument/2006/relationships/image" Target="media/image65.jpeg"/><Relationship Id="rId567" Type="http://schemas.openxmlformats.org/officeDocument/2006/relationships/image" Target="media/image64.jpeg"/><Relationship Id="rId566" Type="http://schemas.openxmlformats.org/officeDocument/2006/relationships/image" Target="media/image63.jpeg"/><Relationship Id="rId565" Type="http://schemas.openxmlformats.org/officeDocument/2006/relationships/image" Target="media/image62.jpeg"/><Relationship Id="rId564" Type="http://schemas.openxmlformats.org/officeDocument/2006/relationships/image" Target="media/image61.jpeg"/><Relationship Id="rId563" Type="http://schemas.openxmlformats.org/officeDocument/2006/relationships/image" Target="media/image60.jpeg"/><Relationship Id="rId562" Type="http://schemas.openxmlformats.org/officeDocument/2006/relationships/image" Target="media/image59.jpeg"/><Relationship Id="rId561" Type="http://schemas.openxmlformats.org/officeDocument/2006/relationships/image" Target="media/image58.jpeg"/><Relationship Id="rId560" Type="http://schemas.openxmlformats.org/officeDocument/2006/relationships/image" Target="media/image57.jpeg"/><Relationship Id="rId559" Type="http://schemas.openxmlformats.org/officeDocument/2006/relationships/image" Target="media/image56.jpeg"/><Relationship Id="rId558" Type="http://schemas.openxmlformats.org/officeDocument/2006/relationships/image" Target="media/image55.jpeg"/><Relationship Id="rId557" Type="http://schemas.openxmlformats.org/officeDocument/2006/relationships/image" Target="media/image54.jpeg"/><Relationship Id="rId556" Type="http://schemas.openxmlformats.org/officeDocument/2006/relationships/image" Target="media/image53.jpeg"/><Relationship Id="rId555" Type="http://schemas.openxmlformats.org/officeDocument/2006/relationships/image" Target="media/image52.jpeg"/><Relationship Id="rId554" Type="http://schemas.openxmlformats.org/officeDocument/2006/relationships/image" Target="media/image51.jpeg"/><Relationship Id="rId553" Type="http://schemas.openxmlformats.org/officeDocument/2006/relationships/image" Target="media/image50.png"/><Relationship Id="rId552" Type="http://schemas.openxmlformats.org/officeDocument/2006/relationships/image" Target="media/image49.jpeg"/><Relationship Id="rId551" Type="http://schemas.openxmlformats.org/officeDocument/2006/relationships/image" Target="media/image48.jpeg"/><Relationship Id="rId550" Type="http://schemas.openxmlformats.org/officeDocument/2006/relationships/image" Target="media/image47.jpeg"/><Relationship Id="rId549" Type="http://schemas.openxmlformats.org/officeDocument/2006/relationships/image" Target="media/image46.png"/><Relationship Id="rId548" Type="http://schemas.openxmlformats.org/officeDocument/2006/relationships/image" Target="media/image45.jpeg"/><Relationship Id="rId510"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customShpInfo spid="_x0000_s1027"/>
    <customShpInfo spid="_x0000_s1029"/>
    <customShpInfo spid="_x0000_s1030"/>
    <customShpInfo spid="_x0000_s1031"/>
    <customShpInfo spid="_x0000_s1032"/>
    <customShpInfo spid="_x0000_s1033"/>
    <customShpInfo spid="_x0000_s1034"/>
    <customShpInfo spid="_x0000_s1035"/>
    <customShpInfo spid="_x0000_s1028"/>
    <customShpInfo spid="_x0000_s1036"/>
    <customShpInfo spid="_x0000_s1038"/>
    <customShpInfo spid="_x0000_s1039"/>
    <customShpInfo spid="_x0000_s1037"/>
    <customShpInfo spid="_x0000_s1041"/>
    <customShpInfo spid="_x0000_s1042"/>
    <customShpInfo spid="_x0000_s1043"/>
    <customShpInfo spid="_x0000_s1040"/>
    <customShpInfo spid="_x0000_s1045"/>
    <customShpInfo spid="_x0000_s1046"/>
    <customShpInfo spid="_x0000_s1044"/>
    <customShpInfo spid="_x0000_s1048"/>
    <customShpInfo spid="_x0000_s1049"/>
    <customShpInfo spid="_x0000_s1047"/>
    <customShpInfo spid="_x0000_s1050"/>
    <customShpInfo spid="_x0000_s1051"/>
    <customShpInfo spid="_x0000_s1053"/>
    <customShpInfo spid="_x0000_s1054"/>
    <customShpInfo spid="_x0000_s1052"/>
    <customShpInfo spid="_x0000_s1055"/>
    <customShpInfo spid="_x0000_s1056"/>
    <customShpInfo spid="_x0000_s1057"/>
    <customShpInfo spid="_x0000_s1058"/>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72"/>
    <customShpInfo spid="_x0000_s1073"/>
    <customShpInfo spid="_x0000_s1069"/>
    <customShpInfo spid="_x0000_s1075"/>
    <customShpInfo spid="_x0000_s1076"/>
    <customShpInfo spid="_x0000_s1074"/>
    <customShpInfo spid="_x0000_s1078"/>
    <customShpInfo spid="_x0000_s1079"/>
    <customShpInfo spid="_x0000_s1080"/>
    <customShpInfo spid="_x0000_s1077"/>
    <customShpInfo spid="_x0000_s1082"/>
    <customShpInfo spid="_x0000_s1083"/>
    <customShpInfo spid="_x0000_s1081"/>
    <customShpInfo spid="_x0000_s1085"/>
    <customShpInfo spid="_x0000_s1086"/>
    <customShpInfo spid="_x0000_s1084"/>
    <customShpInfo spid="_x0000_s1087"/>
    <customShpInfo spid="_x0000_s1088"/>
    <customShpInfo spid="_x0000_s1089"/>
    <customShpInfo spid="_x0000_s1091"/>
    <customShpInfo spid="_x0000_s1092"/>
    <customShpInfo spid="_x0000_s1093"/>
    <customShpInfo spid="_x0000_s1090"/>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33"/>
    <customShpInfo spid="_x0000_s1134"/>
    <customShpInfo spid="_x0000_s1129"/>
    <customShpInfo spid="_x0000_s1136"/>
    <customShpInfo spid="_x0000_s1137"/>
    <customShpInfo spid="_x0000_s1135"/>
    <customShpInfo spid="_x0000_s1139"/>
    <customShpInfo spid="_x0000_s1140"/>
    <customShpInfo spid="_x0000_s1138"/>
    <customShpInfo spid="_x0000_s1141"/>
    <customShpInfo spid="_x0000_s1143"/>
    <customShpInfo spid="_x0000_s1144"/>
    <customShpInfo spid="_x0000_s1142"/>
    <customShpInfo spid="_x0000_s1146"/>
    <customShpInfo spid="_x0000_s1147"/>
    <customShpInfo spid="_x0000_s1148"/>
    <customShpInfo spid="_x0000_s1145"/>
    <customShpInfo spid="_x0000_s1150"/>
    <customShpInfo spid="_x0000_s1151"/>
    <customShpInfo spid="_x0000_s1152"/>
    <customShpInfo spid="_x0000_s1153"/>
    <customShpInfo spid="_x0000_s1154"/>
    <customShpInfo spid="_x0000_s1149"/>
    <customShpInfo spid="_x0000_s1156"/>
    <customShpInfo spid="_x0000_s1157"/>
    <customShpInfo spid="_x0000_s1155"/>
    <customShpInfo spid="_x0000_s1158"/>
    <customShpInfo spid="_x0000_s1160"/>
    <customShpInfo spid="_x0000_s1161"/>
    <customShpInfo spid="_x0000_s1162"/>
    <customShpInfo spid="_x0000_s1163"/>
    <customShpInfo spid="_x0000_s1164"/>
    <customShpInfo spid="_x0000_s1165"/>
    <customShpInfo spid="_x0000_s1166"/>
    <customShpInfo spid="_x0000_s1167"/>
    <customShpInfo spid="_x0000_s1159"/>
    <customShpInfo spid="_x0000_s1168"/>
    <customShpInfo spid="_x0000_s1169"/>
    <customShpInfo spid="_x0000_s1171"/>
    <customShpInfo spid="_x0000_s1172"/>
    <customShpInfo spid="_x0000_s1173"/>
    <customShpInfo spid="_x0000_s1170"/>
    <customShpInfo spid="_x0000_s1174"/>
    <customShpInfo spid="_x0000_s1176"/>
    <customShpInfo spid="_x0000_s1177"/>
    <customShpInfo spid="_x0000_s1175"/>
    <customShpInfo spid="_x0000_s1179"/>
    <customShpInfo spid="_x0000_s1180"/>
    <customShpInfo spid="_x0000_s1181"/>
    <customShpInfo spid="_x0000_s1178"/>
    <customShpInfo spid="_x0000_s1183"/>
    <customShpInfo spid="_x0000_s1184"/>
    <customShpInfo spid="_x0000_s1185"/>
    <customShpInfo spid="_x0000_s1186"/>
    <customShpInfo spid="_x0000_s1182"/>
    <customShpInfo spid="_x0000_s1188"/>
    <customShpInfo spid="_x0000_s1189"/>
    <customShpInfo spid="_x0000_s1187"/>
    <customShpInfo spid="_x0000_s1191"/>
    <customShpInfo spid="_x0000_s1192"/>
    <customShpInfo spid="_x0000_s1190"/>
    <customShpInfo spid="_x0000_s1194"/>
    <customShpInfo spid="_x0000_s1195"/>
    <customShpInfo spid="_x0000_s1196"/>
    <customShpInfo spid="_x0000_s1197"/>
    <customShpInfo spid="_x0000_s1198"/>
    <customShpInfo spid="_x0000_s1199"/>
    <customShpInfo spid="_x0000_s1200"/>
    <customShpInfo spid="_x0000_s1193"/>
    <customShpInfo spid="_x0000_s1202"/>
    <customShpInfo spid="_x0000_s1203"/>
    <customShpInfo spid="_x0000_s1201"/>
    <customShpInfo spid="_x0000_s1204"/>
    <customShpInfo spid="_x0000_s1206"/>
    <customShpInfo spid="_x0000_s1207"/>
    <customShpInfo spid="_x0000_s1208"/>
    <customShpInfo spid="_x0000_s1205"/>
    <customShpInfo spid="_x0000_s1210"/>
    <customShpInfo spid="_x0000_s1211"/>
    <customShpInfo spid="_x0000_s1209"/>
    <customShpInfo spid="_x0000_s1213"/>
    <customShpInfo spid="_x0000_s1214"/>
    <customShpInfo spid="_x0000_s1215"/>
    <customShpInfo spid="_x0000_s1216"/>
    <customShpInfo spid="_x0000_s1212"/>
    <customShpInfo spid="_x0000_s1218"/>
    <customShpInfo spid="_x0000_s1219"/>
    <customShpInfo spid="_x0000_s12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283</Pages>
  <TotalTime>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2026-06-28T19:00:00Z</dcterms:created>
  <dc:creator>Data</dc:creator>
  <cp:lastModifiedBy>null</cp:lastModifiedBy>
  <dcterms:modified xsi:type="dcterms:W3CDTF">2026-06-28T11:07:03Z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2026-06-28T11:01:19Z</vt:filetime>
  </property>
  <property fmtid="{D5CDD505-2E9C-101B-9397-08002B2CF9AE}" pid="4" name="UsrData">
    <vt:lpwstr>6a408e3f50fe4f00011b75fawl</vt:lpwstr>
  </property>
  <property fmtid="{D5CDD505-2E9C-101B-9397-08002B2CF9AE}" pid="5" name="KSOProductBuildVer">
    <vt:lpwstr>2052-12.1.26016.26016</vt:lpwstr>
  </property>
  <property fmtid="{D5CDD505-2E9C-101B-9397-08002B2CF9AE}" pid="6" name="ICV">
    <vt:lpwstr>25C6C274D1A32D68D78F406AB65C53F2_42</vt:lpwstr>
  </property>
</Properties>
</file>