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4629F">
      <w:pPr>
        <w:pStyle w:val="7"/>
        <w:outlineLvl w:val="1"/>
        <w:spacing w:before="91" w:line="219" w:lineRule="auto"/>
        <w:ind w:left="2010"/>
        <w:rPr>
          <w:sz w:val="28"/>
          <w:szCs w:val="28"/>
        </w:rPr>
      </w:pPr>
      <w:r>
        <w:rPr>
          <w:spacing w:val="-21"/>
          <w:sz w:val="28"/>
          <w:szCs w:val="28"/>
        </w:rPr>
        <w:t>第二节</w:t>
      </w:r>
      <w:r>
        <w:rPr>
          <w:spacing w:val="113"/>
          <w:sz w:val="28"/>
          <w:szCs w:val="28"/>
        </w:rPr>
        <w:t xml:space="preserve"> </w:t>
      </w:r>
      <w:r>
        <w:rPr>
          <w:spacing w:val="-21"/>
          <w:sz w:val="28"/>
          <w:szCs w:val="28"/>
        </w:rPr>
        <w:t>理解“炒作”的真义</w:t>
      </w:r>
    </w:p>
    <w:p w14:paraId="1254A4D9">
      <w:pPr>
        <w:spacing w:line="264" w:lineRule="auto"/>
        <w:rPr>
          <w:rFonts w:ascii="Arial"/>
          <w:sz w:val="21"/>
        </w:rPr>
      </w:pPr>
    </w:p>
    <w:p w14:paraId="1C09A83F">
      <w:pPr>
        <w:spacing w:line="265" w:lineRule="auto"/>
        <w:rPr>
          <w:rFonts w:ascii="Arial"/>
          <w:sz w:val="21"/>
        </w:rPr>
      </w:pPr>
    </w:p>
    <w:p w14:paraId="30A81735">
      <w:pPr>
        <w:pStyle w:val="7"/>
        <w:spacing w:before="72" w:line="312" w:lineRule="auto"/>
        <w:ind w:right="99" w:firstLine="53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股票的核心就在“炒作”二字。行情是一场炒作游戏，所以一定要理解透</w:t>
      </w:r>
      <w:r>
        <w:rPr>
          <w:spacing w:val="3"/>
          <w:sz w:val="22"/>
          <w:szCs w:val="22"/>
        </w:rPr>
        <w:t xml:space="preserve"> </w:t>
      </w:r>
      <w:r>
        <w:rPr>
          <w:spacing w:val="-21"/>
          <w:sz w:val="22"/>
          <w:szCs w:val="22"/>
        </w:rPr>
        <w:t>“炒作”二字的真义。股市是资金推动市，只有资金扎堆干，市场、板块、个股才</w:t>
      </w:r>
      <w:r>
        <w:rPr>
          <w:spacing w:val="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会被炒作起来，才能吸引更多资金推动其上涨。所以，炒作思维是</w:t>
      </w:r>
      <w:r>
        <w:rPr>
          <w:spacing w:val="-10"/>
          <w:sz w:val="22"/>
          <w:szCs w:val="22"/>
        </w:rPr>
        <w:t>股票交易最</w:t>
      </w:r>
      <w:r>
        <w:rPr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重要的思维之一。</w:t>
      </w:r>
    </w:p>
    <w:p w14:paraId="2EF8001D">
      <w:pPr>
        <w:spacing w:before="192" w:line="222" w:lineRule="auto"/>
        <w:ind w:left="53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5"/>
          <w:sz w:val="22"/>
          <w:szCs w:val="22"/>
        </w:rPr>
        <w:t>一、剖析炒作思维</w:t>
      </w:r>
    </w:p>
    <w:p w14:paraId="58DBE95F">
      <w:pPr>
        <w:pStyle w:val="7"/>
        <w:spacing w:before="294" w:line="314" w:lineRule="auto"/>
        <w:ind w:left="109" w:right="96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有获取利益的可能，就会有资金炒作。只要有利益点的存在，市场就一定</w:t>
      </w:r>
      <w:r>
        <w:rPr>
          <w:spacing w:val="8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会有资金炒作。炒作并非都会成功，存在成功与失败的风险。</w:t>
      </w:r>
    </w:p>
    <w:p w14:paraId="1582ECCB">
      <w:pPr>
        <w:pStyle w:val="7"/>
        <w:spacing w:before="1" w:line="312" w:lineRule="auto"/>
        <w:ind w:left="109" w:firstLine="429"/>
        <w:jc w:val="both"/>
        <w:rPr>
          <w:sz w:val="22"/>
          <w:szCs w:val="22"/>
        </w:rPr>
      </w:pPr>
      <w:r>
        <w:rPr>
          <w:spacing w:val="-30"/>
          <w:sz w:val="22"/>
          <w:szCs w:val="22"/>
        </w:rPr>
        <w:t>万法归一，炒作的这个“一”就是“势”,借势是炒作的要点。“势”是立体的、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多维度的，是对相对最小阻力运行方向的理解。</w:t>
      </w:r>
      <w:r>
        <w:rPr>
          <w:spacing w:val="-19"/>
          <w:sz w:val="22"/>
          <w:szCs w:val="22"/>
        </w:rPr>
        <w:t>势有短期之势，也有中、长期之</w:t>
      </w:r>
      <w:r>
        <w:rPr>
          <w:sz w:val="22"/>
          <w:szCs w:val="22"/>
        </w:rPr>
        <w:t xml:space="preserve">  </w:t>
      </w:r>
      <w:r>
        <w:rPr>
          <w:spacing w:val="-12"/>
          <w:sz w:val="22"/>
          <w:szCs w:val="22"/>
        </w:rPr>
        <w:t>势。势是炒作的根，炒股票就是要学会解势与</w:t>
      </w:r>
      <w:r>
        <w:rPr>
          <w:spacing w:val="-13"/>
          <w:sz w:val="22"/>
          <w:szCs w:val="22"/>
        </w:rPr>
        <w:t>借势，只有对市场的各种势有丰</w:t>
      </w:r>
      <w:r>
        <w:rPr>
          <w:sz w:val="22"/>
          <w:szCs w:val="22"/>
        </w:rPr>
        <w:t xml:space="preserve">  </w:t>
      </w:r>
      <w:r>
        <w:rPr>
          <w:spacing w:val="-20"/>
          <w:sz w:val="22"/>
          <w:szCs w:val="22"/>
        </w:rPr>
        <w:t>富和深刻的理解，才能更好地借势，更好地参与市场。</w:t>
      </w:r>
    </w:p>
    <w:p w14:paraId="6C336EB3">
      <w:pPr>
        <w:pStyle w:val="7"/>
        <w:spacing w:before="2" w:line="316" w:lineRule="auto"/>
        <w:ind w:left="109" w:right="96" w:firstLine="429"/>
        <w:rPr>
          <w:sz w:val="22"/>
          <w:szCs w:val="22"/>
        </w:rPr>
      </w:pPr>
      <w:r>
        <w:rPr>
          <w:spacing w:val="-10"/>
          <w:sz w:val="22"/>
          <w:szCs w:val="22"/>
        </w:rPr>
        <w:t>如果说炒作之根为“势”,那么炒作之叶就是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>K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线结构、资金强度与市场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情绪。</w:t>
      </w:r>
    </w:p>
    <w:p w14:paraId="030B39B6">
      <w:pPr>
        <w:pStyle w:val="7"/>
        <w:spacing w:line="311" w:lineRule="auto"/>
        <w:ind w:left="109" w:right="39" w:firstLine="429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炒作必须以势作为背书和基础，并通过</w:t>
      </w:r>
      <w:r>
        <w:rPr>
          <w:rFonts w:ascii="Times New Roman" w:hAnsi="Times New Roman" w:eastAsia="Times New Roman" w:cs="Times New Roman"/>
          <w:spacing w:val="-19"/>
          <w:sz w:val="22"/>
          <w:szCs w:val="22"/>
        </w:rPr>
        <w:t>K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线结构、资金强</w:t>
      </w:r>
      <w:r>
        <w:rPr>
          <w:spacing w:val="-20"/>
          <w:sz w:val="22"/>
          <w:szCs w:val="22"/>
        </w:rPr>
        <w:t>度、市场情绪、经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济与社会的基本面情况结合起来实现。势的炒作与四者之间存在强关联关系。</w:t>
      </w:r>
      <w:r>
        <w:rPr>
          <w:spacing w:val="13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如果对于“势”的理解不深或错误，也不考虑四者的因素，</w:t>
      </w:r>
      <w:r>
        <w:rPr>
          <w:spacing w:val="-19"/>
          <w:sz w:val="22"/>
          <w:szCs w:val="22"/>
        </w:rPr>
        <w:t>炒作的表现定会不尽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如人意!反之，有好的</w:t>
      </w:r>
      <w:r>
        <w:rPr>
          <w:rFonts w:ascii="Times New Roman" w:hAnsi="Times New Roman" w:eastAsia="Times New Roman" w:cs="Times New Roman"/>
          <w:spacing w:val="-15"/>
          <w:sz w:val="22"/>
          <w:szCs w:val="22"/>
        </w:rPr>
        <w:t xml:space="preserve">K </w:t>
      </w:r>
      <w:r>
        <w:rPr>
          <w:spacing w:val="-15"/>
          <w:sz w:val="22"/>
          <w:szCs w:val="22"/>
        </w:rPr>
        <w:t>线结构、资金强度、市场情绪与经济和社会基本面的配</w:t>
      </w:r>
      <w:r>
        <w:rPr>
          <w:spacing w:val="13"/>
          <w:sz w:val="22"/>
          <w:szCs w:val="22"/>
        </w:rPr>
        <w:t xml:space="preserve"> </w:t>
      </w:r>
      <w:r>
        <w:rPr>
          <w:spacing w:val="-25"/>
          <w:sz w:val="22"/>
          <w:szCs w:val="22"/>
        </w:rPr>
        <w:t>合，炒作的表现就会突出。所以，在“势”具备的环境下，炒作资金必然要选择有</w:t>
      </w:r>
      <w:r>
        <w:rPr>
          <w:spacing w:val="18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好的</w:t>
      </w:r>
      <w:r>
        <w:rPr>
          <w:rFonts w:ascii="Times New Roman" w:hAnsi="Times New Roman" w:eastAsia="Times New Roman" w:cs="Times New Roman"/>
          <w:spacing w:val="-17"/>
          <w:sz w:val="22"/>
          <w:szCs w:val="22"/>
        </w:rPr>
        <w:t xml:space="preserve">K </w:t>
      </w:r>
      <w:r>
        <w:rPr>
          <w:spacing w:val="-17"/>
          <w:sz w:val="22"/>
          <w:szCs w:val="22"/>
        </w:rPr>
        <w:t>线结构与反映经济、社会、政策、产业等能成为市场焦点的板</w:t>
      </w:r>
      <w:r>
        <w:rPr>
          <w:spacing w:val="-18"/>
          <w:sz w:val="22"/>
          <w:szCs w:val="22"/>
        </w:rPr>
        <w:t>块，这些基</w:t>
      </w:r>
    </w:p>
    <w:p w14:paraId="3A10F7A5">
      <w:pPr>
        <w:spacing w:line="311" w:lineRule="auto"/>
        <w:rPr>
          <w:sz w:val="22"/>
          <w:szCs w:val="22"/>
        </w:rPr>
        <w:sectPr>
          <w:pgSz w:w="8770" w:h="13360"/>
          <w:pgMar w:top="982" w:right="390" w:bottom="718" w:left="1109" w:header="721" w:footer="486" w:gutter="0"/>
          <w:cols w:space="720" w:num="1"/>
        </w:sectPr>
      </w:pPr>
    </w:p>
    <w:p w14:paraId="1283E5C1">
      <w:pPr>
        <w:spacing w:line="259" w:lineRule="auto"/>
        <w:rPr>
          <w:rFonts w:ascii="Arial"/>
          <w:sz w:val="21"/>
        </w:rPr>
      </w:pPr>
    </w:p>
    <w:p w14:paraId="68806842">
      <w:pPr>
        <w:spacing w:before="55" w:line="222" w:lineRule="auto"/>
        <w:ind w:left="5450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3"/>
          <w:sz w:val="17"/>
          <w:szCs w:val="17"/>
        </w:rPr>
        <w:t>第四章</w:t>
      </w:r>
      <w:r>
        <w:rPr>
          <w:rFonts w:ascii="FangSong" w:hAnsi="FangSong" w:eastAsia="FangSong" w:cs="FangSong"/>
          <w:spacing w:val="20"/>
          <w:sz w:val="17"/>
          <w:szCs w:val="17"/>
        </w:rPr>
        <w:t xml:space="preserve">  </w:t>
      </w:r>
      <w:r>
        <w:rPr>
          <w:rFonts w:ascii="FangSong" w:hAnsi="FangSong" w:eastAsia="FangSong" w:cs="FangSong"/>
          <w:spacing w:val="3"/>
          <w:sz w:val="17"/>
          <w:szCs w:val="17"/>
        </w:rPr>
        <w:t>炒股即炒心</w:t>
      </w:r>
    </w:p>
    <w:p w14:paraId="6C9769F6">
      <w:pPr>
        <w:spacing w:line="424" w:lineRule="auto"/>
        <w:rPr>
          <w:rFonts w:ascii="Arial"/>
          <w:sz w:val="21"/>
        </w:rPr>
      </w:pPr>
    </w:p>
    <w:p w14:paraId="5BC40504">
      <w:pPr>
        <w:pStyle w:val="7"/>
        <w:spacing w:before="71" w:line="319" w:lineRule="auto"/>
        <w:ind w:right="81"/>
        <w:rPr>
          <w:sz w:val="22"/>
          <w:szCs w:val="22"/>
        </w:rPr>
      </w:pPr>
      <w:r>
        <w:rPr>
          <w:spacing w:val="-6"/>
          <w:sz w:val="22"/>
          <w:szCs w:val="22"/>
        </w:rPr>
        <w:t>本面的逻辑因素是构成最小阻力方向的因素之一。但是仅有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K </w:t>
      </w:r>
      <w:r>
        <w:rPr>
          <w:spacing w:val="-6"/>
          <w:sz w:val="22"/>
          <w:szCs w:val="22"/>
        </w:rPr>
        <w:t>线结构与基本</w:t>
      </w:r>
      <w:r>
        <w:rPr>
          <w:spacing w:val="7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面逻辑因素的支撑是不够的。炒作还需要有资金强度与市场情绪支撑。</w:t>
      </w:r>
    </w:p>
    <w:p w14:paraId="14736DBA">
      <w:pPr>
        <w:pStyle w:val="7"/>
        <w:spacing w:line="311" w:lineRule="auto"/>
        <w:ind w:firstLine="420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这里面资金强度影响最大。没有资金强度支撑，结构再好</w:t>
      </w:r>
      <w:r>
        <w:rPr>
          <w:spacing w:val="-14"/>
          <w:sz w:val="22"/>
          <w:szCs w:val="22"/>
        </w:rPr>
        <w:t>、情绪再好也难</w:t>
      </w:r>
      <w:r>
        <w:rPr>
          <w:sz w:val="22"/>
          <w:szCs w:val="22"/>
        </w:rPr>
        <w:t xml:space="preserve">  </w:t>
      </w:r>
      <w:r>
        <w:rPr>
          <w:spacing w:val="-18"/>
          <w:sz w:val="22"/>
          <w:szCs w:val="22"/>
        </w:rPr>
        <w:t>演绎好的行情。结构好、情绪高、有逻辑，再有</w:t>
      </w:r>
      <w:r>
        <w:rPr>
          <w:spacing w:val="-19"/>
          <w:sz w:val="22"/>
          <w:szCs w:val="22"/>
        </w:rPr>
        <w:t>强势资金的接力，自然会走出好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行情。对于资金强度的理解，有宏观和微观两个层面。同样的大势环境下，由</w:t>
      </w:r>
      <w:r>
        <w:rPr>
          <w:spacing w:val="15"/>
          <w:sz w:val="22"/>
          <w:szCs w:val="22"/>
        </w:rPr>
        <w:t xml:space="preserve"> </w:t>
      </w:r>
      <w:r>
        <w:rPr>
          <w:spacing w:val="-24"/>
          <w:sz w:val="22"/>
          <w:szCs w:val="22"/>
        </w:rPr>
        <w:t>于经济、政治、卫生、政策、产业、市场等</w:t>
      </w:r>
      <w:r>
        <w:rPr>
          <w:spacing w:val="-25"/>
          <w:sz w:val="22"/>
          <w:szCs w:val="22"/>
        </w:rPr>
        <w:t>周期的不同，货币资金的供需环境会有</w:t>
      </w:r>
      <w:r>
        <w:rPr>
          <w:sz w:val="22"/>
          <w:szCs w:val="22"/>
        </w:rPr>
        <w:t xml:space="preserve">  </w:t>
      </w:r>
      <w:r>
        <w:rPr>
          <w:spacing w:val="-12"/>
          <w:sz w:val="22"/>
          <w:szCs w:val="22"/>
        </w:rPr>
        <w:t>很大不同，资金强度也会有很大不同，这对于整</w:t>
      </w:r>
      <w:r>
        <w:rPr>
          <w:spacing w:val="-13"/>
          <w:sz w:val="22"/>
          <w:szCs w:val="22"/>
        </w:rPr>
        <w:t>体市场的涨跌影响很大。这是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宏观层面的理解。在宏观资金强度不算很强时，只要存在短期势的支撑，有限</w:t>
      </w:r>
      <w:r>
        <w:rPr>
          <w:spacing w:val="1"/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的资金会集中流向某一个方向与板块，也可以形成结构上的、局部的相对资金</w:t>
      </w:r>
      <w:r>
        <w:rPr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强势，从而抱团推动某个板块大涨。而这种结构性的行情，在股市中属于多数。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所以，资金强度是相对的，要从宏观与微观两个</w:t>
      </w:r>
      <w:r>
        <w:rPr>
          <w:spacing w:val="-19"/>
          <w:sz w:val="22"/>
          <w:szCs w:val="22"/>
        </w:rPr>
        <w:t>方面理解，如果宏观与微观一致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走强，就是非常好的机会，但这种机会很少，通常属于强势牛市。这是微观层面</w:t>
      </w:r>
      <w:r>
        <w:rPr>
          <w:spacing w:val="1"/>
          <w:sz w:val="22"/>
          <w:szCs w:val="22"/>
        </w:rPr>
        <w:t xml:space="preserve">  </w:t>
      </w:r>
      <w:r>
        <w:rPr>
          <w:spacing w:val="-11"/>
          <w:sz w:val="22"/>
          <w:szCs w:val="22"/>
        </w:rPr>
        <w:t>的理解。</w:t>
      </w:r>
    </w:p>
    <w:p w14:paraId="53F9051F">
      <w:pPr>
        <w:pStyle w:val="7"/>
        <w:spacing w:before="34" w:line="311" w:lineRule="auto"/>
        <w:ind w:firstLine="420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有了根、有了叶，炒作的内容与方式就可以出现百花争艳的局面。炒作资</w:t>
      </w:r>
      <w:r>
        <w:rPr>
          <w:sz w:val="22"/>
          <w:szCs w:val="22"/>
        </w:rPr>
        <w:t xml:space="preserve">  </w:t>
      </w:r>
      <w:r>
        <w:rPr>
          <w:spacing w:val="-25"/>
          <w:sz w:val="22"/>
          <w:szCs w:val="22"/>
        </w:rPr>
        <w:t>金会结合当时环境、条件与市场周期的不同，选择炒估值、炒周期、炒概念、炒政</w:t>
      </w:r>
      <w:r>
        <w:rPr>
          <w:spacing w:val="8"/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策、炒事件等，这些是构成另一类最小阻力方向的因素之一，也是</w:t>
      </w:r>
      <w:r>
        <w:rPr>
          <w:spacing w:val="-20"/>
          <w:sz w:val="22"/>
          <w:szCs w:val="22"/>
        </w:rPr>
        <w:t>点燃炒作之火</w:t>
      </w:r>
      <w:r>
        <w:rPr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的催化剂。炒作选择催化剂的要点在于：能被炒作的东西，一定要符合大</w:t>
      </w:r>
      <w:r>
        <w:rPr>
          <w:spacing w:val="-14"/>
          <w:sz w:val="22"/>
          <w:szCs w:val="22"/>
        </w:rPr>
        <w:t>众理</w:t>
      </w:r>
      <w:r>
        <w:rPr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解力、人性的情绪特征和博弈的条件。能炒作的东西，在博弈与大众的理解上，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正常情况下不会是普通之物，常规之物。它一定具有：稀缺与独特性、巨大的想</w:t>
      </w:r>
      <w:r>
        <w:rPr>
          <w:spacing w:val="4"/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象空间、远超预期、重要事件的信息差、当下社会供需矛盾的焦点、行业的周期</w:t>
      </w:r>
      <w:r>
        <w:rPr>
          <w:spacing w:val="3"/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性因素等，离开这些因素，炒作就失去了支撑。这些因素还具有以下特征：充满</w:t>
      </w:r>
      <w:r>
        <w:rPr>
          <w:spacing w:val="1"/>
          <w:sz w:val="22"/>
          <w:szCs w:val="22"/>
        </w:rPr>
        <w:t xml:space="preserve">  </w:t>
      </w:r>
      <w:r>
        <w:rPr>
          <w:spacing w:val="-29"/>
          <w:sz w:val="22"/>
          <w:szCs w:val="22"/>
        </w:rPr>
        <w:t>未知性、突发性、巨大性、肯定性。</w:t>
      </w:r>
    </w:p>
    <w:p w14:paraId="2E71DE8A">
      <w:pPr>
        <w:pStyle w:val="7"/>
        <w:spacing w:before="32" w:line="311" w:lineRule="auto"/>
        <w:ind w:right="92" w:firstLine="420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未知性可以让市场充满无限想象力，有想象力就可以炒作</w:t>
      </w:r>
      <w:r>
        <w:rPr>
          <w:spacing w:val="-14"/>
          <w:sz w:val="22"/>
          <w:szCs w:val="22"/>
        </w:rPr>
        <w:t>。尤其是题材类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的炒作，尤其需要想象力。突发性有利于主力快速炒作，不给散户及时参与占</w:t>
      </w:r>
      <w:r>
        <w:rPr>
          <w:spacing w:val="8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据博弈优势的时间。巨大性才能吸引市场形成共识，才有炒作的价值。肯定性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是指必然的结果，主要是指微观行业存在周期性的趋势特征，比如价值重估、进</w:t>
      </w:r>
      <w:r>
        <w:rPr>
          <w:spacing w:val="1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入涨价周期、进入特殊的需求紧缺期、大熊市后的行业龙头股</w:t>
      </w:r>
      <w:r>
        <w:rPr>
          <w:spacing w:val="-20"/>
          <w:sz w:val="22"/>
          <w:szCs w:val="22"/>
        </w:rPr>
        <w:t>估值回归等，可以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有明确预期的情况，但最终条件还要利于主力的炒作才会有主力群体运作。</w:t>
      </w:r>
    </w:p>
    <w:p w14:paraId="406AFA64">
      <w:pPr>
        <w:pStyle w:val="7"/>
        <w:spacing w:before="5" w:line="218" w:lineRule="auto"/>
        <w:ind w:left="420"/>
        <w:rPr>
          <w:sz w:val="22"/>
          <w:szCs w:val="22"/>
        </w:rPr>
      </w:pPr>
      <w:r>
        <w:rPr>
          <w:spacing w:val="-6"/>
          <w:sz w:val="22"/>
          <w:szCs w:val="22"/>
        </w:rPr>
        <w:t>从理解炒作的真义认识股票，比单纯从价值的角度理解市场</w:t>
      </w:r>
      <w:r>
        <w:rPr>
          <w:spacing w:val="-7"/>
          <w:sz w:val="22"/>
          <w:szCs w:val="22"/>
        </w:rPr>
        <w:t>更有实战意</w:t>
      </w:r>
    </w:p>
    <w:p w14:paraId="015F7DDA">
      <w:pPr>
        <w:spacing w:line="218" w:lineRule="auto"/>
        <w:rPr>
          <w:sz w:val="22"/>
          <w:szCs w:val="22"/>
        </w:rPr>
        <w:sectPr>
          <w:pgSz w:w="8740" w:h="13340"/>
          <w:pgMar w:top="400" w:right="1139" w:bottom="675" w:left="459" w:header="0" w:footer="513" w:gutter="0"/>
          <w:cols w:space="720" w:num="1"/>
        </w:sectPr>
      </w:pPr>
    </w:p>
    <w:p w14:paraId="1286CF48">
      <w:pPr>
        <w:spacing w:line="419" w:lineRule="auto"/>
        <w:rPr>
          <w:rFonts w:ascii="Arial"/>
          <w:sz w:val="21"/>
        </w:rPr>
      </w:pPr>
    </w:p>
    <w:p w14:paraId="2BD15DE5">
      <w:pPr>
        <w:pStyle w:val="7"/>
        <w:spacing w:before="72" w:line="312" w:lineRule="auto"/>
        <w:ind w:right="88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义。炒作时，既要吃透炒作的道理，更要对当下的炒作思维与主线有敏锐的观</w:t>
      </w:r>
      <w:r>
        <w:rPr>
          <w:spacing w:val="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察力，保持灵活的思考度。炒作的环境合适时，如果市场没有非常突出的消息</w:t>
      </w:r>
      <w:r>
        <w:rPr>
          <w:spacing w:val="6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面、事件、题材等优选时，炒作资金也绝不会放弃炒作机会，市场可能先炒起来</w:t>
      </w:r>
      <w:r>
        <w:rPr>
          <w:spacing w:val="2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再套题材套故事，或者对一个普通的社会热点问题也能进行纯筹码与纯情绪的</w:t>
      </w:r>
      <w:r>
        <w:rPr>
          <w:spacing w:val="7"/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炒作，也能炒出妖股。</w:t>
      </w:r>
    </w:p>
    <w:p w14:paraId="65521AB4">
      <w:pPr>
        <w:pStyle w:val="7"/>
        <w:spacing w:before="4" w:line="311" w:lineRule="auto"/>
        <w:ind w:right="94" w:firstLine="409"/>
        <w:jc w:val="both"/>
        <w:rPr>
          <w:sz w:val="22"/>
          <w:szCs w:val="22"/>
        </w:rPr>
      </w:pPr>
      <w:r>
        <w:rPr>
          <w:spacing w:val="-18"/>
          <w:sz w:val="22"/>
          <w:szCs w:val="22"/>
        </w:rPr>
        <w:t>比如，2017年冬天，在市场的炒作环境支撑下，市场没</w:t>
      </w:r>
      <w:r>
        <w:rPr>
          <w:spacing w:val="-19"/>
          <w:sz w:val="22"/>
          <w:szCs w:val="22"/>
        </w:rPr>
        <w:t>有太好的题材，贵州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燃气因为冬天供气紧张这个极普通的热点炒成妖股。一个普通股为什么能成</w:t>
      </w:r>
      <w:r>
        <w:rPr>
          <w:spacing w:val="10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妖，这里面最核心的因素是大势支撑下贵州燃气当时的条件容易炒作：新股上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市、股价极低、市值小。一旦炒起来，情绪与氛围都容易调动，情绪一旦被充分</w:t>
      </w:r>
      <w:r>
        <w:rPr>
          <w:spacing w:val="2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调动，基本面因素就是次要的，妖气才是主要的，市场环境支撑才是主要的，这</w:t>
      </w:r>
      <w:r>
        <w:rPr>
          <w:spacing w:val="2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次炒作的核心特征同样满足沿最小主力方向发力的原则。</w:t>
      </w:r>
    </w:p>
    <w:p w14:paraId="4A41E1C5">
      <w:pPr>
        <w:pStyle w:val="7"/>
        <w:spacing w:before="17" w:line="326" w:lineRule="auto"/>
        <w:ind w:firstLine="409"/>
        <w:jc w:val="both"/>
        <w:rPr>
          <w:sz w:val="21"/>
          <w:szCs w:val="21"/>
        </w:rPr>
      </w:pPr>
      <w:r>
        <w:rPr>
          <w:spacing w:val="-15"/>
          <w:sz w:val="21"/>
          <w:szCs w:val="21"/>
        </w:rPr>
        <w:t>炒作思维的培养是有门槛的，不明白炒作思维，只懂价值思维，会很难理解市</w:t>
      </w:r>
      <w:r>
        <w:rPr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场的涨跌行为。为什么单纯的业绩很难成为大涨因素，为什么多数“明牌”没有主</w:t>
      </w:r>
      <w:r>
        <w:rPr>
          <w:spacing w:val="3"/>
          <w:sz w:val="21"/>
          <w:szCs w:val="21"/>
        </w:rPr>
        <w:t xml:space="preserve"> </w:t>
      </w:r>
      <w:r>
        <w:rPr>
          <w:spacing w:val="-9"/>
          <w:sz w:val="21"/>
          <w:szCs w:val="21"/>
        </w:rPr>
        <w:t>力愿意参与，原因就在于股市是炒作市场、利益市场。主力行为是建立在炒作条</w:t>
      </w:r>
      <w:r>
        <w:rPr>
          <w:spacing w:val="1"/>
          <w:sz w:val="21"/>
          <w:szCs w:val="21"/>
        </w:rPr>
        <w:t xml:space="preserve">  </w:t>
      </w:r>
      <w:r>
        <w:rPr>
          <w:spacing w:val="-6"/>
          <w:sz w:val="21"/>
          <w:szCs w:val="21"/>
        </w:rPr>
        <w:t>件、炒作特征与可获利基础上的。不利于主力博弈，没有利益的事</w:t>
      </w:r>
      <w:r>
        <w:rPr>
          <w:spacing w:val="-7"/>
          <w:sz w:val="21"/>
          <w:szCs w:val="21"/>
        </w:rPr>
        <w:t>主力不会干。</w:t>
      </w:r>
      <w:r>
        <w:rPr>
          <w:sz w:val="21"/>
          <w:szCs w:val="21"/>
        </w:rPr>
        <w:t xml:space="preserve"> </w:t>
      </w:r>
      <w:r>
        <w:rPr>
          <w:spacing w:val="-9"/>
          <w:sz w:val="21"/>
          <w:szCs w:val="21"/>
        </w:rPr>
        <w:t>把这一问题看明白之后，我们就可以敏锐地感受每天市场涨跌的行为，感受市场</w:t>
      </w:r>
      <w:r>
        <w:rPr>
          <w:spacing w:val="3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为什么会产生大涨，板块为什么会产生大涨，</w:t>
      </w:r>
      <w:r>
        <w:rPr>
          <w:spacing w:val="-15"/>
          <w:sz w:val="21"/>
          <w:szCs w:val="21"/>
        </w:rPr>
        <w:t>个股为什么会产生大涨，培养敏感识</w:t>
      </w:r>
      <w:r>
        <w:rPr>
          <w:sz w:val="21"/>
          <w:szCs w:val="21"/>
        </w:rPr>
        <w:t xml:space="preserve">  </w:t>
      </w:r>
      <w:r>
        <w:rPr>
          <w:spacing w:val="-9"/>
          <w:sz w:val="21"/>
          <w:szCs w:val="21"/>
        </w:rPr>
        <w:t>别炒作机会的能力。每天市场都会有板块轮动上涨，一些板块是因为超跌，一些</w:t>
      </w:r>
      <w:r>
        <w:rPr>
          <w:spacing w:val="2"/>
          <w:sz w:val="21"/>
          <w:szCs w:val="21"/>
        </w:rPr>
        <w:t xml:space="preserve">  </w:t>
      </w:r>
      <w:r>
        <w:rPr>
          <w:spacing w:val="-15"/>
          <w:sz w:val="21"/>
          <w:szCs w:val="21"/>
        </w:rPr>
        <w:t>板块则是因为概念或消息。只要板块的结构配合，消息面配合，轮动就会发生，但</w:t>
      </w:r>
      <w:r>
        <w:rPr>
          <w:spacing w:val="8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是轮动并不代表机会，板块的单日上涨并不都有价值，</w:t>
      </w:r>
      <w:r>
        <w:rPr>
          <w:spacing w:val="-15"/>
          <w:sz w:val="21"/>
          <w:szCs w:val="21"/>
        </w:rPr>
        <w:t>弱反弹式的上涨，往往是陷</w:t>
      </w:r>
      <w:r>
        <w:rPr>
          <w:sz w:val="21"/>
          <w:szCs w:val="21"/>
        </w:rPr>
        <w:t xml:space="preserve">  </w:t>
      </w:r>
      <w:r>
        <w:rPr>
          <w:spacing w:val="-6"/>
          <w:sz w:val="21"/>
          <w:szCs w:val="21"/>
        </w:rPr>
        <w:t>阱，参与反而是风险!有些资金就要玩那种风险大的一日游涨停游戏，多数人没</w:t>
      </w:r>
      <w:r>
        <w:rPr>
          <w:spacing w:val="1"/>
          <w:sz w:val="21"/>
          <w:szCs w:val="21"/>
        </w:rPr>
        <w:t xml:space="preserve">  </w:t>
      </w:r>
      <w:r>
        <w:rPr>
          <w:spacing w:val="-9"/>
          <w:sz w:val="21"/>
          <w:szCs w:val="21"/>
        </w:rPr>
        <w:t>有必要参与。所以，对于板块每天的轮涨，要敏锐洞察是机会还是风险。一要识</w:t>
      </w:r>
      <w:r>
        <w:rPr>
          <w:spacing w:val="2"/>
          <w:sz w:val="21"/>
          <w:szCs w:val="21"/>
        </w:rPr>
        <w:t xml:space="preserve">  </w:t>
      </w:r>
      <w:r>
        <w:rPr>
          <w:spacing w:val="-9"/>
          <w:sz w:val="21"/>
          <w:szCs w:val="21"/>
        </w:rPr>
        <w:t>别上涨的性质代表的是机会或风险，二要识别机会的强弱是否具有持续性或大反</w:t>
      </w:r>
      <w:r>
        <w:rPr>
          <w:sz w:val="21"/>
          <w:szCs w:val="21"/>
        </w:rPr>
        <w:t xml:space="preserve">  </w:t>
      </w:r>
      <w:r>
        <w:rPr>
          <w:spacing w:val="-9"/>
          <w:sz w:val="21"/>
          <w:szCs w:val="21"/>
        </w:rPr>
        <w:t>弹性，这是能否参与的要点。要结合实际的走势与强度洞察，不能凭主观的逻辑</w:t>
      </w:r>
      <w:r>
        <w:rPr>
          <w:sz w:val="21"/>
          <w:szCs w:val="21"/>
        </w:rPr>
        <w:t xml:space="preserve">  </w:t>
      </w:r>
      <w:r>
        <w:rPr>
          <w:spacing w:val="-12"/>
          <w:sz w:val="21"/>
          <w:szCs w:val="21"/>
        </w:rPr>
        <w:t>推断就去定义，更不能看到有股票涨停就一定要追涨停。</w:t>
      </w:r>
    </w:p>
    <w:p w14:paraId="7A7C8D22">
      <w:pPr>
        <w:pStyle w:val="7"/>
        <w:spacing w:before="23" w:line="312" w:lineRule="auto"/>
        <w:ind w:right="15" w:firstLine="409"/>
        <w:jc w:val="both"/>
        <w:rPr>
          <w:sz w:val="22"/>
          <w:szCs w:val="22"/>
        </w:rPr>
      </w:pPr>
      <w:r>
        <w:rPr>
          <w:spacing w:val="-17"/>
          <w:sz w:val="22"/>
          <w:szCs w:val="22"/>
        </w:rPr>
        <w:t>投资者可能主观上会认为题材与消息的级别大，就认为行情一定大。但是，</w:t>
      </w:r>
      <w:r>
        <w:rPr>
          <w:spacing w:val="10"/>
          <w:sz w:val="22"/>
          <w:szCs w:val="22"/>
        </w:rPr>
        <w:t xml:space="preserve"> </w:t>
      </w:r>
      <w:r>
        <w:rPr>
          <w:spacing w:val="-24"/>
          <w:sz w:val="22"/>
          <w:szCs w:val="22"/>
        </w:rPr>
        <w:t>实际走势可能并非如此，走得并不强，市场</w:t>
      </w:r>
      <w:r>
        <w:rPr>
          <w:spacing w:val="-25"/>
          <w:sz w:val="22"/>
          <w:szCs w:val="22"/>
        </w:rPr>
        <w:t>并不认可。为什么市场不认可，原因是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多样化的。可能是炒作的条件不成熟，比如大盘的结构不支撑，也可能是市场的</w:t>
      </w:r>
      <w:r>
        <w:rPr>
          <w:spacing w:val="9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资金强度不支撑，还可能是市场不认可炒作的逻辑</w:t>
      </w:r>
      <w:r>
        <w:rPr>
          <w:spacing w:val="-19"/>
          <w:sz w:val="22"/>
          <w:szCs w:val="22"/>
        </w:rPr>
        <w:t>等，有时市场的因素是非常复</w:t>
      </w:r>
    </w:p>
    <w:p w14:paraId="17B126F2">
      <w:pPr>
        <w:spacing w:line="312" w:lineRule="auto"/>
        <w:rPr>
          <w:sz w:val="22"/>
          <w:szCs w:val="22"/>
        </w:rPr>
        <w:sectPr>
          <w:pgSz w:w="8770" w:h="13360"/>
          <w:pgMar w:top="992" w:right="384" w:bottom="669" w:left="1249" w:header="731" w:footer="489" w:gutter="0"/>
          <w:cols w:space="720" w:num="1"/>
        </w:sectPr>
      </w:pPr>
    </w:p>
    <w:p w14:paraId="6D9E8461">
      <w:pPr>
        <w:spacing w:line="308" w:lineRule="auto"/>
        <w:rPr>
          <w:rFonts w:ascii="Arial"/>
          <w:sz w:val="21"/>
        </w:rPr>
      </w:pPr>
    </w:p>
    <w:p w14:paraId="43E97071">
      <w:pPr>
        <w:spacing w:before="56" w:line="222" w:lineRule="auto"/>
        <w:ind w:left="5429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7"/>
          <w:sz w:val="17"/>
          <w:szCs w:val="17"/>
        </w:rPr>
        <w:t>第四章</w:t>
      </w:r>
      <w:r>
        <w:rPr>
          <w:rFonts w:ascii="FangSong" w:hAnsi="FangSong" w:eastAsia="FangSong" w:cs="FangSong"/>
          <w:spacing w:val="14"/>
          <w:sz w:val="17"/>
          <w:szCs w:val="17"/>
        </w:rPr>
        <w:t xml:space="preserve">  </w:t>
      </w:r>
      <w:r>
        <w:rPr>
          <w:rFonts w:ascii="FangSong" w:hAnsi="FangSong" w:eastAsia="FangSong" w:cs="FangSong"/>
          <w:spacing w:val="7"/>
          <w:sz w:val="17"/>
          <w:szCs w:val="17"/>
        </w:rPr>
        <w:t>炒股即炒心</w:t>
      </w:r>
    </w:p>
    <w:p w14:paraId="433A46AE">
      <w:pPr>
        <w:spacing w:line="434" w:lineRule="auto"/>
        <w:rPr>
          <w:rFonts w:ascii="Arial"/>
          <w:sz w:val="21"/>
        </w:rPr>
      </w:pPr>
    </w:p>
    <w:p w14:paraId="7E47CC59">
      <w:pPr>
        <w:pStyle w:val="7"/>
        <w:spacing w:before="68" w:line="329" w:lineRule="auto"/>
        <w:ind w:right="77"/>
        <w:rPr>
          <w:sz w:val="21"/>
          <w:szCs w:val="21"/>
        </w:rPr>
      </w:pPr>
      <w:r>
        <w:rPr>
          <w:spacing w:val="-9"/>
          <w:sz w:val="21"/>
          <w:szCs w:val="21"/>
        </w:rPr>
        <w:t>杂的。所以，</w:t>
      </w:r>
      <w:r>
        <w:rPr>
          <w:b/>
          <w:bCs/>
          <w:spacing w:val="-9"/>
          <w:sz w:val="21"/>
          <w:szCs w:val="21"/>
        </w:rPr>
        <w:t>交易必须以实际趋势为主。</w:t>
      </w:r>
      <w:r>
        <w:rPr>
          <w:spacing w:val="-9"/>
          <w:sz w:val="21"/>
          <w:szCs w:val="21"/>
        </w:rPr>
        <w:t>最重要的机会一定是大势性质、大盘结</w:t>
      </w:r>
      <w:r>
        <w:rPr>
          <w:sz w:val="21"/>
          <w:szCs w:val="21"/>
        </w:rPr>
        <w:t xml:space="preserve"> </w:t>
      </w:r>
      <w:r>
        <w:rPr>
          <w:spacing w:val="-11"/>
          <w:sz w:val="21"/>
          <w:szCs w:val="21"/>
        </w:rPr>
        <w:t>构与资金强度给的机会，一定不要用主观意识固执主导自</w:t>
      </w:r>
      <w:r>
        <w:rPr>
          <w:spacing w:val="-12"/>
          <w:sz w:val="21"/>
          <w:szCs w:val="21"/>
        </w:rPr>
        <w:t>己的决策。</w:t>
      </w:r>
    </w:p>
    <w:p w14:paraId="0767A874">
      <w:pPr>
        <w:spacing w:before="193" w:line="222" w:lineRule="auto"/>
        <w:ind w:left="420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0"/>
          <w:sz w:val="22"/>
          <w:szCs w:val="22"/>
        </w:rPr>
        <w:t>二、对炒作与基本面问题的思考</w:t>
      </w:r>
    </w:p>
    <w:p w14:paraId="55F8E8C9">
      <w:pPr>
        <w:pStyle w:val="7"/>
        <w:spacing w:before="272" w:line="311" w:lineRule="auto"/>
        <w:ind w:right="93" w:firstLine="420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对于个股基本面的理解，重点是围绕炒作的主线挖掘和认识，</w:t>
      </w:r>
      <w:r>
        <w:rPr>
          <w:spacing w:val="-14"/>
          <w:sz w:val="22"/>
          <w:szCs w:val="22"/>
        </w:rPr>
        <w:t>而不仅仅是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公司实际业务与业绩，这是理解炒作个股基本面的重要角度。符合炒作主线的</w:t>
      </w:r>
      <w:r>
        <w:rPr>
          <w:spacing w:val="7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基本面与概念，比单纯的业务与业绩更重要。当然，如果业务与业绩符合炒作</w:t>
      </w:r>
      <w:r>
        <w:rPr>
          <w:spacing w:val="4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主线，并且存在巨大的收益，预期就更好，比如主力群体在对疫情治疗概念炒作</w:t>
      </w:r>
      <w:r>
        <w:rPr>
          <w:spacing w:val="7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中，就把生产连花清瘟的以岭药业炒成了龙头。但从实际情况看，炒作概念、炒</w:t>
      </w:r>
      <w:r>
        <w:rPr>
          <w:spacing w:val="5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作想象力的情况比较多。这是很多人难以理解的地方，也是很多人理解个股基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本面难以接受的障碍。可事实就是如此，股票交易的是利益，并不是单纯</w:t>
      </w:r>
      <w:r>
        <w:rPr>
          <w:spacing w:val="-14"/>
          <w:sz w:val="22"/>
          <w:szCs w:val="22"/>
        </w:rPr>
        <w:t>企业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的基本面情况。所以，在分析个股时，首先想到的应是这只股票是否具有炒作</w:t>
      </w:r>
      <w:r>
        <w:rPr>
          <w:spacing w:val="4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成好标的的逻辑条件，在形态与量价上是否有强势资金在运作。</w:t>
      </w:r>
    </w:p>
    <w:p w14:paraId="745166F0">
      <w:pPr>
        <w:spacing w:before="74" w:line="224" w:lineRule="auto"/>
        <w:ind w:left="420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pacing w:val="16"/>
          <w:sz w:val="20"/>
          <w:szCs w:val="20"/>
        </w:rPr>
        <w:t>(一)个股是否具有炒成好标的的条件</w:t>
      </w:r>
    </w:p>
    <w:p w14:paraId="5767B524">
      <w:pPr>
        <w:pStyle w:val="7"/>
        <w:spacing w:before="90" w:line="219" w:lineRule="auto"/>
        <w:ind w:left="420"/>
        <w:rPr>
          <w:sz w:val="22"/>
          <w:szCs w:val="22"/>
        </w:rPr>
      </w:pPr>
      <w:r>
        <w:rPr>
          <w:spacing w:val="-15"/>
          <w:sz w:val="22"/>
          <w:szCs w:val="22"/>
        </w:rPr>
        <w:t>在个股所属板块确认为热点或潜在热点后，这个条件要从两</w:t>
      </w:r>
      <w:r>
        <w:rPr>
          <w:spacing w:val="-16"/>
          <w:sz w:val="22"/>
          <w:szCs w:val="22"/>
        </w:rPr>
        <w:t>个方面判断：</w:t>
      </w:r>
    </w:p>
    <w:p w14:paraId="4DEA2A05">
      <w:pPr>
        <w:pStyle w:val="7"/>
        <w:spacing w:before="106" w:line="312" w:lineRule="auto"/>
        <w:ind w:right="30" w:firstLine="420"/>
        <w:jc w:val="both"/>
        <w:rPr>
          <w:sz w:val="22"/>
          <w:szCs w:val="22"/>
        </w:rPr>
      </w:pPr>
      <w:r>
        <w:rPr>
          <w:spacing w:val="-17"/>
          <w:sz w:val="22"/>
          <w:szCs w:val="22"/>
        </w:rPr>
        <w:t>一是外在的形体条件，就是形态、价格、量价。考</w:t>
      </w:r>
      <w:r>
        <w:rPr>
          <w:spacing w:val="-18"/>
          <w:sz w:val="22"/>
          <w:szCs w:val="22"/>
        </w:rPr>
        <w:t>虑的因素可以分为两类：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一类是量价已经充分调整。价格触底、成交量持续见底，跌无可跌。另一类是</w:t>
      </w:r>
      <w:r>
        <w:rPr>
          <w:spacing w:val="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在多项技术指标上呈现强势运行特征，比如：站上布林线中轨、上涨角度相对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陡、</w:t>
      </w:r>
      <w:r>
        <w:rPr>
          <w:rFonts w:ascii="Times New Roman" w:hAnsi="Times New Roman" w:eastAsia="Times New Roman" w:cs="Times New Roman"/>
          <w:spacing w:val="-11"/>
          <w:sz w:val="22"/>
          <w:szCs w:val="22"/>
        </w:rPr>
        <w:t>RSI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指标运行在50值及移动均线上方，还有形态走势呈现有明显规律的主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力运行特征，历史平台套牢筹码压力小等。</w:t>
      </w:r>
    </w:p>
    <w:p w14:paraId="0345991B">
      <w:pPr>
        <w:pStyle w:val="7"/>
        <w:spacing w:before="34" w:line="311" w:lineRule="auto"/>
        <w:ind w:firstLine="420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二是内在基本面是否有炒作因子。外在条件满足的情况下</w:t>
      </w:r>
      <w:r>
        <w:rPr>
          <w:spacing w:val="-14"/>
          <w:sz w:val="22"/>
          <w:szCs w:val="22"/>
        </w:rPr>
        <w:t>，主要看个股基</w:t>
      </w:r>
      <w:r>
        <w:rPr>
          <w:sz w:val="22"/>
          <w:szCs w:val="22"/>
        </w:rPr>
        <w:t xml:space="preserve">  </w:t>
      </w:r>
      <w:r>
        <w:rPr>
          <w:spacing w:val="-7"/>
          <w:sz w:val="22"/>
          <w:szCs w:val="22"/>
        </w:rPr>
        <w:t>本面是否具有炒作主线上的概念与想象力。这个条件要结合炒作主线的特征</w:t>
      </w:r>
      <w:r>
        <w:rPr>
          <w:spacing w:val="5"/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来思考。如果炒作主线重概念就看概念，重业务就看业务，重业绩就看业绩，侧</w:t>
      </w:r>
      <w:r>
        <w:rPr>
          <w:spacing w:val="4"/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重点在于炒作的关注点在什么上。概念的炒作越朦胧、越有想象力越好，业务</w:t>
      </w:r>
      <w:r>
        <w:rPr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与业绩的炒作预期空间越大越好，如果一切都趋于或已经明牌，就要关注出货</w:t>
      </w:r>
      <w:r>
        <w:rPr>
          <w:spacing w:val="3"/>
          <w:sz w:val="22"/>
          <w:szCs w:val="22"/>
        </w:rPr>
        <w:t xml:space="preserve">  </w:t>
      </w:r>
      <w:r>
        <w:rPr>
          <w:spacing w:val="-10"/>
          <w:sz w:val="22"/>
          <w:szCs w:val="22"/>
        </w:rPr>
        <w:t>的时间，而不要再用传统的一级市场思维理解。主力只有出货才能兑现利益，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牌已经明了就是兑现利益的最好时机。</w:t>
      </w:r>
    </w:p>
    <w:p w14:paraId="5F0AF97A">
      <w:pPr>
        <w:spacing w:before="12" w:line="223" w:lineRule="auto"/>
        <w:ind w:left="420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pacing w:val="-2"/>
          <w:sz w:val="22"/>
          <w:szCs w:val="22"/>
        </w:rPr>
        <w:t>(二)是否有强势资金在运作</w:t>
      </w:r>
    </w:p>
    <w:p w14:paraId="47164962">
      <w:pPr>
        <w:pStyle w:val="7"/>
        <w:spacing w:before="97" w:line="218" w:lineRule="auto"/>
        <w:ind w:left="420"/>
        <w:rPr>
          <w:sz w:val="22"/>
          <w:szCs w:val="22"/>
        </w:rPr>
      </w:pPr>
      <w:r>
        <w:rPr>
          <w:spacing w:val="-6"/>
          <w:sz w:val="22"/>
          <w:szCs w:val="22"/>
        </w:rPr>
        <w:t>这个要从整体的形态与量价关系上分析。一只有主</w:t>
      </w:r>
      <w:r>
        <w:rPr>
          <w:spacing w:val="-7"/>
          <w:sz w:val="22"/>
          <w:szCs w:val="22"/>
        </w:rPr>
        <w:t>力运行的个股，在形</w:t>
      </w:r>
    </w:p>
    <w:p w14:paraId="22D94DB9">
      <w:pPr>
        <w:spacing w:line="218" w:lineRule="auto"/>
        <w:rPr>
          <w:sz w:val="22"/>
          <w:szCs w:val="22"/>
        </w:rPr>
        <w:sectPr>
          <w:pgSz w:w="8740" w:h="13340"/>
          <w:pgMar w:top="400" w:right="1139" w:bottom="678" w:left="459" w:header="0" w:footer="446" w:gutter="0"/>
          <w:cols w:space="720" w:num="1"/>
        </w:sectPr>
      </w:pPr>
    </w:p>
    <w:p w14:paraId="41A927E6">
      <w:pPr>
        <w:spacing w:line="400" w:lineRule="auto"/>
        <w:rPr>
          <w:rFonts w:ascii="Arial"/>
          <w:sz w:val="21"/>
        </w:rPr>
      </w:pPr>
    </w:p>
    <w:p w14:paraId="4E09F632">
      <w:pPr>
        <w:pStyle w:val="7"/>
        <w:spacing w:before="71" w:line="312" w:lineRule="auto"/>
        <w:ind w:right="42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态与运行上会具有一些共性特征的。比如形态结构相对流畅，具有</w:t>
      </w:r>
      <w:r>
        <w:rPr>
          <w:spacing w:val="-13"/>
          <w:sz w:val="22"/>
          <w:szCs w:val="22"/>
        </w:rPr>
        <w:t>建、洗、拉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上的一些特征，成交量呈现典型的价涨量增、价跌量缩的特征，特别是走周期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趋势型的股票。如果形态与量价具备了条件，差的就是催化剂(事件与消息)</w:t>
      </w:r>
      <w:r>
        <w:rPr>
          <w:spacing w:val="16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的信号。</w:t>
      </w:r>
    </w:p>
    <w:sectPr>
      <w:pgSz w:w="8770" w:h="13360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FangSong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aiTi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TXingkai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LiSu">
    <w:altName w:val="报隶-简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FF71D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semiHidden/>
    <w:qFormat/>
    <w:uiPriority w:val="0"/>
    <w:rPr>
      <w:rFonts w:ascii="宋体" w:hAnsi="宋体" w:eastAsia="宋体" w:cs="宋体"/>
      <w:sz w:val="17"/>
      <w:szCs w:val="17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644" Type="http://schemas.openxmlformats.org/officeDocument/2006/relationships/fontTable" Target="fontTable.xml"/><Relationship Id="rId643" Type="http://schemas.openxmlformats.org/officeDocument/2006/relationships/customXml" Target="../customXml/item1.xml"/><Relationship Id="rId510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8"/>
    <customShpInfo spid="_x0000_s1036"/>
    <customShpInfo spid="_x0000_s1038"/>
    <customShpInfo spid="_x0000_s1039"/>
    <customShpInfo spid="_x0000_s1037"/>
    <customShpInfo spid="_x0000_s1041"/>
    <customShpInfo spid="_x0000_s1042"/>
    <customShpInfo spid="_x0000_s1043"/>
    <customShpInfo spid="_x0000_s1040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8"/>
    <customShpInfo spid="_x0000_s1070"/>
    <customShpInfo spid="_x0000_s1071"/>
    <customShpInfo spid="_x0000_s1072"/>
    <customShpInfo spid="_x0000_s1073"/>
    <customShpInfo spid="_x0000_s1069"/>
    <customShpInfo spid="_x0000_s1075"/>
    <customShpInfo spid="_x0000_s1076"/>
    <customShpInfo spid="_x0000_s1074"/>
    <customShpInfo spid="_x0000_s1078"/>
    <customShpInfo spid="_x0000_s1079"/>
    <customShpInfo spid="_x0000_s1080"/>
    <customShpInfo spid="_x0000_s1077"/>
    <customShpInfo spid="_x0000_s1082"/>
    <customShpInfo spid="_x0000_s1083"/>
    <customShpInfo spid="_x0000_s1081"/>
    <customShpInfo spid="_x0000_s1085"/>
    <customShpInfo spid="_x0000_s1086"/>
    <customShpInfo spid="_x0000_s1084"/>
    <customShpInfo spid="_x0000_s1087"/>
    <customShpInfo spid="_x0000_s1088"/>
    <customShpInfo spid="_x0000_s1089"/>
    <customShpInfo spid="_x0000_s1091"/>
    <customShpInfo spid="_x0000_s1092"/>
    <customShpInfo spid="_x0000_s1093"/>
    <customShpInfo spid="_x0000_s1090"/>
    <customShpInfo spid="_x0000_s1095"/>
    <customShpInfo spid="_x0000_s1096"/>
    <customShpInfo spid="_x0000_s1094"/>
    <customShpInfo spid="_x0000_s1098"/>
    <customShpInfo spid="_x0000_s1099"/>
    <customShpInfo spid="_x0000_s1097"/>
    <customShpInfo spid="_x0000_s1101"/>
    <customShpInfo spid="_x0000_s1102"/>
    <customShpInfo spid="_x0000_s1100"/>
    <customShpInfo spid="_x0000_s1104"/>
    <customShpInfo spid="_x0000_s1105"/>
    <customShpInfo spid="_x0000_s1103"/>
    <customShpInfo spid="_x0000_s1107"/>
    <customShpInfo spid="_x0000_s1108"/>
    <customShpInfo spid="_x0000_s1106"/>
    <customShpInfo spid="_x0000_s1110"/>
    <customShpInfo spid="_x0000_s1111"/>
    <customShpInfo spid="_x0000_s1109"/>
    <customShpInfo spid="_x0000_s1113"/>
    <customShpInfo spid="_x0000_s1114"/>
    <customShpInfo spid="_x0000_s1112"/>
    <customShpInfo spid="_x0000_s1116"/>
    <customShpInfo spid="_x0000_s1117"/>
    <customShpInfo spid="_x0000_s1118"/>
    <customShpInfo spid="_x0000_s1115"/>
    <customShpInfo spid="_x0000_s1120"/>
    <customShpInfo spid="_x0000_s1121"/>
    <customShpInfo spid="_x0000_s1119"/>
    <customShpInfo spid="_x0000_s1123"/>
    <customShpInfo spid="_x0000_s1124"/>
    <customShpInfo spid="_x0000_s1125"/>
    <customShpInfo spid="_x0000_s1122"/>
    <customShpInfo spid="_x0000_s1127"/>
    <customShpInfo spid="_x0000_s1128"/>
    <customShpInfo spid="_x0000_s1126"/>
    <customShpInfo spid="_x0000_s1130"/>
    <customShpInfo spid="_x0000_s1131"/>
    <customShpInfo spid="_x0000_s1132"/>
    <customShpInfo spid="_x0000_s1133"/>
    <customShpInfo spid="_x0000_s1134"/>
    <customShpInfo spid="_x0000_s1129"/>
    <customShpInfo spid="_x0000_s1136"/>
    <customShpInfo spid="_x0000_s1137"/>
    <customShpInfo spid="_x0000_s1135"/>
    <customShpInfo spid="_x0000_s1139"/>
    <customShpInfo spid="_x0000_s1140"/>
    <customShpInfo spid="_x0000_s1138"/>
    <customShpInfo spid="_x0000_s1141"/>
    <customShpInfo spid="_x0000_s1143"/>
    <customShpInfo spid="_x0000_s1144"/>
    <customShpInfo spid="_x0000_s1142"/>
    <customShpInfo spid="_x0000_s1146"/>
    <customShpInfo spid="_x0000_s1147"/>
    <customShpInfo spid="_x0000_s1148"/>
    <customShpInfo spid="_x0000_s1145"/>
    <customShpInfo spid="_x0000_s1150"/>
    <customShpInfo spid="_x0000_s1151"/>
    <customShpInfo spid="_x0000_s1152"/>
    <customShpInfo spid="_x0000_s1153"/>
    <customShpInfo spid="_x0000_s1154"/>
    <customShpInfo spid="_x0000_s1149"/>
    <customShpInfo spid="_x0000_s1156"/>
    <customShpInfo spid="_x0000_s1157"/>
    <customShpInfo spid="_x0000_s1155"/>
    <customShpInfo spid="_x0000_s1158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59"/>
    <customShpInfo spid="_x0000_s1168"/>
    <customShpInfo spid="_x0000_s1169"/>
    <customShpInfo spid="_x0000_s1171"/>
    <customShpInfo spid="_x0000_s1172"/>
    <customShpInfo spid="_x0000_s1173"/>
    <customShpInfo spid="_x0000_s1170"/>
    <customShpInfo spid="_x0000_s1174"/>
    <customShpInfo spid="_x0000_s1176"/>
    <customShpInfo spid="_x0000_s1177"/>
    <customShpInfo spid="_x0000_s1175"/>
    <customShpInfo spid="_x0000_s1179"/>
    <customShpInfo spid="_x0000_s1180"/>
    <customShpInfo spid="_x0000_s1181"/>
    <customShpInfo spid="_x0000_s1178"/>
    <customShpInfo spid="_x0000_s1183"/>
    <customShpInfo spid="_x0000_s1184"/>
    <customShpInfo spid="_x0000_s1185"/>
    <customShpInfo spid="_x0000_s1186"/>
    <customShpInfo spid="_x0000_s1182"/>
    <customShpInfo spid="_x0000_s1188"/>
    <customShpInfo spid="_x0000_s1189"/>
    <customShpInfo spid="_x0000_s1187"/>
    <customShpInfo spid="_x0000_s1191"/>
    <customShpInfo spid="_x0000_s1192"/>
    <customShpInfo spid="_x0000_s1190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193"/>
    <customShpInfo spid="_x0000_s1202"/>
    <customShpInfo spid="_x0000_s1203"/>
    <customShpInfo spid="_x0000_s1201"/>
    <customShpInfo spid="_x0000_s1204"/>
    <customShpInfo spid="_x0000_s1206"/>
    <customShpInfo spid="_x0000_s1207"/>
    <customShpInfo spid="_x0000_s1208"/>
    <customShpInfo spid="_x0000_s1205"/>
    <customShpInfo spid="_x0000_s1210"/>
    <customShpInfo spid="_x0000_s1211"/>
    <customShpInfo spid="_x0000_s1209"/>
    <customShpInfo spid="_x0000_s1213"/>
    <customShpInfo spid="_x0000_s1214"/>
    <customShpInfo spid="_x0000_s1215"/>
    <customShpInfo spid="_x0000_s1216"/>
    <customShpInfo spid="_x0000_s1212"/>
    <customShpInfo spid="_x0000_s1218"/>
    <customShpInfo spid="_x0000_s1219"/>
    <customShpInfo spid="_x0000_s121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283</Pages>
  <TotalTime>3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2026-06-28T19:00:00Z</dcterms:created>
  <dc:creator>Data</dc:creator>
  <cp:lastModifiedBy>null</cp:lastModifiedBy>
  <dcterms:modified xsi:type="dcterms:W3CDTF">2026-06-28T11:07:03Z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2026-06-28T11:01:19Z</vt:filetime>
  </property>
  <property fmtid="{D5CDD505-2E9C-101B-9397-08002B2CF9AE}" pid="4" name="UsrData">
    <vt:lpwstr>6a408e3f50fe4f00011b75fawl</vt:lpwstr>
  </property>
  <property fmtid="{D5CDD505-2E9C-101B-9397-08002B2CF9AE}" pid="5" name="KSOProductBuildVer">
    <vt:lpwstr>2052-12.1.26016.26016</vt:lpwstr>
  </property>
  <property fmtid="{D5CDD505-2E9C-101B-9397-08002B2CF9AE}" pid="6" name="ICV">
    <vt:lpwstr>25C6C274D1A32D68D78F406AB65C53F2_42</vt:lpwstr>
  </property>
</Properties>
</file>