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最近莫雷发了一条 twitter，由此引发了一场风潮。一方面，多数中国的品牌与明星义愤填膺，从腾讯到蒙牛，纷纷停止与 NBA 的合作；另一方面，美国的报道则开始谴责 NBA 屈从于中国的管制，牺牲了言论自由。同样针对肖华的一篇声明，中国的新闻标题有“央视再警告肖华NBA:中国不吃你两面三刀那一套”，“再次提醒NBA肖华：不要故意混淆国家主权和言论自由”；美国的新闻标题则有“Analysis: The Long Arm Of China And Free Speech”和“China Has an Apology Playbook. The NBA Has Another Idea”。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双方观念的隔阂来看，这比hk问题本身还要令人担忧。对于hk问题，国人和美国人得到的信息来源几乎对立。一个美国同学对我说，他看到了警察推搡民众的视频，但他却从来没关注过民众围攻警察和大陆记者的画面。这样一来，他支持“hk 人民”反对警察，这种立场丝毫不令人奇怪。与此同时，国人支持警察反对港独，也是理所应当。在这件事上，观点分歧更多来源于信息渠道不同。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莫雷 twitter 和肖华声明与此不同。中国和美国看到的基本是同一份声明（最初肖华的声明貌似在翻译上动了一些手脚），但是反应仍然大相径庭。在这件事上，观点分歧来源于价值观不同。如果每一点价值观的差异都导致巨大的双边仇恨和贸易中断，虽然中美经贸联系极其紧密，在不久后的将来恐怕也会变得剑拔弩张势不两立。打个跑题的比喻，这简直像是中世纪的基督徒与穆斯林，彼此完全无法理解，对方竟然会相信另一位全知全能的神，并且胆敢占据本教圣地耶路撒冷。我希望我们不会重蹈中世纪的覆辙，不要像古人一样搞出四五百年的圣战和十字军东征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我完全支持国人有遥控器自由，腾讯蒙牛安踏和蔡徐坤也有停止与 NBA 合作的商业自由。他们充分利用了这种自由，表达了“爱国大于看球/赚钱”的观点，无可指摘。以下的讨论，更像是一个思想实验：作为一个希望祖国统一富强的中国人，如何更好地实现自己的梦想，而不是给祖国帮倒忙？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重要的是“同理心”。许多美国人缺乏这种同理心：他们带着好奇甚至有些冒犯的态度问中国人，你们为什么不支持香港独立？他们不了解中国当年割让香港的屈辱，不了解七子之歌，不了解邓公艰苦卓绝的努力，不了解两岸三地的文化和经济纽带，把香港抽象成了一个威权国家下试图独立的民主政体。我们在鄙视这些美国同学不懂中国之余，最好也不要犯同样的错误。莫雷会支持hk游行，就像刘亦菲会支持hk警察一样正常。有一些美国人认为刘亦菲被洗脑了，并且因此抵制她主演的《花木兰》。我们如果认为这种抵制是荒谬的，就不必去抵制火箭队；如果认为这种抵制是美国人表达自己的“买电影票自由”，那么自己抵制火箭队也是理所应当。但是如果自己抵制火箭队，又不理解别人为什么抵制《花木兰》，恐怕就和许多美国人一样，犯了缺乏同理心的错误。而如果两边都没有同理心，一般都会吵个无头无绪，吵个天翻地覆，吵到最后双方都气个半死，道理却一条都没有说清楚。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第二点是要让手段与目的相统一。有些网友目的只是翻墙骂人，他们有骂人的权利（直到被 twitter / facebook 封号为止）。但如果你真的希望告诉世界，自己作为一个爱国的中国人感受到了冒犯，那就应该有话好好说。那些在莫雷 twitter 下回复 “nmsl”/’qnmd” 的国内网友，不如回复 “love HK love China” 的网友更能达到目的，虽然他们都有拳拳爱国之心。再比如说，帝吧出征时许多网友在台湾同学的 facebook 下面刷屏表情包，教对方背诵初中程度的唐诗，或者留言“你中国爹爹都不屑于用文字辱骂你”。如果他们的目的是一场闹剧，那么这些手段合情合理；但如果他们的目的是增加台湾同胞对大陆的认同感，这些手段可能就很拙劣了。鲁迅被人比作匕首投枪，但他专门写文章说“辱骂和恐吓决不是战斗”。除了因为这些手段本身非常糟糕之外，还因为如果你是一个希望为国争光的爱国者，辱骂和恐吓实在是南辕北辙。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点是不要误伤友军。当年因为日本参拜靖国神社，引发了爱国反日的游行，但许多中国车主的日本车也被砸烂。这次大家抵制火箭队，希望不要顺便抵制火箭队的球迷，更不要抵制《宠物小精灵》里的火箭队，毕竟他们只是些可爱而迷人的反派角色。许多火箭球迷早就表态，爱国比看球更重要，因此支持暂停转播 NBA。但是如果有一个臭脾气的火箭球迷，表示他仍然喜欢火箭队、喜欢看 NBA，我们也不要急于给他扣一口“卖国”的帽子。甚至于如果他有办法从别处看到 NBA 转播，也希望别人不要控诉他“偷听敌台”。我们已经充分施展了自己的“遥控器自由”，也可以给那些少数派一些“遥控器自由”吧。同时如果大家都瞄着看别人是不是足够爱国，难免会有人滥用这种伟大的爱国情绪，造成“道路以目”的风气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以上，我认为中国人或者中国企业抵制火箭队乃至 nba 合情合理，但是我们需要注意别让自己变成十字军，也要注意不要南辕北辙，把爱国之心不小心变质成为排外和苛责。或许许多美国人都做不到这一点，但这并不是我们抛弃理智的理由。认真工作合法纳税，理性表达爱国热情，这种沉稳坚毅的态度永远比情绪的暴动和宣泄更有力量。​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往期链接：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576b95"/>
        </w:rPr>
      </w:pPr>
      <w:hyperlink r:id="rId6">
        <w:r w:rsidDel="00000000" w:rsidR="00000000" w:rsidRPr="00000000">
          <w:rPr>
            <w:color w:val="576b95"/>
            <w:rtl w:val="0"/>
          </w:rPr>
          <w:t xml:space="preserve">习得性无助与自我救赎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576b95"/>
        </w:rPr>
      </w:pPr>
      <w:hyperlink r:id="rId7">
        <w:r w:rsidDel="00000000" w:rsidR="00000000" w:rsidRPr="00000000">
          <w:rPr>
            <w:color w:val="576b95"/>
            <w:rtl w:val="0"/>
          </w:rPr>
          <w:t xml:space="preserve">白龙马与推磨驴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576b95"/>
        </w:rPr>
      </w:pPr>
      <w:hyperlink r:id="rId8">
        <w:r w:rsidDel="00000000" w:rsidR="00000000" w:rsidRPr="00000000">
          <w:rPr>
            <w:color w:val="576b95"/>
            <w:rtl w:val="0"/>
          </w:rPr>
          <w:t xml:space="preserve">空气、话剧与自由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/>
        <w:drawing>
          <wp:inline distB="114300" distT="114300" distL="114300" distR="114300">
            <wp:extent cx="4095750" cy="4095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e3e3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8"/>
          <w:szCs w:val="18"/>
          <w:highlight w:val="white"/>
          <w:rtl w:val="0"/>
        </w:rPr>
        <w:t xml:space="preserve">欢迎关注这个公众号，读一舟叟的文章。有小说，剧本，随笔，打油诗和读书笔记。作者是一个不太务正业的物理博士。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mp.weixin.qq.com/s?__biz=MzI2NTA2MDU5OA==&amp;mid=2649383442&amp;idx=1&amp;sn=5ddfdfccf87038798c93e063aae0fa17&amp;chksm=f2bdeb8bc5ca629dd18042f5c80ef83962c7093ea808f3ca1777c4994880fd44b06fd675d3c1&amp;scene=21#wechat_redirect" TargetMode="External"/><Relationship Id="rId7" Type="http://schemas.openxmlformats.org/officeDocument/2006/relationships/hyperlink" Target="http://mp.weixin.qq.com/s?__biz=MzI2NTA2MDU5OA==&amp;mid=2649383435&amp;idx=1&amp;sn=8a2e84ca4cc470e1181095aba0aef6f4&amp;chksm=f2bdeb92c5ca6284fb3973b8cf60d252343b057eb88c9d179ad76d999caf163b130c81e1a300&amp;scene=21#wechat_redirect" TargetMode="External"/><Relationship Id="rId8" Type="http://schemas.openxmlformats.org/officeDocument/2006/relationships/hyperlink" Target="http://mp.weixin.qq.com/s?__biz=MzI2NTA2MDU5OA==&amp;mid=2649383358&amp;idx=1&amp;sn=d48c55b5409ff06b276d3669031207ee&amp;chksm=f2bde827c5ca61318d5a2485d74619f7504e40d0858b0f8706434870b6b5c95542a90624c147&amp;scene=21#wechat_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