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b/>
          <w:bCs/>
          <w:sz w:val="36"/>
          <w:szCs w:val="36"/>
        </w:rPr>
        <w:t>实验六</w:t>
      </w:r>
    </w:p>
    <w:p>
      <w:pPr>
        <w:jc w:val="center"/>
        <w:rPr>
          <w:b/>
          <w:bCs/>
          <w:sz w:val="36"/>
          <w:szCs w:val="36"/>
        </w:rPr>
      </w:pPr>
      <w:r>
        <w:rPr>
          <w:b/>
          <w:bCs/>
          <w:sz w:val="36"/>
          <w:szCs w:val="36"/>
        </w:rPr>
        <w:t>15331265</w:t>
      </w:r>
    </w:p>
    <w:p>
      <w:pPr>
        <w:jc w:val="center"/>
        <w:rPr>
          <w:b/>
          <w:bCs/>
          <w:sz w:val="36"/>
          <w:szCs w:val="36"/>
        </w:rPr>
      </w:pPr>
      <w:r>
        <w:rPr>
          <w:b/>
          <w:bCs/>
          <w:sz w:val="36"/>
          <w:szCs w:val="36"/>
        </w:rPr>
        <w:t>任嘉昕</w:t>
      </w:r>
    </w:p>
    <w:p>
      <w:pPr>
        <w:ind w:left="2940" w:leftChars="0" w:firstLine="420" w:firstLineChars="0"/>
        <w:rPr>
          <w:b/>
          <w:bCs/>
          <w:sz w:val="30"/>
          <w:szCs w:val="30"/>
        </w:rPr>
      </w:pPr>
      <w:bookmarkStart w:id="0" w:name="_GoBack"/>
      <w:bookmarkEnd w:id="0"/>
    </w:p>
    <w:p>
      <w:pPr>
        <w:rPr>
          <w:b/>
          <w:bCs/>
          <w:sz w:val="30"/>
          <w:szCs w:val="30"/>
        </w:rPr>
      </w:pPr>
      <w:r>
        <w:rPr>
          <w:b/>
          <w:bCs/>
          <w:sz w:val="30"/>
          <w:szCs w:val="30"/>
        </w:rPr>
        <w:t>一:实验内容</w:t>
      </w:r>
    </w:p>
    <w:p>
      <w:pPr>
        <w:rPr>
          <w:sz w:val="28"/>
          <w:szCs w:val="28"/>
        </w:rPr>
      </w:pPr>
      <w:r>
        <w:rPr>
          <w:sz w:val="28"/>
          <w:szCs w:val="28"/>
        </w:rPr>
        <w:t>图的存储,图的遍历.</w:t>
      </w:r>
    </w:p>
    <w:p>
      <w:pPr>
        <w:rPr>
          <w:b/>
          <w:bCs/>
          <w:sz w:val="30"/>
          <w:szCs w:val="30"/>
        </w:rPr>
      </w:pPr>
      <w:r>
        <w:rPr>
          <w:b/>
          <w:bCs/>
          <w:sz w:val="30"/>
          <w:szCs w:val="30"/>
        </w:rPr>
        <w:t>二:实验要求</w:t>
      </w:r>
    </w:p>
    <w:p>
      <w:pPr>
        <w:numPr>
          <w:ilvl w:val="0"/>
          <w:numId w:val="1"/>
        </w:numPr>
        <w:rPr>
          <w:sz w:val="28"/>
          <w:szCs w:val="28"/>
        </w:rPr>
      </w:pPr>
      <w:r>
        <w:rPr>
          <w:sz w:val="28"/>
          <w:szCs w:val="28"/>
        </w:rPr>
        <w:t>编写函数分别建立图的邻接矩阵和邻接表,要求能从键盘输入图.</w:t>
      </w:r>
    </w:p>
    <w:p>
      <w:pPr>
        <w:numPr>
          <w:ilvl w:val="0"/>
          <w:numId w:val="1"/>
        </w:numPr>
        <w:rPr>
          <w:sz w:val="28"/>
          <w:szCs w:val="28"/>
        </w:rPr>
      </w:pPr>
      <w:r>
        <w:rPr>
          <w:sz w:val="28"/>
          <w:szCs w:val="28"/>
        </w:rPr>
        <w:t>编写图的DFS和BFS算法</w:t>
      </w:r>
    </w:p>
    <w:p>
      <w:pPr>
        <w:numPr>
          <w:ilvl w:val="0"/>
          <w:numId w:val="1"/>
        </w:numPr>
        <w:rPr>
          <w:sz w:val="28"/>
          <w:szCs w:val="28"/>
        </w:rPr>
      </w:pPr>
      <w:r>
        <w:rPr>
          <w:sz w:val="28"/>
          <w:szCs w:val="28"/>
        </w:rPr>
        <w:t>编写主函数测试(使用字符单选形式)</w:t>
      </w:r>
    </w:p>
    <w:p>
      <w:pPr>
        <w:numPr>
          <w:ilvl w:val="0"/>
          <w:numId w:val="0"/>
        </w:numPr>
        <w:rPr>
          <w:b/>
          <w:bCs/>
          <w:sz w:val="28"/>
          <w:szCs w:val="28"/>
        </w:rPr>
      </w:pPr>
      <w:r>
        <w:rPr>
          <w:b/>
          <w:bCs/>
          <w:sz w:val="28"/>
          <w:szCs w:val="28"/>
        </w:rPr>
        <w:t>三:实验思路</w:t>
      </w:r>
    </w:p>
    <w:p>
      <w:pPr>
        <w:numPr>
          <w:ilvl w:val="0"/>
          <w:numId w:val="0"/>
        </w:numPr>
        <w:rPr>
          <w:b/>
          <w:bCs/>
          <w:sz w:val="28"/>
          <w:szCs w:val="28"/>
        </w:rPr>
      </w:pPr>
      <w:r>
        <w:rPr>
          <w:b/>
          <w:bCs/>
          <w:sz w:val="28"/>
          <w:szCs w:val="28"/>
        </w:rPr>
        <w:t>首先构造点类,一个点的数据域有:存储的数据值(data),在图中的编号(order),存邻接的点数据(next)(为了将来删除方便使用了存储数据而没有存编号虽然本次实验没有用到删除函数),权值大小(weight).</w:t>
      </w:r>
    </w:p>
    <w:p>
      <w:pPr>
        <w:numPr>
          <w:ilvl w:val="0"/>
          <w:numId w:val="0"/>
        </w:numPr>
        <w:rPr>
          <w:b/>
          <w:bCs/>
          <w:sz w:val="28"/>
          <w:szCs w:val="28"/>
        </w:rPr>
      </w:pPr>
      <w:r>
        <w:rPr>
          <w:b/>
          <w:bCs/>
          <w:sz w:val="28"/>
          <w:szCs w:val="28"/>
        </w:rPr>
        <w:t>然后分别构造邻接矩阵的图类和邻接链表的图类以及对应的DFS和BFS.邻接矩阵的边通过一个matrix来存储,而邻接链表的边关系通过对应点的一个链表存.</w:t>
      </w:r>
    </w:p>
    <w:p>
      <w:pPr>
        <w:numPr>
          <w:ilvl w:val="0"/>
          <w:numId w:val="0"/>
        </w:numPr>
        <w:rPr>
          <w:b/>
          <w:bCs/>
          <w:sz w:val="28"/>
          <w:szCs w:val="28"/>
        </w:rPr>
      </w:pPr>
      <w:r>
        <w:rPr>
          <w:b/>
          <w:bCs/>
          <w:sz w:val="28"/>
          <w:szCs w:val="28"/>
        </w:rPr>
        <w:t>在BFS中使用队列遍历时考虑到有不连通图的情况,在最外围有添加了一层循环判断是否全部已经遍历过,否则就进入下一个子图遍历.</w:t>
      </w:r>
    </w:p>
    <w:p>
      <w:pPr>
        <w:numPr>
          <w:ilvl w:val="0"/>
          <w:numId w:val="0"/>
        </w:numPr>
        <w:rPr>
          <w:b/>
          <w:bCs/>
          <w:sz w:val="28"/>
          <w:szCs w:val="28"/>
        </w:rPr>
      </w:pPr>
      <w:r>
        <w:rPr>
          <w:b/>
          <w:bCs/>
          <w:sz w:val="28"/>
          <w:szCs w:val="28"/>
        </w:rPr>
        <w:t>DFS中为了考虑不连通图,每次进入函数时多增加一个参数part用来记录第一个用来遍历的节点,当回溯到第一个节点但是却没有全部遍历的时候就进入下一个子图.</w:t>
      </w:r>
    </w:p>
    <w:p>
      <w:pPr>
        <w:numPr>
          <w:ilvl w:val="0"/>
          <w:numId w:val="0"/>
        </w:numPr>
        <w:rPr>
          <w:b/>
          <w:bCs/>
          <w:sz w:val="28"/>
          <w:szCs w:val="28"/>
        </w:rPr>
      </w:pPr>
      <w:r>
        <w:rPr>
          <w:b/>
          <w:bCs/>
          <w:sz w:val="28"/>
          <w:szCs w:val="28"/>
        </w:rPr>
        <w:t>实验测试:</w:t>
      </w:r>
    </w:p>
    <w:p>
      <w:pPr>
        <w:numPr>
          <w:ilvl w:val="0"/>
          <w:numId w:val="0"/>
        </w:numPr>
        <w:rPr>
          <w:b/>
          <w:bCs/>
          <w:sz w:val="28"/>
          <w:szCs w:val="28"/>
        </w:rPr>
      </w:pPr>
      <w:r>
        <w:rPr>
          <w:b/>
          <w:bCs/>
          <w:sz w:val="28"/>
          <w:szCs w:val="28"/>
        </w:rPr>
        <w:t>标准测试图如下:</w:t>
      </w:r>
    </w:p>
    <w:p>
      <w:pPr>
        <w:numPr>
          <w:ilvl w:val="0"/>
          <w:numId w:val="0"/>
        </w:numPr>
      </w:pPr>
      <w:r>
        <w:drawing>
          <wp:inline distT="0" distB="0" distL="114300" distR="114300">
            <wp:extent cx="3489325" cy="2646045"/>
            <wp:effectExtent l="0" t="0" r="1460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89325" cy="2646045"/>
                    </a:xfrm>
                    <a:prstGeom prst="rect">
                      <a:avLst/>
                    </a:prstGeom>
                    <a:noFill/>
                    <a:ln w="9525">
                      <a:noFill/>
                      <a:miter/>
                    </a:ln>
                  </pic:spPr>
                </pic:pic>
              </a:graphicData>
            </a:graphic>
          </wp:inline>
        </w:drawing>
      </w:r>
    </w:p>
    <w:p>
      <w:pPr>
        <w:numPr>
          <w:ilvl w:val="0"/>
          <w:numId w:val="0"/>
        </w:numPr>
        <w:rPr>
          <w:b/>
          <w:bCs/>
        </w:rPr>
      </w:pPr>
      <w:r>
        <w:rPr>
          <w:b/>
          <w:bCs/>
        </w:rPr>
        <w:t>分析:</w:t>
      </w:r>
    </w:p>
    <w:p>
      <w:pPr>
        <w:numPr>
          <w:ilvl w:val="0"/>
          <w:numId w:val="0"/>
        </w:numPr>
      </w:pPr>
      <w:r>
        <w:t>图中圆形内1 2 3 4 5 6 7代表数据</w:t>
      </w:r>
    </w:p>
    <w:p>
      <w:pPr>
        <w:numPr>
          <w:ilvl w:val="0"/>
          <w:numId w:val="0"/>
        </w:numPr>
      </w:pPr>
      <w:r>
        <w:t>他们的编号分别为0 1 2 3 4 5 6.</w:t>
      </w:r>
    </w:p>
    <w:p>
      <w:pPr>
        <w:numPr>
          <w:ilvl w:val="0"/>
          <w:numId w:val="0"/>
        </w:numPr>
      </w:pPr>
      <w:r>
        <w:t>默认从编号0开始遍历且按相邻元素编号大小顺序判断</w:t>
      </w:r>
    </w:p>
    <w:p>
      <w:pPr>
        <w:numPr>
          <w:ilvl w:val="0"/>
          <w:numId w:val="0"/>
        </w:numPr>
      </w:pPr>
      <w:r>
        <w:t>则</w:t>
      </w:r>
    </w:p>
    <w:p>
      <w:pPr>
        <w:numPr>
          <w:ilvl w:val="0"/>
          <w:numId w:val="0"/>
        </w:numPr>
      </w:pPr>
      <w:r>
        <w:t>DFS应得到</w:t>
      </w:r>
    </w:p>
    <w:p>
      <w:pPr>
        <w:numPr>
          <w:ilvl w:val="0"/>
          <w:numId w:val="2"/>
        </w:numPr>
      </w:pPr>
      <w:r>
        <w:t>(2 3 4 7 6 5)</w:t>
      </w:r>
    </w:p>
    <w:p>
      <w:pPr>
        <w:numPr>
          <w:ilvl w:val="0"/>
          <w:numId w:val="0"/>
        </w:numPr>
      </w:pPr>
      <w:r>
        <w:t>BFS得到</w:t>
      </w:r>
    </w:p>
    <w:p>
      <w:pPr>
        <w:numPr>
          <w:ilvl w:val="0"/>
          <w:numId w:val="3"/>
        </w:numPr>
      </w:pPr>
      <w:r>
        <w:t>(2 3 4)(5 6 7)</w:t>
      </w:r>
    </w:p>
    <w:p>
      <w:pPr>
        <w:numPr>
          <w:ilvl w:val="0"/>
          <w:numId w:val="0"/>
        </w:numPr>
        <w:rPr>
          <w:color w:val="0000FF"/>
        </w:rPr>
      </w:pPr>
      <w:r>
        <w:rPr>
          <w:color w:val="0000FF"/>
        </w:rPr>
        <w:t>注 ()内部的数字顺序可以出现交换</w:t>
      </w:r>
    </w:p>
    <w:p>
      <w:pPr>
        <w:numPr>
          <w:ilvl w:val="0"/>
          <w:numId w:val="0"/>
        </w:numPr>
        <w:rPr>
          <w:b/>
          <w:bCs/>
        </w:rPr>
      </w:pPr>
      <w:r>
        <w:rPr>
          <w:b/>
          <w:bCs/>
        </w:rPr>
        <w:t>实际运行</w:t>
      </w:r>
    </w:p>
    <w:p>
      <w:pPr>
        <w:numPr>
          <w:ilvl w:val="0"/>
          <w:numId w:val="0"/>
        </w:numPr>
        <w:rPr>
          <w:b/>
          <w:bCs/>
          <w:color w:val="0000FF"/>
        </w:rPr>
      </w:pPr>
      <w:r>
        <w:rPr>
          <w:b/>
          <w:bCs/>
          <w:color w:val="0000FF"/>
        </w:rPr>
        <w:t>首先是邻接矩阵</w:t>
      </w:r>
    </w:p>
    <w:p>
      <w:pPr>
        <w:numPr>
          <w:ilvl w:val="0"/>
          <w:numId w:val="0"/>
        </w:numPr>
      </w:pPr>
      <w:r>
        <w:drawing>
          <wp:inline distT="0" distB="0" distL="114300" distR="114300">
            <wp:extent cx="5273040" cy="534670"/>
            <wp:effectExtent l="0" t="0" r="254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040" cy="534670"/>
                    </a:xfrm>
                    <a:prstGeom prst="rect">
                      <a:avLst/>
                    </a:prstGeom>
                    <a:noFill/>
                    <a:ln w="9525">
                      <a:noFill/>
                      <a:miter/>
                    </a:ln>
                  </pic:spPr>
                </pic:pic>
              </a:graphicData>
            </a:graphic>
          </wp:inline>
        </w:drawing>
      </w:r>
    </w:p>
    <w:p>
      <w:pPr>
        <w:numPr>
          <w:ilvl w:val="0"/>
          <w:numId w:val="0"/>
        </w:numPr>
        <w:rPr>
          <w:b/>
          <w:bCs/>
        </w:rPr>
      </w:pPr>
      <w:r>
        <w:rPr>
          <w:b/>
          <w:bCs/>
        </w:rPr>
        <w:t>输入点</w:t>
      </w:r>
    </w:p>
    <w:p>
      <w:pPr>
        <w:numPr>
          <w:ilvl w:val="0"/>
          <w:numId w:val="0"/>
        </w:numPr>
      </w:pPr>
      <w:r>
        <w:drawing>
          <wp:inline distT="0" distB="0" distL="114300" distR="114300">
            <wp:extent cx="5271770" cy="1829435"/>
            <wp:effectExtent l="0" t="0" r="381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770" cy="1829435"/>
                    </a:xfrm>
                    <a:prstGeom prst="rect">
                      <a:avLst/>
                    </a:prstGeom>
                    <a:noFill/>
                    <a:ln w="9525">
                      <a:noFill/>
                      <a:miter/>
                    </a:ln>
                  </pic:spPr>
                </pic:pic>
              </a:graphicData>
            </a:graphic>
          </wp:inline>
        </w:drawing>
      </w:r>
    </w:p>
    <w:p>
      <w:pPr>
        <w:numPr>
          <w:ilvl w:val="0"/>
          <w:numId w:val="0"/>
        </w:numPr>
        <w:rPr>
          <w:b/>
          <w:bCs/>
        </w:rPr>
      </w:pPr>
      <w:r>
        <w:rPr>
          <w:b/>
          <w:bCs/>
        </w:rPr>
        <w:t>输入边(使用边上两点的数据)</w:t>
      </w:r>
    </w:p>
    <w:p>
      <w:pPr>
        <w:numPr>
          <w:ilvl w:val="0"/>
          <w:numId w:val="0"/>
        </w:numPr>
      </w:pPr>
      <w:r>
        <w:drawing>
          <wp:inline distT="0" distB="0" distL="114300" distR="114300">
            <wp:extent cx="5273675" cy="3437890"/>
            <wp:effectExtent l="0" t="0" r="190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3437890"/>
                    </a:xfrm>
                    <a:prstGeom prst="rect">
                      <a:avLst/>
                    </a:prstGeom>
                    <a:noFill/>
                    <a:ln w="9525">
                      <a:noFill/>
                      <a:miter/>
                    </a:ln>
                  </pic:spPr>
                </pic:pic>
              </a:graphicData>
            </a:graphic>
          </wp:inline>
        </w:drawing>
      </w:r>
    </w:p>
    <w:p>
      <w:pPr>
        <w:numPr>
          <w:ilvl w:val="0"/>
          <w:numId w:val="0"/>
        </w:numPr>
        <w:rPr>
          <w:b/>
          <w:bCs/>
        </w:rPr>
      </w:pPr>
      <w:r>
        <w:rPr>
          <w:b/>
          <w:bCs/>
        </w:rPr>
        <w:t>遍历</w:t>
      </w:r>
    </w:p>
    <w:p>
      <w:pPr>
        <w:numPr>
          <w:ilvl w:val="0"/>
          <w:numId w:val="0"/>
        </w:numPr>
      </w:pPr>
      <w:r>
        <w:drawing>
          <wp:inline distT="0" distB="0" distL="114300" distR="114300">
            <wp:extent cx="5273040" cy="1005840"/>
            <wp:effectExtent l="0" t="0" r="2540" b="177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3040" cy="1005840"/>
                    </a:xfrm>
                    <a:prstGeom prst="rect">
                      <a:avLst/>
                    </a:prstGeom>
                    <a:noFill/>
                    <a:ln w="9525">
                      <a:noFill/>
                      <a:miter/>
                    </a:ln>
                  </pic:spPr>
                </pic:pic>
              </a:graphicData>
            </a:graphic>
          </wp:inline>
        </w:drawing>
      </w:r>
    </w:p>
    <w:p>
      <w:pPr>
        <w:numPr>
          <w:ilvl w:val="0"/>
          <w:numId w:val="0"/>
        </w:numPr>
        <w:rPr>
          <w:b/>
          <w:bCs/>
        </w:rPr>
      </w:pPr>
      <w:r>
        <w:rPr>
          <w:b/>
          <w:bCs/>
        </w:rPr>
        <w:t>和预想的一致.</w:t>
      </w:r>
    </w:p>
    <w:p>
      <w:pPr>
        <w:numPr>
          <w:ilvl w:val="0"/>
          <w:numId w:val="0"/>
        </w:numPr>
        <w:rPr>
          <w:b/>
          <w:bCs/>
        </w:rPr>
      </w:pPr>
    </w:p>
    <w:p>
      <w:pPr>
        <w:numPr>
          <w:ilvl w:val="0"/>
          <w:numId w:val="0"/>
        </w:numPr>
        <w:rPr>
          <w:b/>
          <w:bCs/>
          <w:color w:val="0000FF"/>
          <w:sz w:val="24"/>
          <w:szCs w:val="24"/>
        </w:rPr>
      </w:pPr>
      <w:r>
        <w:rPr>
          <w:b/>
          <w:bCs/>
          <w:color w:val="0000FF"/>
          <w:sz w:val="24"/>
          <w:szCs w:val="24"/>
        </w:rPr>
        <w:t>测试邻接表</w:t>
      </w:r>
    </w:p>
    <w:p>
      <w:pPr>
        <w:numPr>
          <w:ilvl w:val="0"/>
          <w:numId w:val="0"/>
        </w:numPr>
      </w:pPr>
      <w:r>
        <w:drawing>
          <wp:inline distT="0" distB="0" distL="114300" distR="114300">
            <wp:extent cx="5266690" cy="604520"/>
            <wp:effectExtent l="0" t="0" r="889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6690" cy="604520"/>
                    </a:xfrm>
                    <a:prstGeom prst="rect">
                      <a:avLst/>
                    </a:prstGeom>
                    <a:noFill/>
                    <a:ln w="9525">
                      <a:noFill/>
                      <a:miter/>
                    </a:ln>
                  </pic:spPr>
                </pic:pic>
              </a:graphicData>
            </a:graphic>
          </wp:inline>
        </w:drawing>
      </w:r>
    </w:p>
    <w:p>
      <w:pPr>
        <w:numPr>
          <w:ilvl w:val="0"/>
          <w:numId w:val="0"/>
        </w:numPr>
        <w:rPr>
          <w:b/>
          <w:bCs/>
        </w:rPr>
      </w:pPr>
      <w:r>
        <w:rPr>
          <w:b/>
          <w:bCs/>
        </w:rPr>
        <w:t>输入点和边操作和上面的一致(截取了部分输入)</w:t>
      </w:r>
    </w:p>
    <w:p>
      <w:pPr>
        <w:numPr>
          <w:ilvl w:val="0"/>
          <w:numId w:val="0"/>
        </w:numPr>
      </w:pPr>
      <w:r>
        <w:drawing>
          <wp:inline distT="0" distB="0" distL="114300" distR="114300">
            <wp:extent cx="5271770" cy="614045"/>
            <wp:effectExtent l="0" t="0" r="3810" b="158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1770" cy="614045"/>
                    </a:xfrm>
                    <a:prstGeom prst="rect">
                      <a:avLst/>
                    </a:prstGeom>
                    <a:noFill/>
                    <a:ln w="9525">
                      <a:noFill/>
                      <a:miter/>
                    </a:ln>
                  </pic:spPr>
                </pic:pic>
              </a:graphicData>
            </a:graphic>
          </wp:inline>
        </w:drawing>
      </w:r>
    </w:p>
    <w:p>
      <w:pPr>
        <w:numPr>
          <w:ilvl w:val="0"/>
          <w:numId w:val="0"/>
        </w:numPr>
      </w:pPr>
      <w:r>
        <w:drawing>
          <wp:inline distT="0" distB="0" distL="114300" distR="114300">
            <wp:extent cx="5266055" cy="797560"/>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6055" cy="797560"/>
                    </a:xfrm>
                    <a:prstGeom prst="rect">
                      <a:avLst/>
                    </a:prstGeom>
                    <a:noFill/>
                    <a:ln w="9525">
                      <a:noFill/>
                      <a:miter/>
                    </a:ln>
                  </pic:spPr>
                </pic:pic>
              </a:graphicData>
            </a:graphic>
          </wp:inline>
        </w:drawing>
      </w:r>
    </w:p>
    <w:p>
      <w:pPr>
        <w:numPr>
          <w:ilvl w:val="0"/>
          <w:numId w:val="0"/>
        </w:numPr>
        <w:rPr>
          <w:b/>
          <w:bCs/>
        </w:rPr>
      </w:pPr>
      <w:r>
        <w:rPr>
          <w:b/>
          <w:bCs/>
        </w:rPr>
        <w:t>遍历</w:t>
      </w:r>
    </w:p>
    <w:p>
      <w:pPr>
        <w:numPr>
          <w:ilvl w:val="0"/>
          <w:numId w:val="0"/>
        </w:numPr>
      </w:pPr>
      <w:r>
        <w:drawing>
          <wp:inline distT="0" distB="0" distL="114300" distR="114300">
            <wp:extent cx="5267960" cy="1425575"/>
            <wp:effectExtent l="0" t="0" r="762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67960" cy="1425575"/>
                    </a:xfrm>
                    <a:prstGeom prst="rect">
                      <a:avLst/>
                    </a:prstGeom>
                    <a:noFill/>
                    <a:ln w="9525">
                      <a:noFill/>
                      <a:miter/>
                    </a:ln>
                  </pic:spPr>
                </pic:pic>
              </a:graphicData>
            </a:graphic>
          </wp:inline>
        </w:drawing>
      </w:r>
    </w:p>
    <w:p>
      <w:pPr>
        <w:numPr>
          <w:ilvl w:val="0"/>
          <w:numId w:val="0"/>
        </w:numPr>
        <w:rPr>
          <w:color w:val="0000FF"/>
        </w:rPr>
      </w:pPr>
      <w:r>
        <w:rPr>
          <w:color w:val="0000FF"/>
        </w:rPr>
        <w:t>和刚才的一致完成标准测试.</w:t>
      </w:r>
      <w:r>
        <w:rPr>
          <w:color w:val="0000FF"/>
        </w:rPr>
        <w:br w:type="textWrapping"/>
      </w:r>
    </w:p>
    <w:p>
      <w:pPr>
        <w:numPr>
          <w:ilvl w:val="0"/>
          <w:numId w:val="0"/>
        </w:numPr>
        <w:rPr>
          <w:b/>
          <w:bCs/>
          <w:color w:val="555555" w:themeColor="text1"/>
          <w:sz w:val="30"/>
          <w:szCs w:val="30"/>
          <w14:textFill>
            <w14:solidFill>
              <w14:schemeClr w14:val="tx1"/>
            </w14:solidFill>
          </w14:textFill>
        </w:rPr>
      </w:pPr>
      <w:r>
        <w:rPr>
          <w:b/>
          <w:bCs/>
          <w:color w:val="555555" w:themeColor="text1"/>
          <w:sz w:val="30"/>
          <w:szCs w:val="30"/>
          <w14:textFill>
            <w14:solidFill>
              <w14:schemeClr w14:val="tx1"/>
            </w14:solidFill>
          </w14:textFill>
        </w:rPr>
        <w:t>非标准测试</w:t>
      </w:r>
    </w:p>
    <w:p>
      <w:pPr>
        <w:numPr>
          <w:ilvl w:val="0"/>
          <w:numId w:val="0"/>
        </w:numPr>
      </w:pPr>
      <w:r>
        <w:drawing>
          <wp:inline distT="0" distB="0" distL="114300" distR="114300">
            <wp:extent cx="3410585" cy="3314700"/>
            <wp:effectExtent l="0" t="0" r="14605" b="1206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3410585" cy="3314700"/>
                    </a:xfrm>
                    <a:prstGeom prst="rect">
                      <a:avLst/>
                    </a:prstGeom>
                    <a:noFill/>
                    <a:ln w="9525">
                      <a:noFill/>
                      <a:miter/>
                    </a:ln>
                  </pic:spPr>
                </pic:pic>
              </a:graphicData>
            </a:graphic>
          </wp:inline>
        </w:drawing>
      </w:r>
    </w:p>
    <w:p>
      <w:pPr>
        <w:numPr>
          <w:ilvl w:val="0"/>
          <w:numId w:val="0"/>
        </w:numPr>
      </w:pPr>
      <w:r>
        <w:t xml:space="preserve">  图中 a b c d e编号分别为 0 1 2 3 4</w:t>
      </w:r>
    </w:p>
    <w:p>
      <w:pPr>
        <w:numPr>
          <w:ilvl w:val="0"/>
          <w:numId w:val="0"/>
        </w:numPr>
      </w:pPr>
      <w:r>
        <w:t>遍历结果为</w:t>
      </w:r>
    </w:p>
    <w:p>
      <w:pPr>
        <w:numPr>
          <w:ilvl w:val="0"/>
          <w:numId w:val="0"/>
        </w:numPr>
      </w:pPr>
      <w:r>
        <w:drawing>
          <wp:inline distT="0" distB="0" distL="114300" distR="114300">
            <wp:extent cx="5273040" cy="1311910"/>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73040" cy="1311910"/>
                    </a:xfrm>
                    <a:prstGeom prst="rect">
                      <a:avLst/>
                    </a:prstGeom>
                    <a:noFill/>
                    <a:ln w="9525">
                      <a:noFill/>
                      <a:miter/>
                    </a:ln>
                  </pic:spPr>
                </pic:pic>
              </a:graphicData>
            </a:graphic>
          </wp:inline>
        </w:drawing>
      </w:r>
    </w:p>
    <w:p>
      <w:pPr>
        <w:numPr>
          <w:ilvl w:val="0"/>
          <w:numId w:val="0"/>
        </w:numPr>
      </w:pPr>
      <w:r>
        <w:t>可见可以实现非连通图遍历.</w:t>
      </w:r>
    </w:p>
    <w:p>
      <w:pPr>
        <w:numPr>
          <w:ilvl w:val="0"/>
          <w:numId w:val="0"/>
        </w:numPr>
        <w:rPr>
          <w:b/>
          <w:bCs/>
          <w:sz w:val="28"/>
          <w:szCs w:val="28"/>
        </w:rPr>
      </w:pPr>
    </w:p>
    <w:p>
      <w:pPr>
        <w:numPr>
          <w:ilvl w:val="0"/>
          <w:numId w:val="0"/>
        </w:numPr>
        <w:rPr>
          <w:b/>
          <w:bCs/>
          <w:sz w:val="28"/>
          <w:szCs w:val="28"/>
        </w:rPr>
      </w:pPr>
    </w:p>
    <w:p>
      <w:pPr>
        <w:numPr>
          <w:ilvl w:val="0"/>
          <w:numId w:val="0"/>
        </w:numPr>
        <w:rPr>
          <w:b/>
          <w:bCs/>
          <w:sz w:val="28"/>
          <w:szCs w:val="28"/>
        </w:rPr>
      </w:pPr>
      <w:r>
        <w:rPr>
          <w:b/>
          <w:bCs/>
          <w:sz w:val="28"/>
          <w:szCs w:val="28"/>
        </w:rPr>
        <w:t>实验总结</w:t>
      </w:r>
    </w:p>
    <w:p>
      <w:pPr>
        <w:numPr>
          <w:ilvl w:val="0"/>
          <w:numId w:val="0"/>
        </w:numPr>
        <w:rPr>
          <w:b/>
          <w:bCs/>
          <w:sz w:val="28"/>
          <w:szCs w:val="28"/>
        </w:rPr>
      </w:pPr>
      <w:r>
        <w:rPr>
          <w:b/>
          <w:bCs/>
          <w:sz w:val="28"/>
          <w:szCs w:val="28"/>
        </w:rPr>
        <w:t>这次实验内容不难但是还是有很多地方值得探讨,比如开始的时候应当想到使用继承机制实现2个图类,就没有必要写大量的冗余代码,图的遍历的算法也很类似没有必要写两个.非联通图的处理还可以使用虚根来解决不用每次遍历完一个部分再遍历节点一次找没有遍历的节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DejaVu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erif">
    <w:panose1 w:val="02060603050605020204"/>
    <w:charset w:val="00"/>
    <w:family w:val="auto"/>
    <w:pitch w:val="default"/>
    <w:sig w:usb0="E50006FF" w:usb1="5200F9FB" w:usb2="0A04002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9465994">
    <w:nsid w:val="582EDC0A"/>
    <w:multiLevelType w:val="singleLevel"/>
    <w:tmpl w:val="582EDC0A"/>
    <w:lvl w:ilvl="0" w:tentative="1">
      <w:start w:val="1"/>
      <w:numFmt w:val="decimal"/>
      <w:suff w:val="nothing"/>
      <w:lvlText w:val="%1."/>
      <w:lvlJc w:val="left"/>
    </w:lvl>
  </w:abstractNum>
  <w:abstractNum w:abstractNumId="1479467566">
    <w:nsid w:val="582EE22E"/>
    <w:multiLevelType w:val="singleLevel"/>
    <w:tmpl w:val="582EE22E"/>
    <w:lvl w:ilvl="0" w:tentative="1">
      <w:start w:val="1"/>
      <w:numFmt w:val="decimal"/>
      <w:suff w:val="nothing"/>
      <w:lvlText w:val="(%1)"/>
      <w:lvlJc w:val="left"/>
    </w:lvl>
  </w:abstractNum>
  <w:abstractNum w:abstractNumId="1479467602">
    <w:nsid w:val="582EE252"/>
    <w:multiLevelType w:val="singleLevel"/>
    <w:tmpl w:val="582EE252"/>
    <w:lvl w:ilvl="0" w:tentative="1">
      <w:start w:val="1"/>
      <w:numFmt w:val="decimal"/>
      <w:suff w:val="nothing"/>
      <w:lvlText w:val="(%1)"/>
      <w:lvlJc w:val="left"/>
    </w:lvl>
  </w:abstractNum>
  <w:num w:numId="1">
    <w:abstractNumId w:val="1479465994"/>
  </w:num>
  <w:num w:numId="2">
    <w:abstractNumId w:val="1479467566"/>
  </w:num>
  <w:num w:numId="3">
    <w:abstractNumId w:val="14794676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ECFDDE"/>
    <w:rsid w:val="329DCA6F"/>
    <w:rsid w:val="56D3D661"/>
    <w:rsid w:val="5FEF6916"/>
    <w:rsid w:val="6AEF1208"/>
    <w:rsid w:val="77F1106F"/>
    <w:rsid w:val="79FBD128"/>
    <w:rsid w:val="7CECFDDE"/>
    <w:rsid w:val="7D4F40B2"/>
    <w:rsid w:val="7D524C64"/>
    <w:rsid w:val="7DF3EB47"/>
    <w:rsid w:val="7ECF483C"/>
    <w:rsid w:val="7EF7A26F"/>
    <w:rsid w:val="7F7EE9B7"/>
    <w:rsid w:val="7F99EB37"/>
    <w:rsid w:val="7FB4485B"/>
    <w:rsid w:val="AEDFBB47"/>
    <w:rsid w:val="B5F783DA"/>
    <w:rsid w:val="BD3BB22D"/>
    <w:rsid w:val="BFB5B0C8"/>
    <w:rsid w:val="CE3F9D3A"/>
    <w:rsid w:val="D7BFA9C8"/>
    <w:rsid w:val="DBFF2E22"/>
    <w:rsid w:val="DFEFE700"/>
    <w:rsid w:val="EF1D2741"/>
    <w:rsid w:val="F3BBD2E6"/>
    <w:rsid w:val="F5F2F0A4"/>
    <w:rsid w:val="F5F6CD0A"/>
    <w:rsid w:val="F77E8E02"/>
    <w:rsid w:val="F7E39132"/>
    <w:rsid w:val="FDFF6102"/>
    <w:rsid w:val="FEEB1683"/>
    <w:rsid w:val="FF524DA1"/>
    <w:rsid w:val="FFCDC073"/>
    <w:rsid w:val="FFE30E54"/>
    <w:rsid w:val="FFF68AD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715</Words>
  <Characters>784</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2016-11-19T02:37:00Z</dcterms:created>
  <dc:creator>rjx</dc:creator>
  <cp:lastModifiedBy>rjx</cp:lastModifiedBy>
  <dcterms:modified xsi:type="dcterms:W3CDTF">2016-11-18T19:40:22Z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