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B856" w14:textId="5C3B5384" w:rsidR="00C03864" w:rsidRPr="00C76659" w:rsidRDefault="00C03864" w:rsidP="00C76659">
      <w:pPr>
        <w:pStyle w:val="Heading1"/>
        <w:spacing w:before="0" w:line="240" w:lineRule="auto"/>
        <w:rPr>
          <w:sz w:val="28"/>
          <w:szCs w:val="28"/>
        </w:rPr>
      </w:pPr>
      <w:r w:rsidRPr="00C76659">
        <w:rPr>
          <w:sz w:val="28"/>
          <w:szCs w:val="28"/>
        </w:rPr>
        <w:t>Research Question 4: Building the Best HDB Resale Price Estimator Using Ensemble Learning</w:t>
      </w:r>
    </w:p>
    <w:p w14:paraId="35A6A378" w14:textId="77777777" w:rsidR="00C03864" w:rsidRPr="00072C1E" w:rsidRDefault="00C03864" w:rsidP="00C76659">
      <w:pPr>
        <w:pStyle w:val="Heading2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>1. Introduction</w:t>
      </w:r>
    </w:p>
    <w:p w14:paraId="54D9FF78" w14:textId="3D953E7B" w:rsidR="00C03864" w:rsidRPr="00C03864" w:rsidRDefault="00C03864" w:rsidP="00C76659">
      <w:pPr>
        <w:spacing w:after="80" w:line="240" w:lineRule="auto"/>
      </w:pPr>
      <w:r w:rsidRPr="00C03864">
        <w:t>The f</w:t>
      </w:r>
      <w:r w:rsidR="00747033" w:rsidRPr="00B115DA">
        <w:t>inal</w:t>
      </w:r>
      <w:r w:rsidRPr="00C03864">
        <w:t xml:space="preserve"> research question focuses on developing a robust machine learning estimator for predicting future HDB resale prices in Singapore, with specific emphasis on whether ensemble learning methods can outperform individual baseline models under genuine future market conditions. </w:t>
      </w:r>
    </w:p>
    <w:p w14:paraId="1110FEB1" w14:textId="77777777" w:rsidR="00C03864" w:rsidRPr="00C03864" w:rsidRDefault="00C03864" w:rsidP="00C76659">
      <w:pPr>
        <w:spacing w:after="80" w:line="240" w:lineRule="auto"/>
      </w:pPr>
      <w:r w:rsidRPr="00C03864">
        <w:t>The specific objectives are:</w:t>
      </w:r>
    </w:p>
    <w:p w14:paraId="5407937B" w14:textId="77777777" w:rsidR="00C03864" w:rsidRPr="00C03864" w:rsidRDefault="00C03864" w:rsidP="00C76659">
      <w:pPr>
        <w:numPr>
          <w:ilvl w:val="0"/>
          <w:numId w:val="4"/>
        </w:numPr>
        <w:spacing w:after="80" w:line="240" w:lineRule="auto"/>
      </w:pPr>
      <w:r w:rsidRPr="00C03864">
        <w:t xml:space="preserve">To determine whether ensemble methods significantly outperform individual baseline models on genuinely future transactions </w:t>
      </w:r>
    </w:p>
    <w:p w14:paraId="41B1C4F4" w14:textId="77777777" w:rsidR="00C03864" w:rsidRPr="00C03864" w:rsidRDefault="00C03864" w:rsidP="00C76659">
      <w:pPr>
        <w:numPr>
          <w:ilvl w:val="0"/>
          <w:numId w:val="4"/>
        </w:numPr>
        <w:spacing w:after="80" w:line="240" w:lineRule="auto"/>
      </w:pPr>
      <w:r w:rsidRPr="00C03864">
        <w:t xml:space="preserve">To identify which ensemble strategy best handles the temporal gap between historical and future resale markets </w:t>
      </w:r>
    </w:p>
    <w:p w14:paraId="7EEEE46F" w14:textId="571C24C9" w:rsidR="00C03864" w:rsidRPr="00C03864" w:rsidRDefault="00C03864" w:rsidP="00C76659">
      <w:pPr>
        <w:pStyle w:val="Heading2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 xml:space="preserve">2. </w:t>
      </w:r>
      <w:r w:rsidRPr="00625797">
        <w:rPr>
          <w:sz w:val="24"/>
          <w:szCs w:val="24"/>
        </w:rPr>
        <w:t>Methodology</w:t>
      </w:r>
    </w:p>
    <w:p w14:paraId="2DBE722F" w14:textId="6199AD5A" w:rsidR="00C03864" w:rsidRPr="00072C1E" w:rsidRDefault="00C03864" w:rsidP="00C76659">
      <w:pPr>
        <w:pStyle w:val="Heading3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>2.</w:t>
      </w:r>
      <w:r w:rsidR="00226F92" w:rsidRPr="00072C1E">
        <w:rPr>
          <w:sz w:val="24"/>
          <w:szCs w:val="24"/>
        </w:rPr>
        <w:t>1</w:t>
      </w:r>
      <w:r w:rsidRPr="00072C1E">
        <w:rPr>
          <w:sz w:val="24"/>
          <w:szCs w:val="24"/>
        </w:rPr>
        <w:t xml:space="preserve"> Chronological Data Splitting</w:t>
      </w:r>
    </w:p>
    <w:p w14:paraId="6F0DD6E5" w14:textId="77777777" w:rsidR="00625797" w:rsidRDefault="00C03864" w:rsidP="00C76659">
      <w:pPr>
        <w:spacing w:after="80" w:line="240" w:lineRule="auto"/>
      </w:pPr>
      <w:r w:rsidRPr="00C03864">
        <w:t xml:space="preserve">To simulate real-world forecasting deployment and eliminate temporal leakage, the dataset was split strictly by transaction year. </w:t>
      </w:r>
    </w:p>
    <w:p w14:paraId="73A92A14" w14:textId="136D9C32" w:rsidR="00C03864" w:rsidRPr="00C03864" w:rsidRDefault="00C03864" w:rsidP="00C76659">
      <w:pPr>
        <w:spacing w:after="80" w:line="240" w:lineRule="auto"/>
      </w:pPr>
      <w:r w:rsidRPr="00C03864">
        <w:t>The data partitioning strategy was:</w:t>
      </w:r>
    </w:p>
    <w:p w14:paraId="3BC0425E" w14:textId="09FD90BB" w:rsidR="00C03864" w:rsidRPr="00C03864" w:rsidRDefault="00C03864" w:rsidP="00C76659">
      <w:pPr>
        <w:numPr>
          <w:ilvl w:val="0"/>
          <w:numId w:val="6"/>
        </w:numPr>
        <w:spacing w:after="80" w:line="240" w:lineRule="auto"/>
      </w:pPr>
      <w:r w:rsidRPr="00C03864">
        <w:t>Training Set: transactions up to 202</w:t>
      </w:r>
      <w:r w:rsidR="00B115DA">
        <w:t xml:space="preserve">3 </w:t>
      </w:r>
      <w:r w:rsidRPr="00C03864">
        <w:rPr>
          <w:i/>
          <w:iCs/>
        </w:rPr>
        <w:t>(169,150 rows)</w:t>
      </w:r>
      <w:r w:rsidRPr="00C03864">
        <w:t xml:space="preserve"> </w:t>
      </w:r>
    </w:p>
    <w:p w14:paraId="59BEE8CA" w14:textId="3196B42E" w:rsidR="00C03864" w:rsidRPr="00C03864" w:rsidRDefault="00C03864" w:rsidP="00C76659">
      <w:pPr>
        <w:numPr>
          <w:ilvl w:val="0"/>
          <w:numId w:val="6"/>
        </w:numPr>
        <w:spacing w:after="80" w:line="240" w:lineRule="auto"/>
      </w:pPr>
      <w:r w:rsidRPr="00C03864">
        <w:t>Validation Set: transactions from 2024</w:t>
      </w:r>
      <w:r w:rsidR="005B518C">
        <w:t xml:space="preserve"> </w:t>
      </w:r>
      <w:r w:rsidRPr="00C03864">
        <w:rPr>
          <w:i/>
          <w:iCs/>
        </w:rPr>
        <w:t>(27,832 rows)</w:t>
      </w:r>
      <w:r w:rsidRPr="00C03864">
        <w:t xml:space="preserve"> </w:t>
      </w:r>
    </w:p>
    <w:p w14:paraId="0BF562A8" w14:textId="7EC3FE53" w:rsidR="00C03864" w:rsidRPr="00C03864" w:rsidRDefault="00C03864" w:rsidP="00C76659">
      <w:pPr>
        <w:numPr>
          <w:ilvl w:val="0"/>
          <w:numId w:val="6"/>
        </w:numPr>
        <w:spacing w:after="80" w:line="240" w:lineRule="auto"/>
      </w:pPr>
      <w:r w:rsidRPr="00C03864">
        <w:t>Test Set: transactions from 2025 onwards</w:t>
      </w:r>
      <w:r w:rsidR="00B115DA">
        <w:t xml:space="preserve"> </w:t>
      </w:r>
      <w:r w:rsidRPr="00C03864">
        <w:rPr>
          <w:i/>
          <w:iCs/>
        </w:rPr>
        <w:t>(27,683 rows)</w:t>
      </w:r>
      <w:r w:rsidRPr="00C03864">
        <w:t xml:space="preserve"> </w:t>
      </w:r>
    </w:p>
    <w:p w14:paraId="5FD66F44" w14:textId="77777777" w:rsidR="00C03864" w:rsidRPr="00C03864" w:rsidRDefault="00C03864" w:rsidP="00C76659">
      <w:pPr>
        <w:spacing w:after="80" w:line="240" w:lineRule="auto"/>
      </w:pPr>
      <w:r w:rsidRPr="00C03864">
        <w:t>This chronological design ensures that the final test results reflect the model’s ability to predict genuinely future transactions, rather than shuffled historical samples.</w:t>
      </w:r>
    </w:p>
    <w:p w14:paraId="4168AB58" w14:textId="085C4F7A" w:rsidR="00C03864" w:rsidRPr="00072C1E" w:rsidRDefault="00C03864" w:rsidP="00C76659">
      <w:pPr>
        <w:pStyle w:val="Heading3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>2.</w:t>
      </w:r>
      <w:r w:rsidR="00226F92" w:rsidRPr="00072C1E">
        <w:rPr>
          <w:sz w:val="24"/>
          <w:szCs w:val="24"/>
        </w:rPr>
        <w:t>2</w:t>
      </w:r>
      <w:r w:rsidRPr="00072C1E">
        <w:rPr>
          <w:sz w:val="24"/>
          <w:szCs w:val="24"/>
        </w:rPr>
        <w:t xml:space="preserve"> Hyperparameter Tuning Strategy</w:t>
      </w:r>
    </w:p>
    <w:p w14:paraId="678231B9" w14:textId="77777777" w:rsidR="00C03864" w:rsidRPr="00C03864" w:rsidRDefault="00C03864" w:rsidP="00C76659">
      <w:pPr>
        <w:spacing w:after="80" w:line="240" w:lineRule="auto"/>
      </w:pPr>
      <w:r w:rsidRPr="00C03864">
        <w:t xml:space="preserve">Hyperparameter optimisation was conducted using 5-fold Time-Series Cross-Validation on the training set. </w:t>
      </w:r>
    </w:p>
    <w:p w14:paraId="08BA6F7C" w14:textId="77777777" w:rsidR="00C03864" w:rsidRPr="00C03864" w:rsidRDefault="00C03864" w:rsidP="00C76659">
      <w:pPr>
        <w:spacing w:after="80" w:line="240" w:lineRule="auto"/>
      </w:pPr>
      <w:r w:rsidRPr="00C03864">
        <w:t>This was a critical methodological safeguard because standard random cross-validation may leak future price trends into earlier folds, artificially inflating predictive performance.</w:t>
      </w:r>
    </w:p>
    <w:p w14:paraId="7353A363" w14:textId="77777777" w:rsidR="00C03864" w:rsidRPr="00C03864" w:rsidRDefault="00C03864" w:rsidP="00C76659">
      <w:pPr>
        <w:spacing w:after="80" w:line="240" w:lineRule="auto"/>
      </w:pPr>
      <w:r w:rsidRPr="00C03864">
        <w:t>By using Time-Series Split, each validation fold always occurs later in time than its corresponding training fold, thereby preserving real-world temporal ordering.</w:t>
      </w:r>
    </w:p>
    <w:p w14:paraId="3F5D009F" w14:textId="77777777" w:rsidR="00C03864" w:rsidRPr="00072C1E" w:rsidRDefault="00C03864" w:rsidP="00C76659">
      <w:pPr>
        <w:pStyle w:val="Heading2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>3. Results</w:t>
      </w:r>
    </w:p>
    <w:p w14:paraId="6DED9745" w14:textId="77777777" w:rsidR="00C03864" w:rsidRPr="00072C1E" w:rsidRDefault="00C03864" w:rsidP="00C76659">
      <w:pPr>
        <w:pStyle w:val="Heading3"/>
        <w:spacing w:before="0" w:line="240" w:lineRule="auto"/>
        <w:rPr>
          <w:sz w:val="24"/>
          <w:szCs w:val="24"/>
        </w:rPr>
      </w:pPr>
      <w:r w:rsidRPr="00072C1E">
        <w:rPr>
          <w:sz w:val="24"/>
          <w:szCs w:val="24"/>
        </w:rPr>
        <w:t>3.1 Performance on Future Transactions (2025+)</w:t>
      </w:r>
    </w:p>
    <w:p w14:paraId="4ED12528" w14:textId="77777777" w:rsidR="00C03864" w:rsidRPr="00C03864" w:rsidRDefault="00C03864" w:rsidP="00C76659">
      <w:pPr>
        <w:spacing w:after="80" w:line="240" w:lineRule="auto"/>
      </w:pPr>
      <w:r w:rsidRPr="00C03864">
        <w:t xml:space="preserve">The final evaluation on the locked future test set produced the following results: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843"/>
        <w:gridCol w:w="1985"/>
        <w:gridCol w:w="1842"/>
      </w:tblGrid>
      <w:tr w:rsidR="00C76659" w:rsidRPr="00C03864" w14:paraId="27F06E42" w14:textId="77777777" w:rsidTr="00BC4003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88B495F" w14:textId="77777777" w:rsidR="00C03864" w:rsidRPr="00C03864" w:rsidRDefault="00C03864" w:rsidP="00BC4003">
            <w:pPr>
              <w:spacing w:after="80" w:line="240" w:lineRule="auto"/>
              <w:rPr>
                <w:b/>
                <w:bCs/>
              </w:rPr>
            </w:pPr>
            <w:r w:rsidRPr="00C03864">
              <w:rPr>
                <w:b/>
                <w:bCs/>
              </w:rPr>
              <w:t>Model</w:t>
            </w:r>
          </w:p>
        </w:tc>
        <w:tc>
          <w:tcPr>
            <w:tcW w:w="1813" w:type="dxa"/>
            <w:vAlign w:val="center"/>
            <w:hideMark/>
          </w:tcPr>
          <w:p w14:paraId="228A9330" w14:textId="77777777" w:rsidR="00C03864" w:rsidRPr="00C03864" w:rsidRDefault="00C03864" w:rsidP="00BC4003">
            <w:pPr>
              <w:spacing w:after="80" w:line="240" w:lineRule="auto"/>
              <w:rPr>
                <w:b/>
                <w:bCs/>
              </w:rPr>
            </w:pPr>
            <w:r w:rsidRPr="00C03864">
              <w:rPr>
                <w:b/>
                <w:bCs/>
              </w:rPr>
              <w:t>Test MAE</w:t>
            </w:r>
          </w:p>
        </w:tc>
        <w:tc>
          <w:tcPr>
            <w:tcW w:w="1955" w:type="dxa"/>
            <w:vAlign w:val="center"/>
            <w:hideMark/>
          </w:tcPr>
          <w:p w14:paraId="393D4B77" w14:textId="77777777" w:rsidR="00C03864" w:rsidRPr="00C03864" w:rsidRDefault="00C03864" w:rsidP="00BC4003">
            <w:pPr>
              <w:spacing w:after="80" w:line="240" w:lineRule="auto"/>
              <w:rPr>
                <w:b/>
                <w:bCs/>
              </w:rPr>
            </w:pPr>
            <w:r w:rsidRPr="00C03864">
              <w:rPr>
                <w:b/>
                <w:bCs/>
              </w:rPr>
              <w:t>Test RMSE</w:t>
            </w:r>
          </w:p>
        </w:tc>
        <w:tc>
          <w:tcPr>
            <w:tcW w:w="1797" w:type="dxa"/>
            <w:vAlign w:val="center"/>
            <w:hideMark/>
          </w:tcPr>
          <w:p w14:paraId="7F84E274" w14:textId="77777777" w:rsidR="00C03864" w:rsidRPr="00C03864" w:rsidRDefault="00C03864" w:rsidP="00BC4003">
            <w:pPr>
              <w:spacing w:after="80" w:line="240" w:lineRule="auto"/>
              <w:rPr>
                <w:b/>
                <w:bCs/>
              </w:rPr>
            </w:pPr>
            <w:r w:rsidRPr="00C03864">
              <w:rPr>
                <w:b/>
                <w:bCs/>
              </w:rPr>
              <w:t>Test R²</w:t>
            </w:r>
          </w:p>
        </w:tc>
      </w:tr>
      <w:tr w:rsidR="00C76659" w:rsidRPr="00C03864" w14:paraId="29A7676F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DC2A607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Linear Regression</w:t>
            </w:r>
          </w:p>
        </w:tc>
        <w:tc>
          <w:tcPr>
            <w:tcW w:w="1813" w:type="dxa"/>
            <w:vAlign w:val="center"/>
            <w:hideMark/>
          </w:tcPr>
          <w:p w14:paraId="3F684265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849.92</w:t>
            </w:r>
          </w:p>
        </w:tc>
        <w:tc>
          <w:tcPr>
            <w:tcW w:w="1955" w:type="dxa"/>
            <w:vAlign w:val="center"/>
            <w:hideMark/>
          </w:tcPr>
          <w:p w14:paraId="1DC7ED18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1020.71</w:t>
            </w:r>
          </w:p>
        </w:tc>
        <w:tc>
          <w:tcPr>
            <w:tcW w:w="1797" w:type="dxa"/>
            <w:vAlign w:val="center"/>
            <w:hideMark/>
          </w:tcPr>
          <w:p w14:paraId="19DF6160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0.6261</w:t>
            </w:r>
          </w:p>
        </w:tc>
      </w:tr>
      <w:tr w:rsidR="00C76659" w:rsidRPr="00C03864" w14:paraId="1AB44241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637D2B6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Ridge</w:t>
            </w:r>
          </w:p>
        </w:tc>
        <w:tc>
          <w:tcPr>
            <w:tcW w:w="1813" w:type="dxa"/>
            <w:vAlign w:val="center"/>
            <w:hideMark/>
          </w:tcPr>
          <w:p w14:paraId="769B4B3C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849.83</w:t>
            </w:r>
          </w:p>
        </w:tc>
        <w:tc>
          <w:tcPr>
            <w:tcW w:w="1955" w:type="dxa"/>
            <w:vAlign w:val="center"/>
            <w:hideMark/>
          </w:tcPr>
          <w:p w14:paraId="3EA222B3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1020.56</w:t>
            </w:r>
          </w:p>
        </w:tc>
        <w:tc>
          <w:tcPr>
            <w:tcW w:w="1797" w:type="dxa"/>
            <w:vAlign w:val="center"/>
            <w:hideMark/>
          </w:tcPr>
          <w:p w14:paraId="6D1A0810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0.6263</w:t>
            </w:r>
          </w:p>
        </w:tc>
      </w:tr>
      <w:tr w:rsidR="00C76659" w:rsidRPr="00C03864" w14:paraId="30D5C523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05E7595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Lasso</w:t>
            </w:r>
          </w:p>
        </w:tc>
        <w:tc>
          <w:tcPr>
            <w:tcW w:w="1813" w:type="dxa"/>
            <w:vAlign w:val="center"/>
            <w:hideMark/>
          </w:tcPr>
          <w:p w14:paraId="12D190ED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839.79</w:t>
            </w:r>
          </w:p>
        </w:tc>
        <w:tc>
          <w:tcPr>
            <w:tcW w:w="1955" w:type="dxa"/>
            <w:vAlign w:val="center"/>
            <w:hideMark/>
          </w:tcPr>
          <w:p w14:paraId="0CB185A1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1013.60</w:t>
            </w:r>
          </w:p>
        </w:tc>
        <w:tc>
          <w:tcPr>
            <w:tcW w:w="1797" w:type="dxa"/>
            <w:vAlign w:val="center"/>
            <w:hideMark/>
          </w:tcPr>
          <w:p w14:paraId="11602771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0.6313</w:t>
            </w:r>
          </w:p>
        </w:tc>
      </w:tr>
      <w:tr w:rsidR="00C76659" w:rsidRPr="00C03864" w14:paraId="623F1976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3F89434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Decision Tree</w:t>
            </w:r>
          </w:p>
        </w:tc>
        <w:tc>
          <w:tcPr>
            <w:tcW w:w="1813" w:type="dxa"/>
            <w:vAlign w:val="center"/>
            <w:hideMark/>
          </w:tcPr>
          <w:p w14:paraId="425A431E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836.01</w:t>
            </w:r>
          </w:p>
        </w:tc>
        <w:tc>
          <w:tcPr>
            <w:tcW w:w="1955" w:type="dxa"/>
            <w:vAlign w:val="center"/>
            <w:hideMark/>
          </w:tcPr>
          <w:p w14:paraId="1BCDA088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1025.20</w:t>
            </w:r>
          </w:p>
        </w:tc>
        <w:tc>
          <w:tcPr>
            <w:tcW w:w="1797" w:type="dxa"/>
            <w:vAlign w:val="center"/>
            <w:hideMark/>
          </w:tcPr>
          <w:p w14:paraId="3A943196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0.6229</w:t>
            </w:r>
          </w:p>
        </w:tc>
      </w:tr>
      <w:tr w:rsidR="00C76659" w:rsidRPr="00C03864" w14:paraId="391CCB85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9C0B922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Random Forest</w:t>
            </w:r>
          </w:p>
        </w:tc>
        <w:tc>
          <w:tcPr>
            <w:tcW w:w="1813" w:type="dxa"/>
            <w:vAlign w:val="center"/>
            <w:hideMark/>
          </w:tcPr>
          <w:p w14:paraId="618B0B17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827.34</w:t>
            </w:r>
          </w:p>
        </w:tc>
        <w:tc>
          <w:tcPr>
            <w:tcW w:w="1955" w:type="dxa"/>
            <w:vAlign w:val="center"/>
            <w:hideMark/>
          </w:tcPr>
          <w:p w14:paraId="2E3564F9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985.85</w:t>
            </w:r>
          </w:p>
        </w:tc>
        <w:tc>
          <w:tcPr>
            <w:tcW w:w="1797" w:type="dxa"/>
            <w:vAlign w:val="center"/>
            <w:hideMark/>
          </w:tcPr>
          <w:p w14:paraId="516F6259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0.6513</w:t>
            </w:r>
          </w:p>
        </w:tc>
      </w:tr>
      <w:tr w:rsidR="00C76659" w:rsidRPr="00C03864" w14:paraId="0E94240F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0B88955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Gradient Boosting</w:t>
            </w:r>
          </w:p>
        </w:tc>
        <w:tc>
          <w:tcPr>
            <w:tcW w:w="1813" w:type="dxa"/>
            <w:vAlign w:val="center"/>
            <w:hideMark/>
          </w:tcPr>
          <w:p w14:paraId="62793773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803.08</w:t>
            </w:r>
          </w:p>
        </w:tc>
        <w:tc>
          <w:tcPr>
            <w:tcW w:w="1955" w:type="dxa"/>
            <w:vAlign w:val="center"/>
            <w:hideMark/>
          </w:tcPr>
          <w:p w14:paraId="5F51321C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935.77</w:t>
            </w:r>
          </w:p>
        </w:tc>
        <w:tc>
          <w:tcPr>
            <w:tcW w:w="1797" w:type="dxa"/>
            <w:vAlign w:val="center"/>
            <w:hideMark/>
          </w:tcPr>
          <w:p w14:paraId="48FC3543" w14:textId="77777777" w:rsidR="00C03864" w:rsidRPr="00C03864" w:rsidRDefault="00C03864" w:rsidP="00BC4003">
            <w:pPr>
              <w:spacing w:after="80" w:line="240" w:lineRule="auto"/>
            </w:pPr>
            <w:r w:rsidRPr="00C03864">
              <w:t>0.6858</w:t>
            </w:r>
          </w:p>
        </w:tc>
      </w:tr>
      <w:tr w:rsidR="00C76659" w:rsidRPr="00C03864" w14:paraId="5D163CFE" w14:textId="77777777" w:rsidTr="00BC400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4380952" w14:textId="77777777" w:rsidR="00C03864" w:rsidRPr="00C03864" w:rsidRDefault="00C03864" w:rsidP="00BC4003">
            <w:pPr>
              <w:spacing w:after="80" w:line="240" w:lineRule="auto"/>
            </w:pPr>
            <w:r w:rsidRPr="00C03864">
              <w:rPr>
                <w:b/>
                <w:bCs/>
              </w:rPr>
              <w:t>Stacking Ensemble</w:t>
            </w:r>
          </w:p>
        </w:tc>
        <w:tc>
          <w:tcPr>
            <w:tcW w:w="1813" w:type="dxa"/>
            <w:vAlign w:val="center"/>
            <w:hideMark/>
          </w:tcPr>
          <w:p w14:paraId="54CA7FA1" w14:textId="77777777" w:rsidR="00C03864" w:rsidRPr="00C03864" w:rsidRDefault="00C03864" w:rsidP="00BC4003">
            <w:pPr>
              <w:spacing w:after="80" w:line="240" w:lineRule="auto"/>
            </w:pPr>
            <w:r w:rsidRPr="00C03864">
              <w:rPr>
                <w:b/>
                <w:bCs/>
              </w:rPr>
              <w:t>725.87</w:t>
            </w:r>
          </w:p>
        </w:tc>
        <w:tc>
          <w:tcPr>
            <w:tcW w:w="1955" w:type="dxa"/>
            <w:vAlign w:val="center"/>
            <w:hideMark/>
          </w:tcPr>
          <w:p w14:paraId="778F3274" w14:textId="77777777" w:rsidR="00C03864" w:rsidRPr="00C03864" w:rsidRDefault="00C03864" w:rsidP="00BC4003">
            <w:pPr>
              <w:spacing w:after="80" w:line="240" w:lineRule="auto"/>
            </w:pPr>
            <w:r w:rsidRPr="00C03864">
              <w:rPr>
                <w:b/>
                <w:bCs/>
              </w:rPr>
              <w:t>865.13</w:t>
            </w:r>
          </w:p>
        </w:tc>
        <w:tc>
          <w:tcPr>
            <w:tcW w:w="1797" w:type="dxa"/>
            <w:vAlign w:val="center"/>
            <w:hideMark/>
          </w:tcPr>
          <w:p w14:paraId="4B8F8CB8" w14:textId="77777777" w:rsidR="00C03864" w:rsidRPr="00C03864" w:rsidRDefault="00C03864" w:rsidP="00BC4003">
            <w:pPr>
              <w:spacing w:after="80" w:line="240" w:lineRule="auto"/>
            </w:pPr>
            <w:r w:rsidRPr="00C03864">
              <w:rPr>
                <w:b/>
                <w:bCs/>
              </w:rPr>
              <w:t>0.7314</w:t>
            </w:r>
          </w:p>
        </w:tc>
      </w:tr>
    </w:tbl>
    <w:p w14:paraId="392EC76C" w14:textId="77777777" w:rsidR="00C03864" w:rsidRPr="00C03864" w:rsidRDefault="00C03864" w:rsidP="00C76659">
      <w:pPr>
        <w:spacing w:after="80" w:line="240" w:lineRule="auto"/>
      </w:pPr>
      <w:r w:rsidRPr="00C03864">
        <w:t xml:space="preserve">The baseline linear models plateaued around R² ≈ 0.62, suggesting a performance ceiling when modelling future HDB resale prices using linear assumptions alone. </w:t>
      </w:r>
    </w:p>
    <w:p w14:paraId="52A54A55" w14:textId="2878AE55" w:rsidR="00C03864" w:rsidRPr="00C03864" w:rsidRDefault="00C03864" w:rsidP="00C76659">
      <w:pPr>
        <w:spacing w:after="80" w:line="240" w:lineRule="auto"/>
      </w:pPr>
      <w:r w:rsidRPr="00C03864">
        <w:lastRenderedPageBreak/>
        <w:t>In contrast</w:t>
      </w:r>
      <w:r w:rsidR="006A4584">
        <w:t xml:space="preserve"> </w:t>
      </w:r>
      <w:r w:rsidR="006A4584" w:rsidRPr="00C03864">
        <w:t>to the best baseline linear model</w:t>
      </w:r>
      <w:r w:rsidRPr="00C03864">
        <w:t>, the Stacking Ensemble achieved the strongest predictive performance, reducing:</w:t>
      </w:r>
    </w:p>
    <w:p w14:paraId="2A217F63" w14:textId="77777777" w:rsidR="00C03864" w:rsidRPr="00C03864" w:rsidRDefault="00C03864" w:rsidP="00C76659">
      <w:pPr>
        <w:numPr>
          <w:ilvl w:val="0"/>
          <w:numId w:val="10"/>
        </w:numPr>
        <w:spacing w:after="80" w:line="240" w:lineRule="auto"/>
      </w:pPr>
      <w:r w:rsidRPr="00C03864">
        <w:t xml:space="preserve">RMSE by approximately </w:t>
      </w:r>
      <w:r w:rsidRPr="00C03864">
        <w:rPr>
          <w:b/>
          <w:bCs/>
        </w:rPr>
        <w:t>$155 per sqm</w:t>
      </w:r>
      <w:r w:rsidRPr="00C03864">
        <w:t xml:space="preserve"> </w:t>
      </w:r>
    </w:p>
    <w:p w14:paraId="6220D101" w14:textId="77777777" w:rsidR="00C03864" w:rsidRPr="00C03864" w:rsidRDefault="00C03864" w:rsidP="00C76659">
      <w:pPr>
        <w:numPr>
          <w:ilvl w:val="0"/>
          <w:numId w:val="10"/>
        </w:numPr>
        <w:spacing w:after="80" w:line="240" w:lineRule="auto"/>
      </w:pPr>
      <w:r w:rsidRPr="00C03864">
        <w:t xml:space="preserve">MAE by approximately </w:t>
      </w:r>
      <w:r w:rsidRPr="00C03864">
        <w:rPr>
          <w:b/>
          <w:bCs/>
        </w:rPr>
        <w:t>$124 per sqm</w:t>
      </w:r>
      <w:r w:rsidRPr="00C03864">
        <w:t xml:space="preserve"> </w:t>
      </w:r>
    </w:p>
    <w:p w14:paraId="1FFEFD9D" w14:textId="77777777" w:rsidR="00C03864" w:rsidRPr="00C03864" w:rsidRDefault="00C03864" w:rsidP="00C76659">
      <w:pPr>
        <w:numPr>
          <w:ilvl w:val="0"/>
          <w:numId w:val="10"/>
        </w:numPr>
        <w:spacing w:after="80" w:line="240" w:lineRule="auto"/>
      </w:pPr>
      <w:r w:rsidRPr="00C03864">
        <w:t xml:space="preserve">improving R² by </w:t>
      </w:r>
      <w:r w:rsidRPr="00C03864">
        <w:rPr>
          <w:b/>
          <w:bCs/>
        </w:rPr>
        <w:t>10 percentage points</w:t>
      </w:r>
      <w:r w:rsidRPr="00C03864">
        <w:t xml:space="preserve"> </w:t>
      </w:r>
    </w:p>
    <w:p w14:paraId="2675538F" w14:textId="4F581632" w:rsidR="00C03864" w:rsidRPr="0070766D" w:rsidRDefault="0070766D" w:rsidP="00C76659">
      <w:pPr>
        <w:pStyle w:val="Heading2"/>
        <w:spacing w:before="0" w:line="240" w:lineRule="auto"/>
        <w:rPr>
          <w:sz w:val="24"/>
          <w:szCs w:val="24"/>
        </w:rPr>
      </w:pPr>
      <w:r w:rsidRPr="0070766D">
        <w:rPr>
          <w:sz w:val="24"/>
          <w:szCs w:val="24"/>
        </w:rPr>
        <w:t>4</w:t>
      </w:r>
      <w:r w:rsidR="00C03864" w:rsidRPr="0070766D">
        <w:rPr>
          <w:sz w:val="24"/>
          <w:szCs w:val="24"/>
        </w:rPr>
        <w:t>. Conclusion</w:t>
      </w:r>
    </w:p>
    <w:p w14:paraId="183BBDD9" w14:textId="0F49B0A6" w:rsidR="0004788C" w:rsidRPr="005B518C" w:rsidRDefault="00C03864" w:rsidP="00C76659">
      <w:pPr>
        <w:spacing w:after="80" w:line="240" w:lineRule="auto"/>
      </w:pPr>
      <w:r w:rsidRPr="00C03864">
        <w:t>The findings strongly support the hypothesis that ensemble methods are superior to standalone baseline models for future HDB resale price forecasting.</w:t>
      </w:r>
      <w:r w:rsidR="005B518C">
        <w:t xml:space="preserve"> </w:t>
      </w:r>
      <w:r w:rsidRPr="00C03864">
        <w:t>Among all methods tested, the Stacking Ensemble emerged as the optimal predictive architecture, delivering the lowest forecasting error and highest explanatory power on genuinely future transactions.</w:t>
      </w:r>
    </w:p>
    <w:sectPr w:rsidR="0004788C" w:rsidRPr="005B518C" w:rsidSect="00DE53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4AC"/>
    <w:multiLevelType w:val="multilevel"/>
    <w:tmpl w:val="73F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2DF"/>
    <w:multiLevelType w:val="multilevel"/>
    <w:tmpl w:val="458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E0A"/>
    <w:multiLevelType w:val="multilevel"/>
    <w:tmpl w:val="165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14D5"/>
    <w:multiLevelType w:val="multilevel"/>
    <w:tmpl w:val="DD8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4663"/>
    <w:multiLevelType w:val="multilevel"/>
    <w:tmpl w:val="1F0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707E"/>
    <w:multiLevelType w:val="multilevel"/>
    <w:tmpl w:val="E7D0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C494F"/>
    <w:multiLevelType w:val="multilevel"/>
    <w:tmpl w:val="320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A7252"/>
    <w:multiLevelType w:val="multilevel"/>
    <w:tmpl w:val="FDD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A5135"/>
    <w:multiLevelType w:val="multilevel"/>
    <w:tmpl w:val="38E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A15D2"/>
    <w:multiLevelType w:val="multilevel"/>
    <w:tmpl w:val="AB6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828C0"/>
    <w:multiLevelType w:val="multilevel"/>
    <w:tmpl w:val="0268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23FF6"/>
    <w:multiLevelType w:val="multilevel"/>
    <w:tmpl w:val="E0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C6E7C"/>
    <w:multiLevelType w:val="multilevel"/>
    <w:tmpl w:val="CC6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13614">
    <w:abstractNumId w:val="0"/>
  </w:num>
  <w:num w:numId="2" w16cid:durableId="437798873">
    <w:abstractNumId w:val="5"/>
  </w:num>
  <w:num w:numId="3" w16cid:durableId="1129780707">
    <w:abstractNumId w:val="1"/>
  </w:num>
  <w:num w:numId="4" w16cid:durableId="509108151">
    <w:abstractNumId w:val="6"/>
  </w:num>
  <w:num w:numId="5" w16cid:durableId="822694385">
    <w:abstractNumId w:val="8"/>
  </w:num>
  <w:num w:numId="6" w16cid:durableId="561258932">
    <w:abstractNumId w:val="7"/>
  </w:num>
  <w:num w:numId="7" w16cid:durableId="50233173">
    <w:abstractNumId w:val="3"/>
  </w:num>
  <w:num w:numId="8" w16cid:durableId="524173965">
    <w:abstractNumId w:val="4"/>
  </w:num>
  <w:num w:numId="9" w16cid:durableId="989090932">
    <w:abstractNumId w:val="9"/>
  </w:num>
  <w:num w:numId="10" w16cid:durableId="627592663">
    <w:abstractNumId w:val="11"/>
  </w:num>
  <w:num w:numId="11" w16cid:durableId="689835555">
    <w:abstractNumId w:val="12"/>
  </w:num>
  <w:num w:numId="12" w16cid:durableId="2006741118">
    <w:abstractNumId w:val="2"/>
  </w:num>
  <w:num w:numId="13" w16cid:durableId="1716008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26"/>
    <w:rsid w:val="0004788C"/>
    <w:rsid w:val="00072C1E"/>
    <w:rsid w:val="001802A0"/>
    <w:rsid w:val="00226F92"/>
    <w:rsid w:val="0029772A"/>
    <w:rsid w:val="00347F28"/>
    <w:rsid w:val="0043342D"/>
    <w:rsid w:val="0046205A"/>
    <w:rsid w:val="00475EE9"/>
    <w:rsid w:val="004C69F3"/>
    <w:rsid w:val="004D791D"/>
    <w:rsid w:val="005B518C"/>
    <w:rsid w:val="00625797"/>
    <w:rsid w:val="006A4584"/>
    <w:rsid w:val="0070766D"/>
    <w:rsid w:val="00747033"/>
    <w:rsid w:val="00767786"/>
    <w:rsid w:val="008C6CA2"/>
    <w:rsid w:val="00966F3B"/>
    <w:rsid w:val="009D1419"/>
    <w:rsid w:val="00B115DA"/>
    <w:rsid w:val="00B47EFB"/>
    <w:rsid w:val="00B7769B"/>
    <w:rsid w:val="00BC4003"/>
    <w:rsid w:val="00C03864"/>
    <w:rsid w:val="00C256D5"/>
    <w:rsid w:val="00C31921"/>
    <w:rsid w:val="00C76659"/>
    <w:rsid w:val="00DE537B"/>
    <w:rsid w:val="00EB61E4"/>
    <w:rsid w:val="00EE5426"/>
    <w:rsid w:val="00F311AC"/>
    <w:rsid w:val="00FA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E84B"/>
  <w15:chartTrackingRefBased/>
  <w15:docId w15:val="{E4BBF7EE-1004-413D-8F41-514C8177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389</Words>
  <Characters>2480</Characters>
  <Application>Microsoft Office Word</Application>
  <DocSecurity>0</DocSecurity>
  <Lines>74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Jiayan</dc:creator>
  <cp:keywords/>
  <dc:description/>
  <cp:lastModifiedBy>WU Jiayan</cp:lastModifiedBy>
  <cp:revision>23</cp:revision>
  <dcterms:created xsi:type="dcterms:W3CDTF">2026-03-13T14:54:00Z</dcterms:created>
  <dcterms:modified xsi:type="dcterms:W3CDTF">2026-04-05T02:25:00Z</dcterms:modified>
</cp:coreProperties>
</file>