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4387D">
      <w:pPr>
        <w:pStyle w:val="2"/>
        <w:keepNext w:val="0"/>
        <w:keepLines w:val="0"/>
        <w:widowControl/>
        <w:suppressLineNumbers w:val="0"/>
        <w:spacing w:after="100" w:afterAutospacing="1"/>
        <w:rPr>
          <w:rStyle w:val="9"/>
          <w:b/>
        </w:rPr>
      </w:pPr>
      <w:bookmarkStart w:id="0" w:name="_Toc19531"/>
      <w:r>
        <w:t>全息（全人）发展</w:t>
      </w:r>
      <w:r>
        <w:rPr>
          <w:rStyle w:val="9"/>
          <w:b/>
        </w:rPr>
        <w:t>模型</w:t>
      </w:r>
      <w:bookmarkEnd w:id="0"/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6509"/>
        <w15:color w:val="DBDBDB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 w14:paraId="30938CCD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6C4AD9A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"1-9"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_Toc19531 </w:instrText>
          </w:r>
          <w:r>
            <w:fldChar w:fldCharType="separate"/>
          </w:r>
          <w:r>
            <w:t>全息（全人）发展模型</w:t>
          </w:r>
          <w:r>
            <w:tab/>
          </w:r>
          <w:r>
            <w:fldChar w:fldCharType="begin"/>
          </w:r>
          <w:r>
            <w:instrText xml:space="preserve"> PAGEREF _Toc19531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252472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_Toc5108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 1.总论：</w:t>
          </w:r>
          <w:r>
            <w:tab/>
          </w:r>
          <w:r>
            <w:fldChar w:fldCharType="begin"/>
          </w:r>
          <w:r>
            <w:instrText xml:space="preserve"> PAGEREF _Toc5108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11AA85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_Toc17182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一、核心框架：一心、三界、五行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、九层</w:t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的定位与逻辑</w:t>
          </w:r>
          <w:r>
            <w:tab/>
          </w:r>
          <w:r>
            <w:fldChar w:fldCharType="begin"/>
          </w:r>
          <w:r>
            <w:instrText xml:space="preserve"> PAGEREF _Toc17182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8D33E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_Toc9120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二、底层支撑：与象思维的深度契合</w:t>
          </w:r>
          <w:r>
            <w:tab/>
          </w:r>
          <w:r>
            <w:fldChar w:fldCharType="begin"/>
          </w:r>
          <w:r>
            <w:instrText xml:space="preserve"> PAGEREF _Toc9120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E8E0D9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_Toc30409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三、应用场景：个人与组织的实践落地</w:t>
          </w:r>
          <w:r>
            <w:tab/>
          </w:r>
          <w:r>
            <w:fldChar w:fldCharType="begin"/>
          </w:r>
          <w:r>
            <w:instrText xml:space="preserve"> PAGEREF _Toc30409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CBBD02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_Toc9007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四、逻辑闭环：</w:t>
          </w:r>
          <w:r>
            <w:rPr>
              <w:rFonts w:ascii="宋体" w:hAnsi="宋体" w:eastAsia="宋体" w:cs="宋体"/>
              <w:bCs/>
              <w:kern w:val="0"/>
              <w:szCs w:val="24"/>
              <w:lang w:val="en-US" w:eastAsia="zh-CN" w:bidi="ar"/>
            </w:rPr>
            <w:t>一体四维</w:t>
          </w:r>
          <w:r>
            <w:tab/>
          </w:r>
          <w:r>
            <w:fldChar w:fldCharType="begin"/>
          </w:r>
          <w:r>
            <w:instrText xml:space="preserve"> PAGEREF _Toc9007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857761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_Toc24719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 2. 一心：纯粹觉知（象思维的终极目标）</w:t>
          </w:r>
          <w:r>
            <w:tab/>
          </w:r>
          <w:r>
            <w:fldChar w:fldCharType="begin"/>
          </w:r>
          <w:r>
            <w:instrText xml:space="preserve"> PAGEREF _Toc24719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17087A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_Toc1064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一、核心定义与同义关联</w:t>
          </w:r>
          <w:r>
            <w:tab/>
          </w:r>
          <w:r>
            <w:fldChar w:fldCharType="begin"/>
          </w:r>
          <w:r>
            <w:instrText xml:space="preserve"> PAGEREF _Toc1064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0D77D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_Toc23521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二、与象思维的契合点</w:t>
          </w:r>
          <w:r>
            <w:tab/>
          </w:r>
          <w:r>
            <w:fldChar w:fldCharType="begin"/>
          </w:r>
          <w:r>
            <w:instrText xml:space="preserve"> PAGEREF _Toc23521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D3AA42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_Toc19483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三、觉知的发现路径：悬置—内观—合一</w:t>
          </w:r>
          <w:r>
            <w:tab/>
          </w:r>
          <w:r>
            <w:fldChar w:fldCharType="begin"/>
          </w:r>
          <w:r>
            <w:instrText xml:space="preserve"> PAGEREF _Toc19483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6330A7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_Toc6248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四、进阶三阶段：从体认到自在</w:t>
          </w:r>
          <w:r>
            <w:tab/>
          </w:r>
          <w:r>
            <w:fldChar w:fldCharType="begin"/>
          </w:r>
          <w:r>
            <w:instrText xml:space="preserve"> PAGEREF _Toc6248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C783E4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_Toc4864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 3. 三界：五行能量的显化载体</w:t>
          </w:r>
          <w:r>
            <w:tab/>
          </w:r>
          <w:r>
            <w:fldChar w:fldCharType="begin"/>
          </w:r>
          <w:r>
            <w:instrText xml:space="preserve"> PAGEREF _Toc4864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011CC91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_Toc8554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一、三界核心定义与多维度对应</w:t>
          </w:r>
          <w:r>
            <w:tab/>
          </w:r>
          <w:r>
            <w:fldChar w:fldCharType="begin"/>
          </w:r>
          <w:r>
            <w:instrText xml:space="preserve"> PAGEREF _Toc8554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EACB53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_Toc25992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二、三界与象思维的深度契合</w:t>
          </w:r>
          <w:r>
            <w:tab/>
          </w:r>
          <w:r>
            <w:fldChar w:fldCharType="begin"/>
          </w:r>
          <w:r>
            <w:instrText xml:space="preserve"> PAGEREF _Toc25992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40B83E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_Toc19790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三、三界协同规律与失衡表现</w:t>
          </w:r>
          <w:r>
            <w:tab/>
          </w:r>
          <w:r>
            <w:fldChar w:fldCharType="begin"/>
          </w:r>
          <w:r>
            <w:instrText xml:space="preserve"> PAGEREF _Toc19790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82A33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_Toc13069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1. 协同核心：马车比喻</w:t>
          </w:r>
          <w:r>
            <w:tab/>
          </w:r>
          <w:r>
            <w:fldChar w:fldCharType="begin"/>
          </w:r>
          <w:r>
            <w:instrText xml:space="preserve"> PAGEREF _Toc13069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08F01B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_Toc15947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2. 失衡的连锁反应</w:t>
          </w:r>
          <w:r>
            <w:tab/>
          </w:r>
          <w:r>
            <w:fldChar w:fldCharType="begin"/>
          </w:r>
          <w:r>
            <w:instrText xml:space="preserve"> PAGEREF _Toc15947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A04D51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_Toc27661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四、三界转化口诀与实践方向</w:t>
          </w:r>
          <w:r>
            <w:tab/>
          </w:r>
          <w:r>
            <w:fldChar w:fldCharType="begin"/>
          </w:r>
          <w:r>
            <w:instrText xml:space="preserve"> PAGEREF _Toc27661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60FB4D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_Toc9608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 4. 五行：三界能量运行的底层逻辑</w:t>
          </w:r>
          <w:r>
            <w:tab/>
          </w:r>
          <w:r>
            <w:fldChar w:fldCharType="begin"/>
          </w:r>
          <w:r>
            <w:instrText xml:space="preserve"> PAGEREF _Toc9608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9527A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_Toc23877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一、核心规律：相生与相克的双重作用</w:t>
          </w:r>
          <w:r>
            <w:tab/>
          </w:r>
          <w:r>
            <w:fldChar w:fldCharType="begin"/>
          </w:r>
          <w:r>
            <w:instrText xml:space="preserve"> PAGEREF _Toc23877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C4B606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_Toc17459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 xml:space="preserve">### 1. 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五行相生：循环不息的生成关系</w:t>
          </w:r>
          <w:r>
            <w:tab/>
          </w:r>
          <w:r>
            <w:fldChar w:fldCharType="begin"/>
          </w:r>
          <w:r>
            <w:instrText xml:space="preserve"> PAGEREF _Toc17459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52A14E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_Toc29934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 xml:space="preserve">### 2. 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五行</w:t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相克：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相互制约的平衡关系</w:t>
          </w:r>
          <w:r>
            <w:tab/>
          </w:r>
          <w:r>
            <w:fldChar w:fldCharType="begin"/>
          </w:r>
          <w:r>
            <w:instrText xml:space="preserve"> PAGEREF _Toc29934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41299CA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_Toc16984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#### 3 五行制化：生克平衡的调节机制</w:t>
          </w:r>
          <w:r>
            <w:tab/>
          </w:r>
          <w:r>
            <w:fldChar w:fldCharType="begin"/>
          </w:r>
          <w:r>
            <w:instrText xml:space="preserve"> PAGEREF _Toc16984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762B2D2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_Toc19123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#### 4 五行乘侮：平衡失调的异常关系</w:t>
          </w:r>
          <w:r>
            <w:tab/>
          </w:r>
          <w:r>
            <w:fldChar w:fldCharType="begin"/>
          </w:r>
          <w:r>
            <w:instrText xml:space="preserve"> PAGEREF _Toc19123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1EC00B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_Toc29066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#### 2.3.5 五行胜复：失衡后的自我修复</w:t>
          </w:r>
          <w:r>
            <w:tab/>
          </w:r>
          <w:r>
            <w:fldChar w:fldCharType="begin"/>
          </w:r>
          <w:r>
            <w:instrText xml:space="preserve"> PAGEREF _Toc29066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4F36A21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_Toc18499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二、实践口诀：能量转化的落地方法</w:t>
          </w:r>
          <w:r>
            <w:tab/>
          </w:r>
          <w:r>
            <w:fldChar w:fldCharType="begin"/>
          </w:r>
          <w:r>
            <w:instrText xml:space="preserve"> PAGEREF _Toc18499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4C56C3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_Toc396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1. 拔阴取阳口诀：转化阴性能量</w:t>
          </w:r>
          <w:r>
            <w:tab/>
          </w:r>
          <w:r>
            <w:fldChar w:fldCharType="begin"/>
          </w:r>
          <w:r>
            <w:instrText xml:space="preserve"> PAGEREF _Toc396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A8F446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_Toc32705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2. 化克为生口诀：化解相克为良性互动</w:t>
          </w:r>
          <w:r>
            <w:tab/>
          </w:r>
          <w:r>
            <w:fldChar w:fldCharType="begin"/>
          </w:r>
          <w:r>
            <w:instrText xml:space="preserve"> PAGEREF _Toc32705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DE98C7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_Toc8103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 5. 五行各类特点（融合象思维解析）</w:t>
          </w:r>
          <w:r>
            <w:tab/>
          </w:r>
          <w:r>
            <w:fldChar w:fldCharType="begin"/>
          </w:r>
          <w:r>
            <w:instrText xml:space="preserve"> PAGEREF _Toc8103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9DAEFE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_Toc26199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一、木行：取象于“曲直之象”</w:t>
          </w:r>
          <w:r>
            <w:tab/>
          </w:r>
          <w:r>
            <w:fldChar w:fldCharType="begin"/>
          </w:r>
          <w:r>
            <w:instrText xml:space="preserve"> PAGEREF _Toc26199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9E4043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_Toc32080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二、火行：取象于“炎上之象”</w:t>
          </w:r>
          <w:r>
            <w:tab/>
          </w:r>
          <w:r>
            <w:fldChar w:fldCharType="begin"/>
          </w:r>
          <w:r>
            <w:instrText xml:space="preserve"> PAGEREF _Toc32080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4346ED0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_Toc7350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三、土行：取象于“稼穑之象”</w:t>
          </w:r>
          <w:r>
            <w:tab/>
          </w:r>
          <w:r>
            <w:fldChar w:fldCharType="begin"/>
          </w:r>
          <w:r>
            <w:instrText xml:space="preserve"> PAGEREF _Toc7350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DE0266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_Toc24899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四、金行：取象于“从革之象”</w:t>
          </w:r>
          <w:r>
            <w:tab/>
          </w:r>
          <w:r>
            <w:fldChar w:fldCharType="begin"/>
          </w:r>
          <w:r>
            <w:instrText xml:space="preserve"> PAGEREF _Toc24899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2BE1C0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_Toc31823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五、水行：取象于“润下之象”</w:t>
          </w:r>
          <w:r>
            <w:tab/>
          </w:r>
          <w:r>
            <w:fldChar w:fldCharType="begin"/>
          </w:r>
          <w:r>
            <w:instrText xml:space="preserve"> PAGEREF _Toc31823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2444FF1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_Toc15942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#6. 外观识别口诀（融合象思维解析）</w:t>
          </w:r>
          <w:r>
            <w:tab/>
          </w:r>
          <w:r>
            <w:fldChar w:fldCharType="begin"/>
          </w:r>
          <w:r>
            <w:instrText xml:space="preserve"> PAGEREF _Toc15942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31C2AC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_Toc6014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##一、总口诀及象理解析</w:t>
          </w:r>
          <w:r>
            <w:tab/>
          </w:r>
          <w:r>
            <w:fldChar w:fldCharType="begin"/>
          </w:r>
          <w:r>
            <w:instrText xml:space="preserve"> PAGEREF _Toc6014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8340F7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_Toc25901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##二、分五行外观特征及象理对应</w:t>
          </w:r>
          <w:r>
            <w:tab/>
          </w:r>
          <w:r>
            <w:fldChar w:fldCharType="begin"/>
          </w:r>
          <w:r>
            <w:instrText xml:space="preserve"> PAGEREF _Toc25901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A9298AB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_Toc3084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###1. 木行人：取象“树木修长之象”</w:t>
          </w:r>
          <w:r>
            <w:tab/>
          </w:r>
          <w:r>
            <w:fldChar w:fldCharType="begin"/>
          </w:r>
          <w:r>
            <w:instrText xml:space="preserve"> PAGEREF _Toc3084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D2909F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_Toc21465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###2. 火行人：取象“火焰炎上之象”</w:t>
          </w:r>
          <w:r>
            <w:tab/>
          </w:r>
          <w:r>
            <w:fldChar w:fldCharType="begin"/>
          </w:r>
          <w:r>
            <w:instrText xml:space="preserve"> PAGEREF _Toc21465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F47A2F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_Toc17066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###3. 土行人：取象“大地厚重之象”</w:t>
          </w:r>
          <w:r>
            <w:tab/>
          </w:r>
          <w:r>
            <w:fldChar w:fldCharType="begin"/>
          </w:r>
          <w:r>
            <w:instrText xml:space="preserve"> PAGEREF _Toc17066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9EB569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_Toc28992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###4. 金行人：取象“金属方正之象”</w:t>
          </w:r>
          <w:r>
            <w:tab/>
          </w:r>
          <w:r>
            <w:fldChar w:fldCharType="begin"/>
          </w:r>
          <w:r>
            <w:instrText xml:space="preserve"> PAGEREF _Toc28992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E9E0DD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_Toc19282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###5. 水行人：取象“水流圆润之象”</w:t>
          </w:r>
          <w:r>
            <w:tab/>
          </w:r>
          <w:r>
            <w:fldChar w:fldCharType="begin"/>
          </w:r>
          <w:r>
            <w:instrText xml:space="preserve"> PAGEREF _Toc19282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579A55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_Toc18126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#7. 发展层级：</w:t>
          </w:r>
          <w:r>
            <w:tab/>
          </w:r>
          <w:r>
            <w:fldChar w:fldCharType="begin"/>
          </w:r>
          <w:r>
            <w:instrText xml:space="preserve"> PAGEREF _Toc18126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4183D7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_Toc17847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##原理：</w:t>
          </w:r>
          <w:r>
            <w:tab/>
          </w:r>
          <w:r>
            <w:fldChar w:fldCharType="begin"/>
          </w:r>
          <w:r>
            <w:instrText xml:space="preserve"> PAGEREF _Toc17847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D47943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_Toc2451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##层级状态与三界/五行的对应:</w:t>
          </w:r>
          <w:r>
            <w:tab/>
          </w:r>
          <w:r>
            <w:fldChar w:fldCharType="begin"/>
          </w:r>
          <w:r>
            <w:instrText xml:space="preserve"> PAGEREF _Toc2451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A6EF56C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_Toc32297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##发展层级：</w:t>
          </w:r>
          <w:r>
            <w:tab/>
          </w:r>
          <w:r>
            <w:fldChar w:fldCharType="begin"/>
          </w:r>
          <w:r>
            <w:instrText xml:space="preserve"> PAGEREF _Toc32297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6ED8DFF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_Toc6683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##各类型的发展层级的特*:</w:t>
          </w:r>
          <w:r>
            <w:tab/>
          </w:r>
          <w:r>
            <w:fldChar w:fldCharType="begin"/>
          </w:r>
          <w:r>
            <w:instrText xml:space="preserve"> PAGEREF _Toc6683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5464F22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_Toc27283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#8. 五行识人三维核心对应体系（观象-运象-三界转化）</w:t>
          </w:r>
          <w:r>
            <w:tab/>
          </w:r>
          <w:r>
            <w:fldChar w:fldCharType="begin"/>
          </w:r>
          <w:r>
            <w:instrText xml:space="preserve"> PAGEREF _Toc27283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BFA2DDE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_Toc6127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一、观象步骤：从具象到原象的认知穿透</w:t>
          </w:r>
          <w:r>
            <w:tab/>
          </w:r>
          <w:r>
            <w:fldChar w:fldCharType="begin"/>
          </w:r>
          <w:r>
            <w:instrText xml:space="preserve"> PAGEREF _Toc6127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2335B03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_Toc20611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核心定位</w:t>
          </w:r>
          <w:r>
            <w:tab/>
          </w:r>
          <w:r>
            <w:fldChar w:fldCharType="begin"/>
          </w:r>
          <w:r>
            <w:instrText xml:space="preserve"> PAGEREF _Toc20611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3D86FB5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_Toc19965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对应原文核心内容</w:t>
          </w:r>
          <w:r>
            <w:tab/>
          </w:r>
          <w:r>
            <w:fldChar w:fldCharType="begin"/>
          </w:r>
          <w:r>
            <w:instrText xml:space="preserve"> PAGEREF _Toc19965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276C478F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_Toc25693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二、运象技术：以规律调谐能量的核心方法</w:t>
          </w:r>
          <w:r>
            <w:tab/>
          </w:r>
          <w:r>
            <w:fldChar w:fldCharType="begin"/>
          </w:r>
          <w:r>
            <w:instrText xml:space="preserve"> PAGEREF _Toc25693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3D18C79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_Toc10118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 三、三界转化动作：从能量调节到象道合一的落地</w:t>
          </w:r>
          <w:r>
            <w:tab/>
          </w:r>
          <w:r>
            <w:fldChar w:fldCharType="begin"/>
          </w:r>
          <w:r>
            <w:instrText xml:space="preserve"> PAGEREF _Toc10118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6F59179A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_Toc29472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核心定位</w:t>
          </w:r>
          <w:r>
            <w:tab/>
          </w:r>
          <w:r>
            <w:fldChar w:fldCharType="begin"/>
          </w:r>
          <w:r>
            <w:instrText xml:space="preserve"> PAGEREF _Toc29472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4E4F3C24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_Toc6469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对应原文核心内容</w:t>
          </w:r>
          <w:r>
            <w:tab/>
          </w:r>
          <w:r>
            <w:fldChar w:fldCharType="begin"/>
          </w:r>
          <w:r>
            <w:instrText xml:space="preserve"> PAGEREF _Toc6469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fldChar w:fldCharType="end"/>
          </w:r>
        </w:p>
        <w:p w14:paraId="5062D23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_Toc29548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### 三维联动核心原则</w:t>
          </w:r>
          <w:r>
            <w:tab/>
          </w:r>
          <w:r>
            <w:fldChar w:fldCharType="begin"/>
          </w:r>
          <w:r>
            <w:instrText xml:space="preserve"> PAGEREF _Toc29548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27F9F010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_Toc2273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#9.象思维</w:t>
          </w:r>
          <w:r>
            <w:tab/>
          </w:r>
          <w:r>
            <w:fldChar w:fldCharType="begin"/>
          </w:r>
          <w:r>
            <w:instrText xml:space="preserve"> PAGEREF _Toc2273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4FCC15C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_Toc32687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##一、象思维定义</w:t>
          </w:r>
          <w:r>
            <w:tab/>
          </w:r>
          <w:r>
            <w:fldChar w:fldCharType="begin"/>
          </w:r>
          <w:r>
            <w:instrText xml:space="preserve"> PAGEREF _Toc32687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182C042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_Toc19698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##二、象思维的层次结构</w:t>
          </w:r>
          <w:r>
            <w:tab/>
          </w:r>
          <w:r>
            <w:fldChar w:fldCharType="begin"/>
          </w:r>
          <w:r>
            <w:instrText xml:space="preserve"> PAGEREF _Toc19698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fldChar w:fldCharType="end"/>
          </w:r>
        </w:p>
        <w:p w14:paraId="5E1F99C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_Toc2708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##三、象思维的本质与特征</w:t>
          </w:r>
          <w:r>
            <w:tab/>
          </w:r>
          <w:r>
            <w:fldChar w:fldCharType="begin"/>
          </w:r>
          <w:r>
            <w:instrText xml:space="preserve"> PAGEREF _Toc2708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55E8A8D5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_Toc29211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##四、象思维的三阶段演进</w:t>
          </w:r>
          <w:r>
            <w:tab/>
          </w:r>
          <w:r>
            <w:fldChar w:fldCharType="begin"/>
          </w:r>
          <w:r>
            <w:instrText xml:space="preserve"> PAGEREF _Toc29211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fldChar w:fldCharType="end"/>
          </w:r>
        </w:p>
        <w:p w14:paraId="7DCA022D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_Toc26678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##五、五行识人理论体系（象思维的应用）</w:t>
          </w:r>
          <w:r>
            <w:tab/>
          </w:r>
          <w:r>
            <w:fldChar w:fldCharType="begin"/>
          </w:r>
          <w:r>
            <w:instrText xml:space="preserve"> PAGEREF _Toc26678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6A57C609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_Toc5637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 xml:space="preserve"># 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10.</w:t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五行与阴阳的内在关联：阴阳为体，五行为用（象思维为魂）</w:t>
          </w:r>
          <w:r>
            <w:tab/>
          </w:r>
          <w:r>
            <w:fldChar w:fldCharType="begin"/>
          </w:r>
          <w:r>
            <w:instrText xml:space="preserve"> PAGEREF _Toc5637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4A9D9937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_Toc22948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 xml:space="preserve">## 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一、</w:t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阴阳是五行的本质内核（象思维的原象指引）</w:t>
          </w:r>
          <w:r>
            <w:tab/>
          </w:r>
          <w:r>
            <w:fldChar w:fldCharType="begin"/>
          </w:r>
          <w:r>
            <w:instrText xml:space="preserve"> PAGEREF _Toc22948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fldChar w:fldCharType="end"/>
          </w:r>
        </w:p>
        <w:p w14:paraId="108DAAE8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_Toc28493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 xml:space="preserve">## 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二、</w:t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>五行是阴阳的具体展开（象思维的物象落地）</w:t>
          </w:r>
          <w:r>
            <w:tab/>
          </w:r>
          <w:r>
            <w:fldChar w:fldCharType="begin"/>
          </w:r>
          <w:r>
            <w:instrText xml:space="preserve"> PAGEREF _Toc28493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fldChar w:fldCharType="end"/>
          </w:r>
        </w:p>
        <w:p w14:paraId="24023573">
          <w:pPr>
            <w:pStyle w:val="6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_Toc30131 </w:instrText>
          </w:r>
          <w:r>
            <w:fldChar w:fldCharType="separate"/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 xml:space="preserve">## </w:t>
          </w:r>
          <w:r>
            <w:rPr>
              <w:rFonts w:hint="eastAsia" w:ascii="宋体" w:hAnsi="宋体" w:eastAsia="宋体" w:cs="宋体"/>
              <w:kern w:val="0"/>
              <w:szCs w:val="24"/>
              <w:lang w:val="en-US" w:eastAsia="zh-CN" w:bidi="ar"/>
            </w:rPr>
            <w:t>三、</w:t>
          </w:r>
          <w:r>
            <w:rPr>
              <w:rFonts w:ascii="宋体" w:hAnsi="宋体" w:eastAsia="宋体" w:cs="宋体"/>
              <w:kern w:val="0"/>
              <w:szCs w:val="24"/>
              <w:lang w:val="en-US" w:eastAsia="zh-CN" w:bidi="ar"/>
            </w:rPr>
            <w:t xml:space="preserve"> 阴阳五行的融合：天人合一的宇宙观（象思维的整体彰显）</w:t>
          </w:r>
          <w:r>
            <w:tab/>
          </w:r>
          <w:r>
            <w:fldChar w:fldCharType="begin"/>
          </w:r>
          <w:r>
            <w:instrText xml:space="preserve"> PAGEREF _Toc30131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8261533">
          <w:pPr>
            <w:rPr>
              <w:rFonts w:asciiTheme="minorHAnsi" w:hAnsiTheme="minorHAnsi" w:eastAsiaTheme="minorEastAsia" w:cstheme="minorBidi"/>
              <w:kern w:val="2"/>
              <w:sz w:val="21"/>
              <w:szCs w:val="24"/>
              <w:lang w:val="en-US" w:eastAsia="zh-CN" w:bidi="ar-SA"/>
            </w:rPr>
          </w:pPr>
          <w:r>
            <w:fldChar w:fldCharType="end"/>
          </w:r>
        </w:p>
      </w:sdtContent>
    </w:sdt>
    <w:p w14:paraId="6F64B291">
      <w:pPr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566D7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" w:name="_Toc510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1.总论：</w:t>
      </w:r>
      <w:bookmarkEnd w:id="1"/>
    </w:p>
    <w:p w14:paraId="012750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全息发展理论（“一心三界五行九层” 象思维模型）以 “一心”（纯粹觉知）为终极本源，通过 “三界”（身、心、灵）显化生命图景，依循 “五行”（木火土金水）生克运化规律达成能量动态平衡，将个体发展划分为九个层级、三大区间，构成 “健康 — 一般 — 不健康” 的连续光谱。其核心框架为 “一体四维”，即一心、三界、五行、九层，四大要素层层递进、相互依存，形成 “源头→显相→规律→调适→回归” 的完整逻辑闭环，确立了 “一心为源、三界为用、五行为基、九层为阶” 的理论架构。 </w:t>
      </w:r>
    </w:p>
    <w:p w14:paraId="3F5D7C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这一体系深深根植于象思维 “动态、整体、直观” 的核心特质，象思维与五行识人构成方法论与应用实践的统一。作为中华文明本原性认知范式，象思维为五行识人提供深层哲学根基与操作逻辑，包含 “物象 — 意象 — 原象” 三递进层次；五行识人则是象思维在人性认知与生命管理领域的具体应用，其 “观象→取象→运象” 全过程正是象思维三层次的落地展开，二者形成 “认知 - 实践” 的完整闭环，实现了从传统 “相面术” 到生命能量科学的升华。</w:t>
      </w:r>
    </w:p>
    <w:p w14:paraId="72DF0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2" w:name="_Toc1718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一、核心框架：一心、三界、五行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、九层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的定位与逻辑</w:t>
      </w:r>
      <w:bookmarkEnd w:id="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EFB6E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**一心为体（终极源头）**：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即纯粹觉知的本体，对应象思维的“原象”层次，是超越具体形象的宇宙本质与生命本源（道象）。一切认知与实践的终极目标，都是回归对这一纯粹觉知的体认。 </w:t>
      </w:r>
    </w:p>
    <w:p w14:paraId="21F529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**三界为相（显化载体）**：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是“一心”的具象化呈现，对应象思维“物象—意象—原象”三层次，承载生命现象的具体表达：</w:t>
      </w:r>
    </w:p>
    <w:p w14:paraId="28BBC8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身界：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显化为外在形体、行为模式（如面相、体态），对应“物象”的直观感知； </w:t>
      </w:r>
    </w:p>
    <w:p w14:paraId="256B1D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心界：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显化为情绪、动机、思维模式（如决策偏好、沟通风格），对应“意象”的象征建构； </w:t>
      </w:r>
    </w:p>
    <w:p w14:paraId="4E0AD1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灵界：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显化为价值观、使命追求（如创新驱动或秩序守护），对应“原象”的本质体悟。 </w:t>
      </w:r>
    </w:p>
    <w:p w14:paraId="3DDEC4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**五行为用（运行规律）**：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是三界能量运行的底层逻辑，以木火土金水的生克运化规律为核心，对应象思维“取象比类”的符号化系统，实现能量的动态调适与平衡。</w:t>
      </w:r>
    </w:p>
    <w:p w14:paraId="15DF28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- **九层为阶（动态进阶）**：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九层是 “一心→三界→五行” 协同状态的 “量化体现”，本质是 “五行阴阳能量” 在 “三界” 中的渐变过程，核心差异在于 “阴性能量占比” 与 “三界失衡程度”，最终构成 “健康 — 一般 — 不健康” 的连续发展光谱，成为个体与组织定位发展阶段、实现能量升维的核心阶梯。</w:t>
      </w:r>
    </w:p>
    <w:p w14:paraId="65F018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14BD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" w:name="_Toc9120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二、底层支撑：与象思维的深度契合</w:t>
      </w:r>
      <w:bookmarkEnd w:id="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539BB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象思维是中华民族独有的认知方式，以 “动态整体直观的悟性思维” 为特质，区别于西方主客二分的概念思维，源自史前 “观象授时”，经《周易》《尚书》等经典升华，贯穿传统文化各领域，核心是通过 “观象” 实现与宇宙生命的共鸣。 </w:t>
      </w:r>
    </w:p>
    <w:p w14:paraId="26D023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其层次结构呈现递进融合特征：最基础的 “物象” 是感官可及的具体形象（如形体、声音），是认知的 “基础素材”；中间的 “意象” 是主观情志与客观物象结合的象征形象（如性格、情绪），超越具体物象传递抽象情感与思想；最高层的 “原象”（又称 “道象”）是超越物象与意象的终极存在，直达宇宙和生命本质。三层次相互渗透，遵循 “悬置→内观→合一” 的体悟路径，最终实现 “象道合一”。 </w:t>
      </w:r>
    </w:p>
    <w:p w14:paraId="0B9F59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象思维的演进历经三阶段：先秦以前的 “纯象阶段” 以直观感知天象、物象为特征；秦汉至明清的 “象辞结合阶段” 呈现象与概念融合的理论化特征；近代以来的 “纯辞阶段” 以超越具体象直达心性体悟为核心，这一发展路径直接塑造了五行识人理论从直觉判断到理论化、再到能量调频的成熟脉络。</w:t>
      </w:r>
    </w:p>
    <w:p w14:paraId="6D5BD3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563F5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" w:name="_Toc3040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三、应用场景：个人与组织的实践落地</w:t>
      </w:r>
      <w:bookmarkEnd w:id="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D04FB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个人成长：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通过“拔阴取阳”调和三界平衡，让五行阳面主导能量运行，最终达成“一心三阶段”的解脱自信状态。</w:t>
      </w:r>
    </w:p>
    <w:p w14:paraId="3A2895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组织发展：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依托“团队五行配伍”与“三界协同”（身界优化流程、心界营造氛围、灵界锚定使命），使组织能量契合五行相生规律，实现可持续发展。 - 核心目标：无论个人还是组织，均以“五行识人”为工具，最终回归“一心”的纯粹觉知，达成“与道合真”的健康状态。</w:t>
      </w:r>
    </w:p>
    <w:p w14:paraId="3883B1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" w:name="_Toc900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四、逻辑闭环：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一体四维</w:t>
      </w:r>
      <w:bookmarkEnd w:id="5"/>
    </w:p>
    <w:p w14:paraId="172F80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这一理论体系深深根植于象思维 “动态、整体、直观” 的核心特质，核心框架为 “一体四维”—— 一心、三界、五行、九层。四大核心要素并非孤立模块，而是层层递进、相互依存的有机整体，共同构建 “源头→显相→规律→调适→回归” 的完整逻辑闭环，最终确立了 “一心为源、三界为用、五行为基、九层为阶” 的理论架构。</w:t>
      </w:r>
    </w:p>
    <w:p w14:paraId="12AA0D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23C0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6" w:name="_Toc2471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2. 一心：纯粹觉知（象思维的终极目标）</w:t>
      </w:r>
      <w:bookmarkEnd w:id="6"/>
    </w:p>
    <w:p w14:paraId="499E14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“一心”的核心是纯粹觉知（又称觉性），是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发展层级、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五行能量、三界显化的终极源头，对应象思维的“原象”“道象”，是超越物象与意象的终极认知，仅能通过以心观心发现。</w:t>
      </w:r>
    </w:p>
    <w:p w14:paraId="50C51C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7" w:name="_Toc106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一、核心定义与同义关联</w:t>
      </w:r>
      <w:bookmarkEnd w:id="7"/>
    </w:p>
    <w:p w14:paraId="721943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**本质定义**：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无分别、无对境的纯然觉知，包含“纯粹的知”与“保持觉知”两层内涵，是“象道合一”的本然状态。</w:t>
      </w:r>
    </w:p>
    <w:p w14:paraId="3F138C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**同义关联**：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觉性、平常心、信息体、天、道、普贤王、大虚空、心、源头、我心即宇宙、母体、源代码、宇宙大爆炸、源头智慧。</w:t>
      </w:r>
    </w:p>
    <w:p w14:paraId="30B942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**发现觉知的方法**：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以心观心，探寻心的本质。</w:t>
      </w:r>
    </w:p>
    <w:p w14:paraId="5EBCDA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5B8F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8" w:name="_Toc2352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二、与象思维的契合点</w:t>
      </w:r>
      <w:bookmarkEnd w:id="8"/>
    </w:p>
    <w:p w14:paraId="354416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贴合象思维“动态整体直观”的特质，“一心”的体认过程正是“从象进道”的核心路径——不执着于具体物象（如形体）、意象（如标签），直抵宇宙与生命的本质（原象）。</w:t>
      </w:r>
    </w:p>
    <w:p w14:paraId="615BE3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770F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9" w:name="_Toc1948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三、觉知的发现路径：悬置—内观—合一</w:t>
      </w:r>
      <w:bookmarkEnd w:id="9"/>
    </w:p>
    <w:p w14:paraId="3CAC71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悬置：放下对外部物象、内在意象的执着，清除逻辑判断的干扰。</w:t>
      </w:r>
    </w:p>
    <w:p w14:paraId="2AAE07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内观：静心感知自身与他人的能量本质（如直接体悟“生发之气”“沉静之光”）。</w:t>
      </w:r>
    </w:p>
    <w:p w14:paraId="5E2F4E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合一：消融主客二元对立，进入“心与心直接感应”的境界，觉知觉知本身。</w:t>
      </w:r>
    </w:p>
    <w:p w14:paraId="2B6C63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807D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0" w:name="_Toc624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四、进阶三阶段：从体认到自在</w:t>
      </w:r>
      <w:bookmarkEnd w:id="10"/>
    </w:p>
    <w:p w14:paraId="2C0A9F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直指心性：发现“觉知本身”为生命核心，对应象思维“体悟原象”的初始阶段。</w:t>
      </w:r>
    </w:p>
    <w:p w14:paraId="70745A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确信无疑：明确“我即觉性”，超越无常的身心现象（身语意），确认觉性不生不灭的本性，对应象思维“从象进道”的深化。</w:t>
      </w:r>
    </w:p>
    <w:p w14:paraId="08F2D3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解脱自信：认知一切现象皆为觉性的自然显现与游舞，实现“象随境变”的自由状态，达成“象道合一”的终极目标。</w:t>
      </w:r>
    </w:p>
    <w:p w14:paraId="6854F8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F099C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1" w:name="_Toc486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3. 三界：五行能量的显化载体</w:t>
      </w:r>
      <w:bookmarkEnd w:id="1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E2604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0FAE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三界的显化逻辑与象思维“物象—意象—原象”三层次完全对应，构成“从具象到本质”的认知路径。</w:t>
      </w:r>
    </w:p>
    <w:p w14:paraId="3CDBCE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（身、心、灵）是“一心”的外在具象化呈现，也是五行能量运行的核心场景，覆盖个体、组织、文化三个层面。其本质与身心灵、精气神、法身报身化身完全等同，是连接“一心”（本质）与“五行”（规律）的关键桥梁。</w:t>
      </w:r>
    </w:p>
    <w:p w14:paraId="01540A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是五行能量 “存在形式”，即五行之象通过何种具象载体得以显现，其本质是象思维 “整体观” 与 “层级观” 的落地 —— 从微观的个体身心，到宏观的社会生态，每个载体都是一个 “完整的象”，且层级嵌套、相互关联，构成 “微观 — 宏观” 的有机整体：</w:t>
      </w:r>
    </w:p>
    <w:p w14:paraId="7E57DE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B91F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2" w:name="_Toc855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一、三界核心定义与多维度对应</w:t>
      </w:r>
      <w:bookmarkEnd w:id="1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7857D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###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微观载体（三界：身、心、灵）：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主要适用于个体系统，完全契合象思维 “物象 — 意象 — 原象” 的三层次认知逻辑，是五行之象在个体层面的递进显化：</w:t>
      </w:r>
    </w:p>
    <w:p w14:paraId="63343B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**身界（对应：精、化身、用、地）**：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显化为外在可观测的生理特征与行为模式（如体型、面相、动作节奏）。 </w:t>
      </w:r>
    </w:p>
    <w:p w14:paraId="7A9E58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**心界（对应：气、报身、相、人）**：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显化为内在情绪模式与心理动机（如沟通风格、决策偏好、情绪反应）。 </w:t>
      </w:r>
    </w:p>
    <w:p w14:paraId="097887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**灵界（对应：神、法身、体、天）**：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显化为核心价值观与使命追求（如创新驱动、秩序守护、长期主义）。</w:t>
      </w:r>
    </w:p>
    <w:p w14:paraId="066E41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个体五行结构的平衡，本质是象思维 “三象协同” 的结果 —— 灵界原象（价值观）引领心界意象（情绪思维），心界意象驱动身界物象（行为生理），三者如同自然中 “道 — 气 — 形” 的协同，顺则结构平衡，逆则结构紊乱（如灵界原象扭曲→心界意象失控→身界物象异常）。</w:t>
      </w:r>
    </w:p>
    <w:p w14:paraId="78F296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宏观载体（嵌套结构：个体 — 组织 — 生态 — 社会）：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适用于更大尺度的系统，体现象思维 “整体包含部分、部分映射整体” 的嵌套逻辑，五行之象在不同尺度载体中呈现 “大象含小象、小象映大象” 的运行状态：</w:t>
      </w:r>
    </w:p>
    <w:p w14:paraId="6DC4C3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个体载体：最小的五行结构单元，是嵌套结构的 “基础之象”，如同自然中的一株草木、一滴水珠，自身即是完整的五行系统，承载着创新、推动、承载、规范、滋养的基础功能；</w:t>
      </w:r>
    </w:p>
    <w:p w14:paraId="06E8A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组织载体（家庭、企业、团队）：由多个个体载体组成，五行之象表现为 “功能模块之象的互动”，如同自然中的一片森林、一丛火焰，每个模块（创新、推动、协调、执行、储备）都是个体五行之象的聚合与延伸，协同完成组织目标；</w:t>
      </w:r>
    </w:p>
    <w:p w14:paraId="3D265A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生态载体（区域生态、行业生态）：由多个组织载体或个体载体与自然环境组成，五行之象表现为 “生态循环之象”，如同自然中的完整生态系统（植物、能量、土壤、矿物、水资源），各模块遵循 “相生相克” 的自然之理，实现能量的循环再生；</w:t>
      </w:r>
    </w:p>
    <w:p w14:paraId="736C91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社会载体（国家、文明）：由多个生态载体、组织载体组成，五行之象表现为 “社会协同之象”，如同自然中的天地万物，各模块（教育、经济、治理、法律、资源）对应五行的核心功能，顺循自然规律与社会规律，实现文明的持续发展。</w:t>
      </w:r>
    </w:p>
    <w:p w14:paraId="6F9006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嵌套结构的核心是象思维 “层级适配” 的逻辑 —— 上层载体的 “大象” 为下层载体的 “小象” 提供整体框架（如同天地为草木提供生长环境），下层载体的 “小象” 为上层载体的 “大象” 提供能量支撑（如同草木为天地提供生机），例如，社会五行结构的 “教育模块（木象）” 为组织结构的 “创新模块（木象）” 提供人才支撑，组织结构的 “资源模块（水象）” 为个体结构的 “储备模块（水象）” 提供资源保障，如同自然中 “雨水滋养草木，草木涵养水土” 的嵌套循环。</w:t>
      </w:r>
    </w:p>
    <w:p w14:paraId="6E2584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690C6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3" w:name="_Toc19790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 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、三界协同规律与失衡表现</w:t>
      </w:r>
      <w:bookmarkEnd w:id="1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00442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14" w:name="_Toc1306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1. 协同核心：马车比喻</w:t>
      </w:r>
      <w:bookmarkEnd w:id="14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62454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三界的关系如同驾驶马车：灵界是“驾车人”（主导方向），心界是“车”（调节节奏），身界是“马”（执行动作）。三者同频则能量顺畅，失衡则引发连锁问题。 </w:t>
      </w:r>
    </w:p>
    <w:p w14:paraId="34AAC4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15" w:name="_Toc1594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2. 失衡的连锁反应</w:t>
      </w:r>
      <w:bookmarkEnd w:id="15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E3A26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个体层面：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灵界价值观扭曲（如阴木傲慢）→ 心界情绪失控（如木象易怒）→ 身界行为僵化（如顶撞抗上），对应“不健康发展层级（7-9级）”。</w:t>
      </w:r>
    </w:p>
    <w:p w14:paraId="2C8270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组织层面：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灵界使命模糊 → 心界团队氛围压抑 → 身界流程冗余（如绩效评估形式化），需通过“团队五行配伍”重构平衡。</w:t>
      </w:r>
    </w:p>
    <w:p w14:paraId="0C066E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10CDA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6" w:name="_Toc2766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四、三界转化口诀与实践方向</w:t>
      </w:r>
      <w:bookmarkEnd w:id="16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24696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核心逻辑是“阴转阳”，通过调整身、心、灵的能量状态，实现三界协同与五行平衡： </w:t>
      </w:r>
    </w:p>
    <w:p w14:paraId="61F04A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**身界转化**：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阴木杀转阳木温、阴火色转阳火良、阴土气转阳土恭、阴金贪转阳金俭、阴水酒转阳水让（实践：如木象者通过运动释放过度生发能量）。 </w:t>
      </w:r>
    </w:p>
    <w:p w14:paraId="5D34A9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**心界转化**：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阴木怒转阳木学、阴火恨转阳火问、阴土怨转阳土思、阴金恼转阳金行、阴水烦转阳水辩（实践：如火象者用提问代替怨恨，转化为建设性行动）。 </w:t>
      </w:r>
    </w:p>
    <w:p w14:paraId="7E8CA5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**灵界转化**：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阴木傲慢转阳木仁、阴火嗔转阳火礼、阴土疑转阳土信、阴金贪转阳金义、阴水痴转阳水智（核心：将“贪嗔痴慢疑”转化为五常智慧，从根源校准能量方向）。</w:t>
      </w:r>
    </w:p>
    <w:p w14:paraId="01B0D0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56B3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17" w:name="_Toc960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4. 五行：三界能量运行的底层逻辑</w:t>
      </w:r>
      <w:bookmarkEnd w:id="1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5BA79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五行（木、火、土、金、水）是三界能量流动的核心法则，依托象思维“取象比类”的符号化系统，通过“相生”“相克”关系实现能量动态平衡，是“五行识人”实践的核心工具。</w:t>
      </w:r>
    </w:p>
    <w:p w14:paraId="0EE895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8" w:name="_Toc2387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一、核心规律：相生与相克的双重作用</w:t>
      </w:r>
      <w:bookmarkEnd w:id="1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A03A1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19" w:name="_Toc1745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### 1. 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五行相生：循环不息的生成关系</w:t>
      </w:r>
      <w:bookmarkEnd w:id="19"/>
    </w:p>
    <w:p w14:paraId="21CDC1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五行相生是指五行之间存在着相互滋生、相互促进的关系，其顺序为：木生火，火生土，土生金，金生水，水生木，循环往复，生生不息。</w:t>
      </w:r>
    </w:p>
    <w:p w14:paraId="73CB31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- **木生火**：</w:t>
      </w:r>
      <w:r>
        <w:rPr>
          <w:rFonts w:hint="eastAsia"/>
        </w:rPr>
        <w:t>木生火的机理在于，木具有升发、生长的特性，火具有温热、旺盛的特性，木的生长能够为火提供燃料，火的燃烧能够促进木的转化，正如草木燃烧生成火焰，火焰的热量又能促进草木的腐熟转化。从气的运动状态来看，木象征“生”，火象征“长”，生长是长盛的基础，“生”的状态自然过渡到“长”的状态，体现了气的升发趋势的延续。</w:t>
      </w:r>
    </w:p>
    <w:p w14:paraId="32DF2A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- **火生土**：</w:t>
      </w:r>
      <w:r>
        <w:rPr>
          <w:rFonts w:hint="eastAsia"/>
        </w:rPr>
        <w:t>火生土的机理在于，火具有温热温热、燃烧的特性，土具有承载、转化的特性，火的燃烧能够将物质转化为灰烬（土的一种形态），火的温热能够促进土壤的腐熟，增强土壤的生化功能。从气的运动状态来看，火象征“长”，土象征“化”，长盛到一定阶段必然进入转化阶段，“长”的状态为“化”的状态提供了物质基础和能量来源。</w:t>
      </w:r>
    </w:p>
    <w:p w14:paraId="6AD344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- **土生金**：</w:t>
      </w:r>
      <w:r>
        <w:rPr>
          <w:rFonts w:hint="eastAsia"/>
        </w:rPr>
        <w:t>土生金的机理在于，土具有承载、生化的特性，金具有收敛、沉降的特性，土壤中蕴含着金属矿物，经过长期的地质作用，土壤能够孕育出金属，金属的冶炼也需要土壤作为载体。从气的运动状态来看，土象征“化”，金象征“收”，转化阶段的成熟产物必然进入收敛阶段，“化”的状态为“收”的状态提供了物质保障。</w:t>
      </w:r>
    </w:p>
    <w:p w14:paraId="31249B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- **金生水**：</w:t>
      </w:r>
      <w:r>
        <w:rPr>
          <w:rFonts w:hint="eastAsia"/>
        </w:rPr>
        <w:t>金生水的机理在于，金具有寒凉、收敛的特性，水具有滋润、向下的特性，金属在低温环境下会凝结出水珠（如露水、霜雪），金属的收敛特性能够促进气的沉降，转化为水的闭藏特性。从气的运动状态来看，金象征“收”，水象征“藏”，收敛阶段的能量积蓄必然进入闭藏阶段，“收”的状态为“藏”的状态积累了能量。</w:t>
      </w:r>
    </w:p>
    <w:p w14:paraId="0C390F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2" w:firstLineChars="200"/>
        <w:jc w:val="left"/>
        <w:textAlignment w:val="auto"/>
        <w:rPr>
          <w:rFonts w:hint="eastAsia"/>
        </w:rPr>
      </w:pPr>
      <w:r>
        <w:rPr>
          <w:rFonts w:hint="eastAsia"/>
          <w:b/>
          <w:bCs/>
        </w:rPr>
        <w:t>- **水生木**：</w:t>
      </w:r>
      <w:r>
        <w:rPr>
          <w:rFonts w:hint="eastAsia"/>
        </w:rPr>
        <w:t>水生木的机理在于，水具有滋润、闭藏的特性，木具有升发、生长的特性，水的滋润能够为木的生长提供必要的水分，水的闭藏所积蓄的能量能够为木的升发提供动力。从气的运动状态来看，水象征“藏”，木象征“生”，闭藏阶段的能量储备为新的生长阶段提供了基础，“藏”的状态孕育着“生”的潜能，体现了循环往复的规律。</w:t>
      </w:r>
    </w:p>
    <w:p w14:paraId="060D36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200"/>
        <w:jc w:val="left"/>
        <w:textAlignment w:val="auto"/>
        <w:rPr>
          <w:rFonts w:hint="eastAsia"/>
        </w:rPr>
      </w:pPr>
      <w:r>
        <w:rPr>
          <w:rFonts w:hint="eastAsia"/>
        </w:rPr>
        <w:t>五行相生关系的核心是“生生不息”，它体现了自然界万物相互依存、相互促进的内在联系，是五行系统保持动态平衡的重要基础。正如《周易·系辞传》所言：“生生之谓易”，五行相生正是这种“生生不息”规律的具体体现，它确保了五行系统的循环运转，推动着万物的生成发育。</w:t>
      </w:r>
    </w:p>
    <w:p w14:paraId="64FCB2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20" w:firstLineChars="200"/>
        <w:jc w:val="left"/>
        <w:textAlignment w:val="auto"/>
        <w:rPr>
          <w:rFonts w:hint="eastAsia"/>
        </w:rPr>
      </w:pPr>
    </w:p>
    <w:p w14:paraId="25899B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0" w:name="_Toc2993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### 2. 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相克：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相互制约的平衡关系</w:t>
      </w:r>
      <w:bookmarkEnd w:id="20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89410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五行相克是指五行之间存在着相互制约、相互克制的关系，其顺序为：金克木，木克土，土克水，水克火，火克金，循环往复，相互约束。</w:t>
      </w:r>
    </w:p>
    <w:p w14:paraId="2D5524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2" w:firstLineChars="200"/>
        <w:jc w:val="left"/>
        <w:textAlignment w:val="auto"/>
      </w:pPr>
      <w:r>
        <w:rPr>
          <w:rFonts w:hint="eastAsia"/>
          <w:b/>
          <w:bCs/>
        </w:rPr>
        <w:t>- **</w:t>
      </w:r>
      <w:r>
        <w:rPr>
          <w:rFonts w:hint="eastAsia"/>
          <w:b/>
          <w:bCs/>
          <w:lang w:val="en-US" w:eastAsia="zh-CN"/>
        </w:rPr>
        <w:t>金克木</w:t>
      </w:r>
      <w:r>
        <w:rPr>
          <w:rFonts w:hint="eastAsia"/>
          <w:b/>
          <w:bCs/>
        </w:rPr>
        <w:t>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金克木的机理在于，金具有收敛、肃杀、坚硬的特性，木具有升发、条达、柔软的特性，金属制成的工具（如斧头、锯子）能够砍伐树木，金的收敛特性能够制约木的过度升发，防止木的生长失控。从气的运动状态来看，木象征“生”（升发），金象征“收”（收敛），升发与收敛是相互对立的运动趋势，金的收敛能够制约木的过度升发，维持气的运动平衡。</w:t>
      </w:r>
    </w:p>
    <w:p w14:paraId="3BD160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- **木克土**：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木克土的机理在于，木具有升发、穿透的特性，土具有承载、受纳的特性，树木的根系能够穿透土壤，吸收土壤的养分，木的生长能够消耗土壤的肥力，制约土的过度壅滞。从气的运动状态来看，土象征“化”（停滞），木象征“生”（升发），停滞与升发是相互对立的运动趋势，木的升发能够打破土的过度停滞，促进气的流通。</w:t>
      </w:r>
    </w:p>
    <w:p w14:paraId="2B27AF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- **土克水**：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土克水的机理在于，土具有承载、吸附的特性，水具有流动、滋润的特性，土壤能够吸附水分，防止水分泛滥，土的堤坝能够阻挡水流，制约水的过度流动。从气的运动状态来看，水象征“藏”（下沉），土象征“化”（中守），下沉与中守是相互对立的运动趋势，土的中守能够制约水的过度下沉，防止气的沉降过盛。</w:t>
      </w:r>
    </w:p>
    <w:p w14:paraId="7C9A4E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- **水克火**：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克火的机理在于，水具有寒凉、滋润的特性，火具有温热、向上的特性，水的寒凉能够熄灭火焰，水的滋润能够制约火的燥热，防止火的燃烧过度。从气的运动状态来看，火象征“长”（上升），水象征“藏”（下沉），上升与下沉是相互对立的运动趋势，水的下沉能够制约火的过度上升，维持气的升降平衡。</w:t>
      </w:r>
    </w:p>
    <w:p w14:paraId="64913E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- **火克金**：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火克金的机理在于，火具有温热、熔化的特性，金具有坚硬、收敛的特性，火的高温能够熔化金属，火的温热能够制约金的寒凉，防止金的收敛过盛。从气的运动状态来看，金象征“收”（收敛），火象征“长”（上升），收敛与上升是相互对立的运动趋势，火的上升能够制约金的过度收敛，促进气的流通。</w:t>
      </w:r>
    </w:p>
    <w:p w14:paraId="16C784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相克关系的核心是“相互制约”，它体现了自然界万物相互对立、相互平衡的内在联系，是五行系统防止某一要素过度发展的重要机制。五行相克与五行相生相辅相成，相生为相克提供了制约的对象和基础，相克为相生提供了平衡的保障和边界，没有相生，五行系统就会失去生机；没有相克，五行系统就会出现某一要素过度膨胀，导致系统失衡。</w:t>
      </w:r>
    </w:p>
    <w:p w14:paraId="156A16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1" w:name="_Toc1698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#### 3 五行制化：生克平衡的调节机制</w:t>
      </w:r>
      <w:bookmarkEnd w:id="21"/>
    </w:p>
    <w:p w14:paraId="23E599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制化是指五行之间通过相生与相克的相互作用，形成的一种自我调节、维持平衡的机制。“制”即制约，“化”即生化，制化机制的核心是“生中有克，克中有生”，相生与相克相互依存、相互转化，共同维持五行系统的动态平衡。</w:t>
      </w:r>
    </w:p>
    <w:p w14:paraId="5DFFBD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而言，五行制化的调节过程表现为：木生火，火生土，土生金，金生水，水生木，这是相生的链条；同时，金克木，木克土，土克水，水克火，火克金，这是相克的链条。相生链条与相克链条相互交织，形成了一个复杂的调节网络。例如，木生火的同时，金克木、火克金，金既能制约木的过度升发，又能被火制约，防止金的过度收敛；火生土的同时，水克火、土克水，水既能制约火的过度旺盛，又能被土制约，防止水的过度泛滥；土生金的同时，木克土、金克木，木既能制约土的过度壅滞，又能被金制约，防止木的过度生长；金生水的同时，火克金、水克火，火既能制约金的过度收敛，又能被水制约，防止火的过度燃烧；水生木的同时，土克水、木克土，土既能制约水的过度闭藏，又能被木制约，防止土的过度承载。</w:t>
      </w:r>
    </w:p>
    <w:p w14:paraId="37307C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制化机制的作用在于，当五行系统中的某一要素出现偏盛或偏衰时，通过生克关系的调节，能够使其恢复平衡。例如，当木过度旺盛（木旺）时，金会通过相克关系制约木的过度生长（金克木），同时，木旺会促进火的生长（木生火），火旺又会促进土的生长（火生土），土旺再促进金的生长（土生金），金的力量增强后，对木的制约作用更加明显，从而使木的旺势得到抑制，恢复平衡；反之，当木过度衰弱（木衰）时，水会通过相生关系滋养木（水生木），同时，木衰会导致金的制约作用减弱（金克木之力不足），金旺则会被火制约（火克金），火旺又会被水制约（水克火），水的力量相对增强，对木的滋养作用更加明显，从而使木的衰势得到恢复，维持平衡。</w:t>
      </w:r>
    </w:p>
    <w:p w14:paraId="798562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制化机制是五行学说的核心调节原理，它体现了中国古代哲学“中庸之道”“平衡之美”的思想，说明五行系统是一个自我调节、自我完善的有机整体。正如《素问·六微旨大论》所言：“亢则害，承乃制，制则生化”，五行系统中某一要素过于亢盛就会造成危害，通过相互制约的作用能够使其得到控制，控制之后才能维持正常的生化过程，这正是制化机制的生动体现。</w:t>
      </w:r>
    </w:p>
    <w:p w14:paraId="67F289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2" w:name="_Toc1912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#### 4 五行乘侮：平衡失调的异常关系</w:t>
      </w:r>
      <w:bookmarkEnd w:id="22"/>
    </w:p>
    <w:p w14:paraId="121B0C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五行乘侮是指五行系统在平衡被打破后，出现的两种异常相互作用关系，即“相乘”和“相侮”，它们是五行制化机制失效的结果，也是疾病发生、自然灾异出现的重要原因。</w:t>
      </w:r>
    </w:p>
    <w:p w14:paraId="03A5D2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相乘是指五行中某一要素过度强盛，对其相克的要素进行超出正常范围的制约，导致被克要素衰弱的异常关系。相乘的顺序与相克的顺序一致，即金乘木，木乘土，土乘水，水乘火，火乘金。相乘的发生机理主要有两种：一是某一要素自身过度强盛（太过），导致其对被克要素的制约作用过强，如木旺乘土，即木的力量过于强盛，过度制约土，导致土的功能衰弱；二是某一要素自身过度衰弱（不及），导致其对克我要素的抵抗能力减弱，被克我要素过度制约，如土虚木乘，即土的力量过于衰弱，无法抵抗木的制约，导致木对土的制约作用相对过强。</w:t>
      </w:r>
    </w:p>
    <w:p w14:paraId="67F063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相侮是指五行中某一要素过度强盛，反过来对其相克的要素进行制约，或者某一要素过度衰弱，被其原本克制的要素反过来制约的异常关系。相侮的顺序与相克的顺序相反，即木侮金，金侮火，火侮水，水侮土，土侮木。相侮的发生机理也主要有两种：一是某一要素自身过度强盛（太过），能够反过来制约原本克我的要素，如木旺侮金，即木的力量过于强盛，不仅不受金的制约，反而能够制约金；二是某一要素自身过度衰弱（不及），导致原本被我克制的要素反过来制约我，如金虚木侮，即金的力量过于衰弱，无法制约木，反而被木制约。</w:t>
      </w:r>
    </w:p>
    <w:p w14:paraId="7EBD34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乘侮的关系可以概括为：“相乘为顺次的过度制约，相侮为逆次的异常制约”，两者往往同时发生，互为因果。例如，木旺不仅会乘土（顺次相乘），还会侮金（逆次相侮）；金虚不仅会被火乘（顺次相乘），还会被木侮（逆次相侮）。乘侮关系的出现，标志着五行系统的平衡被打破，进入异常状态，这种异常状态在自然现象中表现为灾异（如木旺导致土虚，出现水土流失、农作物减产），在人体中表现为疾病（如肝木旺乘脾土，导致消化不良、胃脘胀痛）。</w:t>
      </w:r>
    </w:p>
    <w:p w14:paraId="295C8F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乘侮理论的核心价值在于，它揭示了五行系统平衡失调的规律，为认识自然现象、诊断治疗疾病提供了理论依据。在实践中，通过判断五行乘侮的具体情况，可以采取相应的调节措施，恢复五行系统的平衡，如木旺乘土时，可通过疏肝（制约木旺）、健脾（增强土的力量）的方法进行调节；金虚木侮时，可通过补金（增强金的力量）、疏肝（制约木旺）的方法进行调节。</w:t>
      </w:r>
    </w:p>
    <w:p w14:paraId="06B06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3" w:name="_Toc29066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#### 2.3.5 五行胜复：失衡后的自我修复</w:t>
      </w:r>
      <w:bookmarkEnd w:id="23"/>
    </w:p>
    <w:p w14:paraId="7AB31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jc w:val="left"/>
        <w:textAlignment w:val="auto"/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胜复机制是“五行系统的自我保护”，实践应用的核心是“顺应修复趋势，辅助复气生成”，而非“强行干预”。</w:t>
      </w:r>
    </w:p>
    <w:p w14:paraId="389C60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胜复是指五行系统在出现乘侮失衡后，通过自身的调节机制，产生与太过要素相反的力量，制约其过度发展，从而恢复系统平衡的过程。“胜”即胜气，指过度强盛的五行之气；“复”即复气，指制约胜气的相反之气，胜复机制是五行系统自我修复、维持稳定的重要保障。</w:t>
      </w:r>
    </w:p>
    <w:p w14:paraId="473D21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胜复的基本规律是“有胜则有复”，即当某一五行之气过于强盛（胜气）时，必然会引发与之相反的五行之气（复气）的产生，复气会逐渐增强，制约胜气，直至胜气减弱，系统恢复平衡。胜复的过程遵循“胜复相乘”的规律，即胜气的力量越强，复气的力量也越强，两者的相互作用最终使系统回到平衡状态。</w:t>
      </w:r>
    </w:p>
    <w:p w14:paraId="238308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例如，木气太过（胜气），会乘土、侮金，导致土气衰弱、金气受损；此时，金气会作为复气逐渐增强，金能克木，制约木气的太过，同时，土气衰弱会导致火气相对减弱，火气减弱又会使金气的制约力量增强，最终木气的太过得到抑制，土气、金气逐渐恢复，五行系统重新达到平衡。再如，火气太过（胜气），会乘金、侮水，导致金气衰弱、水气受损；此时，水气会作为复气逐渐增强，水能克火，制约火气的太过，同时，金气衰弱会导致土气相对减弱，土气减弱又会使水气的制约力量增强，最终火气的太过得到抑制，金气、水气逐渐恢复，系统平衡得以重建。</w:t>
      </w:r>
    </w:p>
    <w:p w14:paraId="399ACC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胜复机制的特点是“缓发性”和“循环性”，胜气出现后，复气不会立即产生，而是需要一个积累的过程，待复气的力量足够强大时，才能有效制约胜气；同时，胜复过程往往不是单一的，而是会引发五行系统的连锁反应，形成循环调节，直至系统恢复平衡。正如《素问·至真要大论》所言：“有胜则复，无胜则否”，“胜至则复，复已而胜，不复则害”，强调了胜复机制对维持五行系统平衡的重要性，没有胜复机制，五行系统的失衡就会持续下去，导致严重的危害。</w:t>
      </w:r>
    </w:p>
    <w:p w14:paraId="1A9C94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胜复理论体现了中国古代哲学“物极必反”“循环往复”的思想，它说明五行系统具有强大的自我修复能力，能够在失衡后通过自身的调节恢复平衡。这一理论不仅为认识自然规律、预测自然灾异提供了依据，也为中医的防治疾病提供了指导，如在治疗疾病时，不仅要针对胜气进行制约，还要兼顾复气的培养，促进系统的自我修复。</w:t>
      </w:r>
    </w:p>
    <w:p w14:paraId="4572A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912DC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4" w:name="_Toc1849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二、实践口诀：能量转化的落地方法</w:t>
      </w:r>
      <w:bookmarkEnd w:id="24"/>
    </w:p>
    <w:p w14:paraId="09F5C0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5" w:name="_Toc396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1. 拔阴取阳口诀：转化阴性能量</w:t>
      </w:r>
      <w:bookmarkEnd w:id="25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25688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核心目的：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将五行阴面特质（如阴水多疑、阴金贪婪）转化为阳面智慧，夯实能量基础。 </w:t>
      </w:r>
    </w:p>
    <w:p w14:paraId="1F725D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具体口诀：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欲生真水，必认不是；欲生真金，必找好处；欲生真土，必信因果；欲生真火，必达天时。水金土火，通透豁达；仁德阳木，自然而生。 </w:t>
      </w:r>
    </w:p>
    <w:p w14:paraId="6D13AE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6" w:name="_Toc32705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2. 化克为生口诀：化解相克为良性互动</w:t>
      </w:r>
      <w:bookmarkEnd w:id="26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77FB9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核心目的：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将相克关系中的阻滞能量（如木克土导致的“胃发堵”）转化为平衡动力，实现能量顺畅运行。</w:t>
      </w:r>
    </w:p>
    <w:p w14:paraId="1E7148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具体口诀：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木克土，胃发堵；土生金，木畏金。土克水，常后悔；水生木，土畏木。水克火，急窝火；火生土，水畏土。火克金，人不亲；金生水，火畏水。金克木，气不舒；木生火，金畏火。 </w:t>
      </w:r>
    </w:p>
    <w:p w14:paraId="64C49C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0D2B8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27" w:name="_Toc810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 5. 五行各类特点（融合象思维解析）</w:t>
      </w:r>
      <w:bookmarkEnd w:id="27"/>
    </w:p>
    <w:p w14:paraId="05D4C3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特质的核心根基是象思维“取象比类”——以自然具象（如木之曲直、火之炎上）为认知起点，提炼其本质体性，再映射为生命能量的“阴阳两面”（顺境阳性显化、逆境阴性显化）。二者互为一体，共同构成五行能量的完整特质，具体解析如下：</w:t>
      </w:r>
    </w:p>
    <w:p w14:paraId="2E5606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E28C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28" w:name="_Toc2619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一、木行：取象于“曲直之象”</w:t>
      </w:r>
      <w:bookmarkEnd w:id="28"/>
    </w:p>
    <w:p w14:paraId="5A2562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树枝“曲中求直、冒地而生”的自然之象（如幼苗破土、旭日东升），象思维据此提炼“生发、调达”的核心体性，对应生命能量的“成长与舒展”本质。曲直，是枝曲干直的缩语。言其生长形态主干挺直向上，树枝曲折向外。引申为 “木 ”有生长、兴发、生机、条达、舒展的特性。冒地而出，旭日东升，阳气动跃之象均属木。</w:t>
      </w:r>
    </w:p>
    <w:p w14:paraId="249E14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“曲直”是对木之特性的概括，“曲”指弯曲，“直”指伸直，合起来指树木枝干可曲可直、具有生长舒展的特性。这种特性引申为木的核心功能属性——“生”，即生长、升发、条达、舒畅。</w:t>
      </w:r>
    </w:p>
    <w:p w14:paraId="274D58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木的生长特性体现在自然现象中：春季阳气上升，草木萌芽生长，枝条舒展，展现出蓬勃的生机；树木的根系向下延伸，吸收水分和养分，枝干向上生长，趋向阳光，体现了升发向上的趋势。这种特性应用于对事物的分类中，凡具有生长、升发、条达、舒畅等属性的事物，均可归属于木。例如，在方位上，东方为春，万物生发，故东方属木；在季节上，春季属木；在颜色上，绿色象征草木生长，故绿色属木；在五味上，酸味与草木的青涩味相近，故酸味属木；在人体中，肝主疏泄，具有调节气血、促进消化、舒畅情绪的功能，与木的条达特性相符，故肝属木。</w:t>
      </w:r>
    </w:p>
    <w:p w14:paraId="63C9D5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木的特性还蕴含着“生生不息”的哲理，它代表着生命的开端与发展，是万物循环的起点。正如《管子·五行》所言：“春者，阳气始上，故万物生”，木的升发特性是万物生长的动力源泉，体现了自然界新陈代谢、不断发展的规律。</w:t>
      </w:r>
    </w:p>
    <w:p w14:paraId="7D7FF3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###核心体性：以“温柔”为体，以“曲直”为性</w:t>
      </w:r>
    </w:p>
    <w:p w14:paraId="317A69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###木行特质：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曲直，象征树枝曲折、树干挺直，有生长、兴发等特性。冒地而出、旭日东升等景象属木。木以温柔为体，曲直为性，还具有生发（创新成长、抗上不服）、舒畅腾上（正直不屈、偏执顶撞）、调达柔和（仁德善良、忧愁善变）、内在成长（安静内向、疏远冷淡）等特点。</w:t>
      </w:r>
    </w:p>
    <w:p w14:paraId="663A30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###阴阳两面特质：</w:t>
      </w:r>
    </w:p>
    <w:p w14:paraId="58CC66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阳性显化（顺境滋养）：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生发（创新突破、主动成长）、调达（仁德善良、处事灵活）、舒畅（正直豁达、内心通透）、内蕴（安静积淀、厚积薄发）——契合“直木向阳”的自然象理；</w:t>
      </w:r>
    </w:p>
    <w:p w14:paraId="0196F1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阴性显化（逆境阻滞）：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曲迂（傲慢孤僻、才气偏执）、抗逆（抗上不服、固执顶撞）、郁结（忧愁善变、疏远冷淡）——对应“曲木阻生”的失衡象态。</w:t>
      </w:r>
    </w:p>
    <w:p w14:paraId="3992AD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6A56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29" w:name="_Toc32080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二、火行：取象于“炎上之象”</w:t>
      </w:r>
      <w:bookmarkEnd w:id="29"/>
    </w:p>
    <w:p w14:paraId="3A11AD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火焰“发光放热、升腾向上”的自然之象（如烈火燎原、南方炎暑），象思维据此提炼“明热、炎上”的核心体性，对应生命能量的“照耀与推动”本质。炎上指火具有发光放热、光芒四散、蒸腾上升之象。引申为 “火 ”有温热、光明、变化、活动、升腾的特性。南方炎热、阳气用事、万物布施之象均属火。</w:t>
      </w:r>
    </w:p>
    <w:p w14:paraId="6B225D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“炎上”是对火之特性的概括，“炎”指燃烧旺盛，“上”指向上升腾，合起来指火具有燃烧发热、向上升腾的特性。这种特性引申为火的核心功能属性——“长”，即温热、明亮、向上、旺盛。</w:t>
      </w:r>
    </w:p>
    <w:p w14:paraId="3BF677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火的特性在自然现象中表现得十分明显：火燃烧时产生热量和光明，温暖环境、照亮黑暗；火焰总是向上升腾，具有强烈的向上趋势；火的燃烧过程具有旺盛、活跃的特点，能够快速改变物质的形态。这种特性应用于事物分类中，凡具有温热、明亮、向上、旺盛等属性的事物，均可归属于火。例如，在方位上，南方为夏，气候炎热，故南方属火；在季节上，夏季属火；在颜色上，红色象征火焰与炎热，故红色属火；在五味上，苦味与火的燥热特性相关，故苦味属火；在人体中，心主血脉，具有温煦全身、维持生命活动的功能，与火的温热特性相符，故心属火。</w:t>
      </w:r>
    </w:p>
    <w:p w14:paraId="1BBA67A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火的特性还蕴含着“光明普照”的哲理，它代表着生命的旺盛阶段，是万物生长发育的关键动力。火的温热属性是维持生命活动的必要条件，光明属性则象征着智慧与清明，体现了自然界旺盛活跃的生命状态。</w:t>
      </w:r>
    </w:p>
    <w:p w14:paraId="4944F9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###核心体性：以“明热”为体，以“炎上”为性</w:t>
      </w:r>
    </w:p>
    <w:p w14:paraId="4C61B8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###火行特质：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炎上，火有发光放热、升腾等特性。南方炎热等景象属火。火以明热为体，炎上为性，包括炎上（推动提升、急躁争斗）、明亮（明辨守礼、炫耀虚荣）、炽烈（热情自信、自卑夸张）、发散（主动影响、情绪多变）、迅疾（气势夺人、无序冲动）等特点。</w:t>
      </w:r>
    </w:p>
    <w:p w14:paraId="318F47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###阴阳两面特质：</w:t>
      </w:r>
    </w:p>
    <w:p w14:paraId="6A8083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阳性显化（顺境滋养）：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炎上（主动推动、带动提升）、明亮（明辨是非、守礼知节）、炽烈（热情自信、感染力强）、发散（积极影响、乐于分享）、迅疾（雷厉风行、气势昂扬）——契合“烈火燎原”的蓬勃象理；</w:t>
      </w:r>
    </w:p>
    <w:p w14:paraId="7A0DF2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阴性显化（逆境阻滞）：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躁亢（急躁争斗、冲动冒进）、虚明（炫耀虚荣、浮夸不实）、炽烈过极（自卑夸张、情绪失控）、散乱（无序发散、注意力不集中）——对应“野火乱烧”的失衡象态。</w:t>
      </w:r>
    </w:p>
    <w:p w14:paraId="674C64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30" w:name="_Toc7350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三、土行：取象于“稼穑之象”</w:t>
      </w:r>
      <w:bookmarkEnd w:id="30"/>
    </w:p>
    <w:p w14:paraId="06C142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大地“孕育生化、承载万物”的自然之象（如五谷生长、土壤蕴养），象思维据此提炼“含散持实、稼穑”的核心体性，对应生命能量的“承载与运化”本质。稼穑，植物播种和庄稼收获之意。引申为“土”有生长、孕育、承载、长养、化生的特征。孕育生化、吐含万物、土辖四方之象均属土。</w:t>
      </w:r>
    </w:p>
    <w:p w14:paraId="7FE57A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“稼穑”是对土之特性的概括，“稼”指播种庄稼，“穑”指收获谷物，合起来指土具有承载万物、孕育生长、收获储藏的特性。这种特性引申为土的核心功能属性——“化”，即生化、承载、受纳、转化。</w:t>
      </w:r>
    </w:p>
    <w:p w14:paraId="5AFAC4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土的特性是万物生存的基础：土地承载着山川河流、草木鸟兽，是万物生长的根基；土壤能够孕育种子，使其生根发芽、开花结果，具有强大的生化功能；土地能够容纳水分、养分，将其转化为万物生长所需的能量，体现了受纳与转化的特性。这种特性应用于事物分类中，凡具有生化、承载、受纳、转化等属性的事物，均可归属于土。例如，在方位上，中央为土，统摄四方，故中央属土；在季节上，长夏（夏季末、秋季初）为土，是万物成熟收获的时期，故长夏属土；在颜色上，黄色象征土地的颜色，故黄色属土；在五味上，甘味与谷物的甜味相关，故甘味属土；在人体中，脾主运化，具有消化吸收食物、将其转化为营养物质的功能，与土的生化转化特性相符，故脾属土。</w:t>
      </w:r>
    </w:p>
    <w:p w14:paraId="04BAE7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土的特性还蕴含着“厚德载物”的哲理，它代表着生命的转化阶段，是万物生长与收藏之间的枢纽。土居五行之中，具有“承上启下”的作用，木生火之后，火生土，土再生金，金再生水，水再生火，土是五行循环的核心，体现了自然界生生不息、循环往复的规律。正如《尚书·洪范》所言：“土爰稼穑，稼穑作甘”，土的生化功能是万物生存的根本，没有土的承载与转化，就没有万物的生长与繁衍。</w:t>
      </w:r>
    </w:p>
    <w:p w14:paraId="020215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E865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###核心体性：以“含散持实”为体，以“稼穑”为性</w:t>
      </w:r>
    </w:p>
    <w:p w14:paraId="1CCAD1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###土行特质：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稼穑，意味着生长、孕育等。孕育生化等景象属土。土以含散持实为体，稼穑为性，有承载（信实可靠、呆板无趣）、适应（耐力持久、迟钝缓慢）、容纳（宽宏厚道、沉闷埋怨）、运化（支持担当、固执不化）、稳定（镇定稳重、拖拉磨蹭）等特点。</w:t>
      </w:r>
    </w:p>
    <w:p w14:paraId="0181CE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###阴阳两面特质：</w:t>
      </w:r>
    </w:p>
    <w:p w14:paraId="75F80B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阳性显化（顺境滋养）：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承载（信实可靠、肩负责任）、适应（耐力持久、随境调和）、容纳（宽宏厚道、包容接纳）、运化（支持担当、化解矛盾）、稳定（镇定沉稳、根基扎实）——契合“大地载物”的厚重象理；</w:t>
      </w:r>
    </w:p>
    <w:p w14:paraId="4742E8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阴性显化（逆境阻滞）：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滞重（呆板无趣、反应迟钝）、迟缓（拖拉磨蹭、行动滞后）、郁结（沉闷埋怨、内心压抑）、固执（固执不化、拒绝变通）——对应“板结土地”的失衡象态。</w:t>
      </w:r>
    </w:p>
    <w:p w14:paraId="1E14D0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1612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31" w:name="_Toc2489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四、金行：取象于“从革之象”</w:t>
      </w:r>
      <w:bookmarkEnd w:id="31"/>
    </w:p>
    <w:p w14:paraId="7C6FFD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金属“可锻可铸、刚硬收敛”的自然之象（如铁器锻造、金属凝实），象思维据此提炼“强冷、从革”的核心体性，对应生命能量的“刚硬与变革”本质。从革，有顺从和变革两个方面的含义。金属顺从人意，改变外形，制成器皿。引申为“金”有变革、沉降、肃杀、收敛、洁净的特性。顺从不违、西方肃杀、更改禁制之象均属金。</w:t>
      </w:r>
    </w:p>
    <w:p w14:paraId="762368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“从革”是对金之特性的概括，“从”指顺从，“革”指变革、改革，合起来指金具有可熔铸、可锻造、可变革的特性。这种特性引申为金的核心功能属性——“收”，即收敛、肃杀、沉降、清肃。</w:t>
      </w:r>
    </w:p>
    <w:p w14:paraId="6A3B32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金的特性在自然现象与人类实践中均有体现：金属具有延展性和可塑性，可通过熔铸、锻造等工艺改变形态，制成工具、兵器、器物等，体现了“革”的变革特性；金属制成的工具可用于收割庄稼、砍伐树木，具有肃杀、收敛的功能；金属的密度较大，具有沉降的特性，如金属在水中会下沉。这种特性应用于事物分类中，凡具有收敛、肃杀、沉降、清肃等属性的事物，均可归属于金。例如，在方位上，西方为秋，气候凉爽、草木凋零，故西方属金；在季节上，秋季属金；在颜色上，白色象征金属的光泽，故白色属金；在五味上，辛味与金属的锐利、发散特性相关，故辛味属金；在人体中，肺主气司呼吸，具有清肃呼吸道、收敛气机的功能，与金的清肃收敛特性相符，故肺属金。</w:t>
      </w:r>
    </w:p>
    <w:p w14:paraId="30134D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金的特性还蕴含着“肃杀清明”的哲理，它代表着生命的收敛阶段，是万物从生长向收藏过渡的关键时期。秋季金旺，草木落叶、果实成熟，动物储备食物，都是收敛肃杀特性的体现；金的变革特性则象征着事物发展到一定阶段，需要通过变革来实现新的平衡，体现了自然界“新陈代谢”的规律。</w:t>
      </w:r>
    </w:p>
    <w:p w14:paraId="2FAF29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58F2B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###核心体性：以“强冷”为体，以“从革”为性</w:t>
      </w:r>
    </w:p>
    <w:p w14:paraId="03AF63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###金行特质：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革，有顺从和变革之意。金属顺从人意改变外形等景象属金。金以强冷为体，从革为性，具备坚固（刚毅坚强、好胜计较）、收敛（含蓄持重、小气狭隘）、锋利（仗义果断、尖酸刻薄）、光洁（权威出众、自负嫉妒）、变革（目标计划、焦虑紧张）等特点。</w:t>
      </w:r>
    </w:p>
    <w:p w14:paraId="6141C4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###阴阳两面特质：</w:t>
      </w:r>
    </w:p>
    <w:p w14:paraId="0A30DA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阳性显化（顺境滋养）：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坚固（刚毅坚强、坚守原则）、收敛（含蓄持重、审慎自律）、锋利（仗义果断、直击核心）、光洁（权威出众、品行端方）、变革（目标清晰、破旧立新）——契合“精钢铸器”的刚锐象理；</w:t>
      </w:r>
    </w:p>
    <w:p w14:paraId="3B87D01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阴性显化（逆境阻滞）：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刚愎（好胜计较、刚愎自用）、狭隘（小气吝啬、格局局限）、尖刻（尖酸刻薄、言语伤人）、自负（自负嫉妒、孤高自赏）、焦虑（紧张多虑、患得患失）——对应“锈铁滞钝”的失衡象态。</w:t>
      </w:r>
    </w:p>
    <w:p w14:paraId="21AE22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32" w:name="_Toc3182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五、水行：取象于“润下之象”</w:t>
      </w:r>
      <w:bookmarkEnd w:id="32"/>
    </w:p>
    <w:p w14:paraId="25E6CF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水流“滋润万物、趋下沉潜”的自然之象（如雨露润物、北方寒凉、江海归流），象思维据此提炼“虚寒、润下”的核心体性，对应生命能量的“滋养与藏纳”本质。润下指水的滋润寒凉、流动趋下的性质。引申为“水”有寒凉、滋润、向下、闭藏的特性。北方寒凉、养物均衡、阴液滋润之象均属水。</w:t>
      </w:r>
    </w:p>
    <w:p w14:paraId="75379A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“润下”是对水之特性的概括，“润”指滋润，“下”指向下流动，合起来指水具有滋润万物、向下流动的特性。这种特性引申为水的核心功能属性——“藏”，即滋润、寒凉、向下、闭藏。</w:t>
      </w:r>
    </w:p>
    <w:p w14:paraId="047BC6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的特性是万物生长的必要条件：水具有滋润作用，能够为植物生长、动物生存提供水分；水的密度大于空气，具有向下流动的特性，如江河湖海都趋向低洼之地；水在低温下会凝结成冰，具有寒凉、闭藏的特性，如冬季的冰雪覆盖，万物潜藏。这种特性应用于事物分类中，凡具有滋润、寒凉、向下、闭藏等属性的事物，均可归属于水。例如，在方位上，北方为冬，气候寒冷、冰雪覆盖，故北方属水；在季节上，冬季属水；在颜色上，黑色象征水深色暗，故黑色属水；在五味上，咸味与海水的味道相关，故咸味属水；在人体中，肾主藏精，具有储存精气、滋养全身的功能，与水的闭藏滋润特性相符，故肾属水。</w:t>
      </w:r>
    </w:p>
    <w:p w14:paraId="6E8939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水的特性还蕴含着“藏精蓄锐”的哲理，它代表着生命的闭藏阶段，是万物积蓄能量、为下一轮生长做准备的时期。冬季水旺，万物休眠，能量得以储存，待来年春季木旺时，水再生木，开启新的生长循环，体现了自然界循环往复、生生不息的规律。</w:t>
      </w:r>
    </w:p>
    <w:p w14:paraId="2BFF1F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03A9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###核心体性：以“虚寒”为体，以“润下”为性</w:t>
      </w:r>
    </w:p>
    <w:p w14:paraId="2048C3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###水行特质：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润下，水有滋润寒凉、流动趋下的特性。北方寒凉等景象属水。水以虚寒为体，润下为性，包括润下（滋润祥和、消极放任）、通透（智慧亲和、圆滑世故）、沉潜（外柔内刚、忧虑多疑）、静藏（善解人意、散漫无序）、养物（多才多艺、意志薄弱）等特点。</w:t>
      </w:r>
    </w:p>
    <w:p w14:paraId="0A87EF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###阴阳两面特质：</w:t>
      </w:r>
    </w:p>
    <w:p w14:paraId="3DF5C1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阳性显化（顺境滋养）：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润下（滋润祥和、滋养他人）、通透（智慧亲和、洞察本质）、沉潜（外柔内刚、厚积薄发）、静藏（善解人意、内心宁静）、养物（多才多艺、赋能生长）——契合“流水润物”的灵动象理；</w:t>
      </w:r>
    </w:p>
    <w:p w14:paraId="64DD0B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阴性显化（逆境阻滞）：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沉滞（消极放任、随波逐流）、圆滑（圆滑世故、缺乏原则）、多疑（忧虑多疑、内心不安）、散漫（散漫无序、缺乏自律）、软弱（意志薄弱、畏缩退避）——对应“死水积腐”的失衡象态。</w:t>
      </w:r>
    </w:p>
    <w:p w14:paraId="617A5B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85FE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33" w:name="_Toc1594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#6. 外观识别口诀（融合象思维解析）</w:t>
      </w:r>
      <w:bookmarkEnd w:id="33"/>
    </w:p>
    <w:p w14:paraId="116FD4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外观识别口诀是五行特质在“身界”的直接物象显化，其核心逻辑源于象思维“取象比类”——将木、火、土、金、水的自然具象特征，直接映射为人身的体型、五官、轮廓等外在形态，是快速识人的核心实用工具。</w:t>
      </w:r>
    </w:p>
    <w:p w14:paraId="636BB0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4" w:name="_Toc601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##一、总口诀及象理解析</w:t>
      </w:r>
      <w:bookmarkEnd w:id="34"/>
    </w:p>
    <w:p w14:paraId="7E346E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###总口诀：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木瘦金方水必肥，上尖下阔为真火，土行背厚晃如龟，朝中方白属金行。</w:t>
      </w:r>
    </w:p>
    <w:p w14:paraId="69748B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###象思维内核：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每句口诀均对应五行的自然本象，实现“自然之象→人身物象”的精准映射：</w:t>
      </w:r>
    </w:p>
    <w:p w14:paraId="67D88F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“木瘦金方水必肥”：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木之象为修长挺拔（故“瘦”）、金之象为方正刚硬（故“方”）、水之象为圆润包容（故“肥”）；</w:t>
      </w:r>
    </w:p>
    <w:p w14:paraId="607DB1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“上尖下阔为真火”：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火之象为升腾向上、上尖下展（如火焰形态），故人身呈“上尖下阔”之态；</w:t>
      </w:r>
    </w:p>
    <w:p w14:paraId="1AD0BF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“土行背厚晃如龟”：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土之象为厚重承载（如大地），龟为土性灵物，背厚且行稳，故以“背厚晃如龟”喻土行之厚重；</w:t>
      </w:r>
    </w:p>
    <w:p w14:paraId="694AD3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“朝中方白属金行”：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金之象为光洁刚硬、色白质坚，“朝”指面部正面，“方白”即面部方正、肤色偏白，契合金之象。</w:t>
      </w:r>
    </w:p>
    <w:p w14:paraId="6120AA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C55A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5" w:name="_Toc2590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##二、分五行外观特征及象理对应</w:t>
      </w:r>
      <w:bookmarkEnd w:id="35"/>
    </w:p>
    <w:p w14:paraId="22C348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每一行的外观特征均紧扣其核心自然之象，形成“自然本象→核心特征→具体表现”的识别链条：</w:t>
      </w:r>
    </w:p>
    <w:p w14:paraId="6E0308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DC9AE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36" w:name="_Toc308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###1. 木行人：取象“树木修长之象”</w:t>
      </w:r>
      <w:bookmarkEnd w:id="36"/>
    </w:p>
    <w:p w14:paraId="62796A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源于树木“挺拔修长、枝干直伸”的自然之象，故人身显化“瘦而长”的核心特征。</w:t>
      </w:r>
    </w:p>
    <w:p w14:paraId="545BC5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三瘦（长）——身直、肢长、形瘦。木行人有身直四肢长、鼻直脸长、手指直且长的三瘦（长）特点</w:t>
      </w:r>
    </w:p>
    <w:p w14:paraId="3ED590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具体表现：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身材挺拔直立，四肢比例偏长；面部轮廓偏长，鼻梁挺直；手指形态直且修长，整体呈“修长舒展”之态，契合树木“曲直向上”的生长之象。</w:t>
      </w:r>
    </w:p>
    <w:p w14:paraId="285AC6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71A2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7" w:name="_Toc21465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###2. 火行人：取象“火焰炎上之象”</w:t>
      </w:r>
      <w:bookmarkEnd w:id="37"/>
    </w:p>
    <w:p w14:paraId="456C6A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源于火焰“上尖下阔、升腾外展”的自然之象，故人身显化“尖而突”的核心特征。</w:t>
      </w:r>
    </w:p>
    <w:p w14:paraId="7A1448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三尖（突）——上尖、形突、轮廓锐。火行人有V字体型肩宽、美人尖、鼻尖露孔长的三尖（突）特点；</w:t>
      </w:r>
    </w:p>
    <w:p w14:paraId="68295D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具体表现：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体型呈V字型，肩部偏宽且向上展开；头部多有“美人尖”（发际尖突），鼻尖偏尖且可能露孔，轮廓线条锐利；整体呈“上宽下窄、昂扬外展”之态，契合火焰“炎上升腾”的燃烧之象。</w:t>
      </w:r>
    </w:p>
    <w:p w14:paraId="213693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7089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8" w:name="_Toc17066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###3. 土行人：取象“大地厚重之象”</w:t>
      </w:r>
      <w:bookmarkEnd w:id="38"/>
    </w:p>
    <w:p w14:paraId="7C46F1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源于大地“厚重承载、敦实稳固”的自然之象，故人身显化“厚而实”的核心特征。</w:t>
      </w:r>
    </w:p>
    <w:p w14:paraId="5E80FF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三厚（短）——身厚、肉厚、形敦。土行人有身材敦实腰背厚、鼻头有肉嘴唇厚、手背厚的三厚（短）特点；</w:t>
      </w:r>
    </w:p>
    <w:p w14:paraId="3AC73A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具体表现：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身材敦实健壮，腰背宽厚有肉；面部鼻头饱满有肉，嘴唇偏厚；手背脂肪偏厚，手指偏短；整体呈“厚重稳固”之态，行动时稳如龟行，契合大地“承载万物”的厚重之象。</w:t>
      </w:r>
    </w:p>
    <w:p w14:paraId="00A4A2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69878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39" w:name="_Toc2899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###4. 金行人：取象“金属方正之象”</w:t>
      </w:r>
      <w:bookmarkEnd w:id="39"/>
    </w:p>
    <w:p w14:paraId="78BFA0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源于金属“方正刚硬、薄而坚”的自然之象（如锻造的金属器物），故人身显化“方而薄”的核心特征。</w:t>
      </w:r>
    </w:p>
    <w:p w14:paraId="055308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三方（薄）——脸方、唇薄、质薄。金行人有方脸薄唇、眼皮薄、手背薄的三方（薄）特点；</w:t>
      </w:r>
    </w:p>
    <w:p w14:paraId="3FC05C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具体表现：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面部轮廓呈方形（如国字脸），嘴唇偏薄；眼皮单薄无赘肉，眼神锐利；手背皮肤偏薄，可见青筋；整体呈“方正刚硬、轮廓清晰”之态，契合金属“从革坚硬”的刚直之象。</w:t>
      </w:r>
    </w:p>
    <w:p w14:paraId="20E7FA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30784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0" w:name="_Toc1928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###5. 水行人：取象“水流圆润之象”</w:t>
      </w:r>
      <w:bookmarkEnd w:id="40"/>
    </w:p>
    <w:p w14:paraId="6A02BC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象思维根基：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源于水流“圆润柔和、趋下沉积”的自然之象，故人身显化“肥而圆”的核心特征。</w:t>
      </w:r>
    </w:p>
    <w:p w14:paraId="475D17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三肥（圆）——身圆、肤松、形垂。水行人有A字体型臀圆、皮肤松眼皮赘、垂下巴的三肥（圆）特点。</w:t>
      </w:r>
    </w:p>
    <w:p w14:paraId="77EBD5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具体表现：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体型呈A字型，臀部偏圆且宽厚；皮肤偏松弛，眼皮易有赘肉；下巴偏垂且线条圆润；整体呈“圆润柔和、向下沉坠”之态，契合水流“润下圆润”的流动之象。</w:t>
      </w:r>
    </w:p>
    <w:p w14:paraId="52D54E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AEC3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1" w:name="_Toc18126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#7. 发展层级：</w:t>
      </w:r>
      <w:bookmarkEnd w:id="41"/>
    </w:p>
    <w:p w14:paraId="7F3409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2" w:name="_Toc1784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##原理：</w:t>
      </w:r>
      <w:bookmarkEnd w:id="42"/>
    </w:p>
    <w:p w14:paraId="3583FD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E97B0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九层的核心价值是将抽象的 “一心（道）— 三界（相）— 五行（理）” 关系转化为可感知、可定位的发展阶段。其本质是 “离道远近” 的具象化：层级越高（1-3 级），越贴近 “一心” 的纯粹觉知，五行阳性能量占比越高，三界越平衡；层级越低（7-9 级），越远离 “一心”，五行阴性能量固化，三界严重失衡；中间层级（4-6 级）则呈现阴阳能量对抗、三界轻度失衡的过渡状态。 九层与其他核心要素的联动逻辑清晰：“一心” 为九层的终极归宿（1 级为趋近觉性的解放状态），“三界” 为九层的显化载体（每个层级的差异直接体现为身、心、灵的协同程度），“五行” 为九层的能量内核（每个层级的特质本质是五行生克失衡或平衡的结果），四者共同构成 “源头定方向、规律定边界、载体定显相、阶梯定进度” 的有机整体。</w:t>
      </w:r>
    </w:p>
    <w:p w14:paraId="6DAB4E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6C53A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识人理论的本质，是以“一心”（纯粹觉知）为终极源头，通过“三界”（身、心、灵）显化具体生命现象，并遵循“五行”（木火土金水的生克运化）规律实现能量动态平衡，这一体系深深根植于象思维“动态整体直观”的核心特质。其核心根基为“一体三维：一心三界五行”，三者并非独立模块，而是层层递进、相互依存的有机整体，共同构成“源头→显相→规律→回归”的完整闭环。</w:t>
      </w:r>
    </w:p>
    <w:p w14:paraId="5104B7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发展层级是 “一心→三界→五行” 协同状态的 “量化体现”，反映五行能量从 “健康（阳）” 到 “不健康（阴）” 的变化。发展层级的核心理念：五行能量的动态光谱。发展层级反映了五行能量在“阴阳转化”中的连续变化。健康状态时，五行阳面特质主导（如木行仁德、火行礼德），个体能量通畅；一般状态时，阴面特质显现（如木行傲慢、火行急躁），出现内耗；不健康状态时，阴性能量固化，导致身心或人际冲突。通过五行识人，可精准定位卡点，实现层级跃迁。这九个层级描绘了每种五行能量从健康、一般到不健康的动态光谱。它不仅在现象层面进行了描述，更在每一个层级都指出了修炼和转化的方向（即“拔阴取阳”）。识别自身或他人所处的层级，不是为了贴标签，而是为了明晰修行和成长的起点与路径，最终目标是回归到与道合真的健康状态。层级变化的核心在于“三界失衡”：身界行为僵化、心界情绪失控、灵界价值观扭曲。五行阴阳与三界失衡的 “动态光谱” 发展层级的 9 个层级，本质是 “五行阴阳能量” 在 “三界” 中的渐变过程，每个层级的核心差异在于 “阴性能量占比” 与 “三界失衡程度”：</w:t>
      </w:r>
    </w:p>
    <w:p w14:paraId="388C00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3" w:name="_Toc245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##层级状态与三界/五行的对应:</w:t>
      </w:r>
      <w:bookmarkEnd w:id="43"/>
    </w:p>
    <w:p w14:paraId="1CF16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九层归总为三大区间，每个区间的核心特征、三界平衡度与五行能量状态形成精准呼应： </w:t>
      </w:r>
    </w:p>
    <w:p w14:paraId="173475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 健康区间（1-3 级）：以五行阳性能量为主导，三界处于完全平衡状态，身灵活、心稳定、灵清晰，是 “象道合一” 的近道状态。1 级（解放层级）个体超越基本恐惧，整合五行健康特质，直接趋近 “一心” 的纯粹觉知；2 级（心理能力层级）通过发展防御机制应对焦虑，五行阳性能量持续滋养三界；3 级（社会价值层级）积极参与社会生活，将五行阳面特质转化为外在价值，三界协同顺畅。  </w:t>
      </w:r>
    </w:p>
    <w:p w14:paraId="53E6CF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 一般区间（4-6 级）：呈现五行阴阳能量对抗的状态，三界轻度失衡，身行为开始僵化、心情绪出现波动、灵价值观逐渐模糊。4 级（失衡层级）个体被相反人格特质牵引，五行生克出现轻度紊乱，如木行 “生发” 与 “偏执” 并存；5 级（人际控制层）过度渴望他人认可，五行阴面特质开始显现，灵界价值观偏向 “证明自我”，进而引发心界情绪波动（如木行易怒）、身界行为偏差（如刻意抗上）；6 级（过度补偿层级）通过极端行为弥补内在冲突，五行阴性能量进一步积累，三界失衡加剧。 </w:t>
      </w:r>
    </w:p>
    <w:p w14:paraId="2F4682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•  不健康区间（7-9 级）：以五行阴性能量为主导，三界严重失衡，身行为出现破坏倾向、心情绪濒临崩溃、灵价值观扭曲偏离。7 级（侵害层级）防御机制失效，五行阴性能量开始外溢，如金行 “尖刻” 转化为侵害行为；8 级（妄想和强迫层级）脱离现实，五行生克完全紊乱，三界协同彻底断裂；9 级（病态破坏层级）公开表现破坏行为，五行阴性能量固化，灵界价值观扭曲为 “对抗与报复”，心界被极端情绪（如暴怒）占据，身界行为极具破坏性，需通过灵界价值观重构（如阴木傲慢转阳木仁）启动转化。</w:t>
      </w:r>
    </w:p>
    <w:p w14:paraId="741532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**层级状态与三界的对应**：</w:t>
      </w:r>
    </w:p>
    <w:p w14:paraId="18D9D0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-发展层级状态：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健康状态（1-3 级），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五行阳性能量（生发、明亮、承载等），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三界平衡度：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三界平衡：身灵活、心稳定、灵清晰；</w:t>
      </w:r>
    </w:p>
    <w:p w14:paraId="081900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-发展层级状态：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一般状态（4-6 级），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五行阴阳能量对抗（如木行 “生发” 与 “偏执” 并存），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三界平衡度：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三界轻度失衡：身行为僵化、心情绪波动、灵价值观模糊；</w:t>
      </w:r>
    </w:p>
    <w:p w14:paraId="1EE482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-发展层级状态：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不健康状态（7-9 级），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五行阴性能量（傲慢、嗔恨、怀疑等），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三界平衡度：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三界严重失衡：身行为破坏、心情绪崩溃、灵价值观扭曲；</w:t>
      </w:r>
    </w:p>
    <w:p w14:paraId="519624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**层级状态与五行的对应**：以木行为例</w:t>
      </w:r>
    </w:p>
    <w:p w14:paraId="582DD5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-木行层级：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 级（解放），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意向维度（灵界）：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回归觉性，整合创新，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性格特点（心界）：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仁德舒展，无偏执，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行为维度（身界）：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灵活创新，顺势而为，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三界失衡特点：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无失衡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，拔阴取阳技术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：锚定 “木仁”，保持觉知；</w:t>
      </w:r>
    </w:p>
    <w:p w14:paraId="32A799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-木行层级：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 级（人际控制），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意向维度（灵界）：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渴望认可，证明自我，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性格特点（心界）：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傲慢敏感，易愤怒，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行为维度（身界）：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刻意抗上，刷存在感，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三界失衡特点：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灵界（价值观：证明自我）→ 心界（情绪：怒）→ 身界（行为：抗上），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拔阴取阳技术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：心界转化：“阴木怒转阳木学”（主动学习，放下傲慢）；</w:t>
      </w:r>
    </w:p>
    <w:p w14:paraId="4BC50D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-木行层级：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9 级（病态破坏），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意向维度（灵界）：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对抗世界，报复他人，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性格特点（心界）：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极端偏执，仇恨满溢，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行为维度（身界）：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恶意顶撞，破坏规则，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三界失衡特点：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灵界（价值观：报复）→ 心界（情绪：暴怒）→ 身界（行为：破坏），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拔阴取阳技术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：灵界先转：“阴木傲慢转阳木仁”（重构价值观，唤醒仁德）；</w:t>
      </w:r>
    </w:p>
    <w:p w14:paraId="0AD9C5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12D9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4" w:name="_Toc3229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##发展层级：</w:t>
      </w:r>
      <w:bookmarkEnd w:id="44"/>
    </w:p>
    <w:p w14:paraId="5649B1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###健康状态：</w:t>
      </w:r>
    </w:p>
    <w:p w14:paraId="71A269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**第一层级**：解放层级，个体超越基本恐惧，从个性转向本体，整合健康特质，开始真正认识自我，摆脱束缚。</w:t>
      </w:r>
    </w:p>
    <w:p w14:paraId="7359C1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**第二层级**：心理能力层级，个体面对基本恐惧时出现，自我及其防御机制发展，以应对焦虑，培养应对挑战能力。</w:t>
      </w:r>
    </w:p>
    <w:p w14:paraId="32FD65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**第三层级**：社会价值层级，个体屈从于继发恐惧和欲望，自我变得积极主动，展现个性特征，参与社会生活。</w:t>
      </w:r>
    </w:p>
    <w:p w14:paraId="6B353F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###一般状态：</w:t>
      </w:r>
    </w:p>
    <w:p w14:paraId="181F04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**第四层级**：失衡层级，个体屈从于相反人格特质，导致自我膨胀和防御机制增强，可能失去平衡。</w:t>
      </w:r>
    </w:p>
    <w:p w14:paraId="4140A2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**第五层级**：人际控制层，个体需获得他人认可，强化自我形象，防御机制失败可能引发人际和内心冲突，是走向退化的转折点。</w:t>
      </w:r>
    </w:p>
    <w:p w14:paraId="32D654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**第六层级**：过度补偿的层级，个体过度补偿冲突和焦虑，可能采取伤害他人行为。</w:t>
      </w:r>
    </w:p>
    <w:p w14:paraId="7CF43E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###不健康状态：</w:t>
      </w:r>
    </w:p>
    <w:p w14:paraId="606C76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**第七层级**：侵害层级，个体防御机制失效，出现严重反应，通常是对极端压力或童年创伤的回应。</w:t>
      </w:r>
    </w:p>
    <w:p w14:paraId="38FF86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**第八层级**：妄想和强迫层级，个体与现实断绝联系，出现严重内心冲突，心理状态不稳定。</w:t>
      </w:r>
    </w:p>
    <w:p w14:paraId="4FF2B4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 **第九层级**：病态破坏层级，个体公开表现破坏行为，可能导致严重后果，需立即干预治疗。</w:t>
      </w:r>
    </w:p>
    <w:p w14:paraId="44C7E7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4888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5" w:name="_Toc668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##各类型的发展层级的特*:</w:t>
      </w:r>
      <w:bookmarkEnd w:id="45"/>
    </w:p>
    <w:p w14:paraId="79647E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各五行的九层特质：规律与个性的统一 木、火、土、金、水五行的九层发展均遵循 “阳盛→阴阳对抗→阴盛” 的渐变规律，但因五行核心体性不同，各层级的具体表现呈现鲜明个性，且每个层级均包含 “意向（灵界）、性格特点（心界）、行为表现（身界）、三界失衡特点、拔阴取阳技术” 五个维度： </w:t>
      </w:r>
    </w:p>
    <w:p w14:paraId="35E79C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 木行人的九层围绕 “生发→偏执→破坏” 展开，1 级（解放）体现 “仁德舒展、灵活创新” 的阳木特质，9 级（病态破坏）则呈现 “极端偏执、恶意顶撞” 的阴木特质，转化核心是锚定 “木仁”，从灵界到身界逐步拔阴取阳。  </w:t>
      </w:r>
    </w:p>
    <w:p w14:paraId="3344E9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 火行人的九层围绕 “明亮→躁亢→失控” 展开，1 级（解放）展现 “明辨守礼、热情自信” 的阳火特质，9 级（病态破坏）则呈现 “情绪失控、盲目攻击” 的阴火特质，转化核心是 “阴火恨转阳火问”，以沟通化解躁亢能量。  </w:t>
      </w:r>
    </w:p>
    <w:p w14:paraId="4B9946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 土行人的九层围绕 “承载→固执→压抑” 展开，1 级（解放）体现 “宽宏厚道、稳定担当” 的阳土特质，9 级（病态破坏）则呈现 “固执封闭、消极破坏” 的阴土特质，转化核心是 “阴土怨转阳土思”，以理性化解郁结。  </w:t>
      </w:r>
    </w:p>
    <w:p w14:paraId="2C42BA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•  金行人的九层围绕 “刚毅→刚愎→攻击” 展开，1 级（解放）展现 “仗义果断、坚守原则” 的阳金特质，9 级（病态破坏）则呈现 “尖酸刻薄、恶意报复” 的阴金特质，转化核心是 “阴金恼转阳金行”，以行动替代焦虑。 </w:t>
      </w:r>
    </w:p>
    <w:p w14:paraId="18EC17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•  水行人的九层围绕 “滋润→多疑→退缩” 展开，1 级（解放）体现 “智慧亲和、滋养他人” 的阳水特质，9 级（病态破坏）则呈现 “忧虑多疑、破坏秩序” 的阴水特质，转化核心是 “阴水烦转阳水辩”，以思辨化解多疑。   </w:t>
      </w:r>
    </w:p>
    <w:p w14:paraId="45C472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无论何种五行，九层发展的终极方向都是通过 “拔阴取阳” 调节五行能量、修复三界平衡，逐步趋近 “一心” 的纯粹觉知，实现 “象道合一” 的终极目标</w:t>
      </w:r>
    </w:p>
    <w:p w14:paraId="0AAA4C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-**木行人的九个发展层级**：1到9层级，每个层级分五个维度，意向维度、性格特点维度、行为维度、三界失衡特点、拔阴取阳技术维度。</w:t>
      </w:r>
    </w:p>
    <w:p w14:paraId="7CC21F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-**火行人的九个发展层级**：1到9层级，每个层级分五个维度，意向维度、性格特点维度、行为表现维度、三界失衡特点、拔阴取阳技术维度。</w:t>
      </w:r>
    </w:p>
    <w:p w14:paraId="383BCD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-**土行人的九个发展层级**：1到9层级，每个层级分五个维度，意向维度、性格特点维度、行为表现维度、三界失衡特点、拔阴取阳技术维度。</w:t>
      </w:r>
    </w:p>
    <w:p w14:paraId="094608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-**金行人的九个发展层级**：1到9层级，每个层级分五个维度，意向维度、性格特点维度、行为表现维度、三界失衡特点、拔阴取阳技术维度。</w:t>
      </w:r>
    </w:p>
    <w:p w14:paraId="276E20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-**水行人的九个发展层级**：1到9层级，每个层级分五个维度，意向维度、性格特点维度、行为表现维度、三界失衡特点、拔阴取阳技术维度。</w:t>
      </w:r>
    </w:p>
    <w:p w14:paraId="66F433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4943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 8.个体五行结构：微观基础层级</w:t>
      </w:r>
    </w:p>
    <w:p w14:paraId="416139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个体五行结构是最基础的层级，是其他层级的构成单元，其核心是“身心灵三界载体的五行互动”，目标是实现个体健康、成长与自我实现。</w:t>
      </w:r>
    </w:p>
    <w:p w14:paraId="22A47A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- **结构特点**：</w:t>
      </w:r>
    </w:p>
    <w:p w14:paraId="05A092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结构单元与三界载体深度绑定（木→肝→愤怒→创新使命，火→心→喜悦→引领使命等）；</w:t>
      </w:r>
    </w:p>
    <w:p w14:paraId="462FF5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结构动力（气）的流动直接表现为气血、情绪、能量的流动；</w:t>
      </w:r>
    </w:p>
    <w:p w14:paraId="5EF2F2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结构平衡的核心是“身心灵协同”，任一载体的失衡都会导致整体结构紊乱。</w:t>
      </w:r>
    </w:p>
    <w:p w14:paraId="7DFD9A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**功能定位**：</w:t>
      </w:r>
    </w:p>
    <w:p w14:paraId="00F6B8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生存功能：通过五行结构的平衡，维持个体生理健康（身界平衡）；</w:t>
      </w:r>
    </w:p>
    <w:p w14:paraId="12B3A0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发展功能：通过五行结构的循环（生→长→化→收→藏），实现个体成长与能力提升；</w:t>
      </w:r>
    </w:p>
    <w:p w14:paraId="38DB71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实现功能：通过五行结构的优化，达成个体价值观与使命（灵界平衡）。</w:t>
      </w:r>
    </w:p>
    <w:p w14:paraId="52F313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**实践重点**：</w:t>
      </w:r>
    </w:p>
    <w:p w14:paraId="72D552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结构诊断：通过体质、情绪、行为、价值观等维度，判断五行单元的功能状态（过盛、过衰）；</w:t>
      </w:r>
    </w:p>
    <w:p w14:paraId="148801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结构优化：针对失衡单元，通过饮食、运动、情志调节、价值观校准等方式，引导单元功能回归阳面；</w:t>
      </w:r>
    </w:p>
    <w:p w14:paraId="3C6ACE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结构维持：通过顺应四时、规律作息、持续学习等，维持结构的动态平衡。</w:t>
      </w:r>
    </w:p>
    <w:p w14:paraId="7A2FA4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B749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##4.1.2 个体五行结构优化方法（分单元实操方案）</w:t>
      </w:r>
    </w:p>
    <w:p w14:paraId="25F2EE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针对不同单元的失衡状态，从“饮食、运动、情志、行为、价值观”五大方面制定优化方案，核心逻辑是“相生补弱，相克制盛”：</w:t>
      </w:r>
    </w:p>
    <w:p w14:paraId="58F077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A778C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**木单元失衡优化（创新生长单元）**：</w:t>
      </w:r>
    </w:p>
    <w:p w14:paraId="546675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木旺（傲慢、急躁、创新失控）：</w:t>
      </w:r>
    </w:p>
    <w:p w14:paraId="38532C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饮食：多吃金型食物（白色、辛味，如白萝卜、生姜），制约木旺；少吃木型食物（青色、酸味，如柠檬、芹菜）；</w:t>
      </w:r>
    </w:p>
    <w:p w14:paraId="5BA866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运动：选择金型运动（规范、收敛，如瑜伽、太极），避免木型运动（突破、舒展，如篮球、攀岩）；</w:t>
      </w:r>
    </w:p>
    <w:p w14:paraId="6B7EDF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情志：练习“冥想静心”，每天10分钟，默念“收敛、稳重”，转化愤怒为理性；</w:t>
      </w:r>
    </w:p>
    <w:p w14:paraId="55E870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行为：制定创新规则，每次创新前明确落地边界，避免无序尝试；</w:t>
      </w:r>
    </w:p>
    <w:p w14:paraId="3E46AA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价值观：校准为“创新需落地”，将创新与实际需求结合。</w:t>
      </w:r>
    </w:p>
    <w:p w14:paraId="18D217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木弱（抑郁、缺乏创新、被动）：</w:t>
      </w:r>
    </w:p>
    <w:p w14:paraId="517547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饮食：多吃水型食物（黑色、咸味，如黑豆、海带），滋养木旺；多吃木型食物（青色、酸味，如菠菜、乌梅）；</w:t>
      </w:r>
    </w:p>
    <w:p w14:paraId="03A131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运动：选择木型运动（舒展、突破，如跑步、羽毛球），避免金型运动（过度规范，如举重、射击）；</w:t>
      </w:r>
    </w:p>
    <w:p w14:paraId="7590F6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情志：练习“目标设定”，每天列出1个小创新目标，转化抑郁为动力；</w:t>
      </w:r>
    </w:p>
    <w:p w14:paraId="1E25FD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行为：主动参与创新活动（如 workshops、创意比赛），逐步培养创新习惯；</w:t>
      </w:r>
    </w:p>
    <w:p w14:paraId="5FB8FC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价值观：校准为“创新是成长核心”，鼓励自己突破舒适区。</w:t>
      </w:r>
    </w:p>
    <w:p w14:paraId="0EFBA8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2ACDA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**火单元失衡优化（推动扩散单元）**：</w:t>
      </w:r>
    </w:p>
    <w:p w14:paraId="398C37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火旺（急躁、炫耀、冲动）：</w:t>
      </w:r>
    </w:p>
    <w:p w14:paraId="129524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饮食：多吃水型食物（黑色、咸味，如黑米、紫菜），制约火旺；少吃火型食物（赤色、苦味，如辣椒、苦瓜）；</w:t>
      </w:r>
    </w:p>
    <w:p w14:paraId="5F6C3C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运动：选择水型运动（舒缓、冷静，如游泳、散步），避免火型运动（激烈、主动，如足球、拳击）；</w:t>
      </w:r>
    </w:p>
    <w:p w14:paraId="75B31C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情志：练习“深呼吸”，情绪激动时深呼吸10次，转化冲动为冷静；</w:t>
      </w:r>
    </w:p>
    <w:p w14:paraId="54E3D4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行为：制定行动计划，每次行动前预留5分钟思考时间，避免盲目推动；</w:t>
      </w:r>
    </w:p>
    <w:p w14:paraId="4E2089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价值观：校准为“推动需可持续”，注重长期效果而非短期表现。</w:t>
      </w:r>
    </w:p>
    <w:p w14:paraId="4AE8E2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火弱（冷漠、缺乏热情、被动）：</w:t>
      </w:r>
    </w:p>
    <w:p w14:paraId="4E5442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饮食：多吃木型食物（青色、酸味，如芹菜、橙子），滋养火旺；多吃火型食物（赤色、苦味，如番茄、莲子）；</w:t>
      </w:r>
    </w:p>
    <w:p w14:paraId="3D32C1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运动：选择火型运动（激烈、主动，如跳绳、网球），避免水型运动（过度舒缓，如钓鱼、气功）；</w:t>
      </w:r>
    </w:p>
    <w:p w14:paraId="314C03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情志：练习“积极暗示”，每天记录1件开心事，转化冷漠为热情；</w:t>
      </w:r>
    </w:p>
    <w:p w14:paraId="3A538E0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行为：主动承担主导角色（如组织聚会、项目牵头），逐步培养推动习惯；</w:t>
      </w:r>
    </w:p>
    <w:p w14:paraId="273CC0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价值观：校准为“热情是连接核心”，鼓励自己主动沟通。</w:t>
      </w:r>
    </w:p>
    <w:p w14:paraId="0F4F24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503B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**土单元失衡优化（承载转化单元）**：</w:t>
      </w:r>
    </w:p>
    <w:p w14:paraId="4A4AE7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土旺（固执、拖延、沉闷）：</w:t>
      </w:r>
    </w:p>
    <w:p w14:paraId="7BE568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饮食：多吃木型食物（青色、酸味，如黄瓜、山楂），制约土旺；少吃土型食物（黄色、甘味，如南瓜、蜂蜜）；</w:t>
      </w:r>
    </w:p>
    <w:p w14:paraId="223283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运动：选择木型运动（灵活、突破，如舞蹈、乒乓球），避免土型运动（稳重、缓慢，如散步、太极）；</w:t>
      </w:r>
    </w:p>
    <w:p w14:paraId="01CBBD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情志：练习“倾诉表达”，每周与朋友倾诉1次，转化沉闷为释放；</w:t>
      </w:r>
    </w:p>
    <w:p w14:paraId="2CAAD3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行为：制定时间管理表，明确任务截止时间，避免拖延；</w:t>
      </w:r>
    </w:p>
    <w:p w14:paraId="63A92D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价值观：校准为“承载需灵活”，学会变通与拒绝。</w:t>
      </w:r>
    </w:p>
    <w:p w14:paraId="1B7B36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土弱（浮躁、缺乏协调、逃避）：</w:t>
      </w:r>
    </w:p>
    <w:p w14:paraId="62692E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饮食：多吃火型食物（赤色、苦味，如红枣、苦菜），滋养土旺；多吃土型食物（黄色、甘味，如玉米、山药）；</w:t>
      </w:r>
    </w:p>
    <w:p w14:paraId="67944E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运动：选择土型运动（稳重、协调，如慢跑、高尔夫），避免木型运动（过度灵活，如街舞、滑板）；</w:t>
      </w:r>
    </w:p>
    <w:p w14:paraId="3CF380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情志：练习“专注冥想”，每天5分钟，专注于呼吸，转化浮躁为平静；</w:t>
      </w:r>
    </w:p>
    <w:p w14:paraId="501961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行为：主动参与协调工作（如团队沟通、矛盾调解），逐步培养承载习惯；</w:t>
      </w:r>
    </w:p>
    <w:p w14:paraId="0B1E30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价值观：校准为“稳定是发展基础”，注重积累与沉淀。</w:t>
      </w:r>
    </w:p>
    <w:p w14:paraId="2AC5D9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8B56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**金单元失衡优化（规范收敛单元）**：</w:t>
      </w:r>
    </w:p>
    <w:p w14:paraId="67642F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金旺（刚愎、尖刻、僵化）：</w:t>
      </w:r>
    </w:p>
    <w:p w14:paraId="01E977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饮食：多吃火型食物（赤色、苦味，如红豆、苦丁茶），制约金旺；少吃金型食物（白色、辛味，如大蒜、洋葱）；</w:t>
      </w:r>
    </w:p>
    <w:p w14:paraId="13EE36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运动：选择火型运动（热情、灵活，如排球、健身操），避免金型运动（规范、刚硬，如击剑、射箭）；</w:t>
      </w:r>
    </w:p>
    <w:p w14:paraId="5BB0F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情志：练习“包容练习”，每天发现1个他人优点，转化尖刻为包容；</w:t>
      </w:r>
    </w:p>
    <w:p w14:paraId="315309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行为：制定灵活规则，允许一定范围内的变通，避免僵化执行；</w:t>
      </w:r>
    </w:p>
    <w:p w14:paraId="71424C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价值观：校准为“规范需适配”，平衡规则与灵活。</w:t>
      </w:r>
    </w:p>
    <w:p w14:paraId="74889A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金弱（麻木、缺乏原则、散漫）：</w:t>
      </w:r>
    </w:p>
    <w:p w14:paraId="396685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饮食：多吃土型食物（黄色、甘味，如土豆、冰糖），滋养金旺；多吃金型食物（白色、辛味，如银耳、葱白）；</w:t>
      </w:r>
    </w:p>
    <w:p w14:paraId="7677CF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运动：选择金型运动（规范、刚硬，如跑步、跆拳道），避免火型运动（过度灵活，如蹦床、自由搏击）；</w:t>
      </w:r>
    </w:p>
    <w:p w14:paraId="630C7F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情志：练习“原则设定”，明确自己的底线，转化麻木为坚定；</w:t>
      </w:r>
    </w:p>
    <w:p w14:paraId="1FF9B9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行为：主动制定个人规则（如作息规律、工作流程），逐步培养规范习惯；</w:t>
      </w:r>
    </w:p>
    <w:p w14:paraId="71A82B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价值观：校准为“原则是底线核心”，坚守正确的价值观。</w:t>
      </w:r>
    </w:p>
    <w:p w14:paraId="550BA9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CA5E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 **水单元失衡优化（滋养储备单元）**：</w:t>
      </w:r>
    </w:p>
    <w:p w14:paraId="65F186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水旺（多疑、消极、散漫）：</w:t>
      </w:r>
    </w:p>
    <w:p w14:paraId="2892A8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饮食：多吃土型食物（黄色、甘味，如小米、桂圆），制约水旺；少吃水型食物（黑色、咸味，如黑芝麻、咸菜）；</w:t>
      </w:r>
    </w:p>
    <w:p w14:paraId="2216FF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运动：选择土型运动（稳定、务实，如爬山、骑行），避免水型运动（灵活、散漫，如瑜伽、太极）；</w:t>
      </w:r>
    </w:p>
    <w:p w14:paraId="533EED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情志：练习“信任练习”，每天相信1件事（如朋友的承诺），转化多疑为信任；</w:t>
      </w:r>
    </w:p>
    <w:p w14:paraId="157F75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行为：制定储备计划，明确资源使用规则，避免闲置浪费；</w:t>
      </w:r>
    </w:p>
    <w:p w14:paraId="76DF8F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价值观：校准为“储备需使用”，平衡积累与付出。</w:t>
      </w:r>
    </w:p>
    <w:p w14:paraId="460335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水弱（鲁莽、缺乏储备、冲动）：</w:t>
      </w:r>
    </w:p>
    <w:p w14:paraId="0E5E0B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饮食：多吃金型食物（白色、辛味，如百合、生姜），滋养水旺；多吃水型食物（黑色、咸味，如黑米、海参）；</w:t>
      </w:r>
    </w:p>
    <w:p w14:paraId="5E1E2E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运动：选择水型运动（舒缓、储备，如游泳、气功），避免土型运动（过度稳定，如徒步、登山）；</w:t>
      </w:r>
    </w:p>
    <w:p w14:paraId="7926DC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情志：练习“谨慎思考”，每次决策前列出风险，转化鲁莽为谨慎；</w:t>
      </w:r>
    </w:p>
    <w:p w14:paraId="48691F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A5EF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行为：主动进行资源储备（如学习技能、储蓄资金），逐步培养储备习惯；</w:t>
      </w:r>
    </w:p>
    <w:p w14:paraId="6C3749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 - 价值观：校准为“储备是安全基础”，注重长期规划。</w:t>
      </w:r>
    </w:p>
    <w:p w14:paraId="3D4270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##4.1.3 个体五行结构维持方法（长期实践）</w:t>
      </w:r>
    </w:p>
    <w:p w14:paraId="17EB010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个体五行结构的维持核心是“顺应规律、持续校准”，具体方法如下：</w:t>
      </w:r>
    </w:p>
    <w:p w14:paraId="5D0CA7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**顺应四时规律**：</w:t>
      </w:r>
    </w:p>
    <w:p w14:paraId="0C26B2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春季（木旺）：重点养木，多运动、多创新，避免压抑；</w:t>
      </w:r>
    </w:p>
    <w:p w14:paraId="064A46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夏季（火旺）：重点养火，多社交、多推动，避免冷漠；</w:t>
      </w:r>
    </w:p>
    <w:p w14:paraId="475846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长夏（土旺）：重点养土，多协调、多沉淀，避免浮躁；</w:t>
      </w:r>
    </w:p>
    <w:p w14:paraId="6995F7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秋季（金旺）：重点养金，多规范、多收敛，避免冲动；</w:t>
      </w:r>
    </w:p>
    <w:p w14:paraId="1ABDE4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冬季（水旺）：重点养水，多储备、多休息，避免透支。</w:t>
      </w:r>
    </w:p>
    <w:p w14:paraId="310D3F4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**规律作息与饮食**：</w:t>
      </w:r>
    </w:p>
    <w:p w14:paraId="33BEB4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作息：木型（早睡早起，7-8小时睡眠），火型（晚睡早起，6-7小时睡眠），土型（规律作息，7-8小时睡眠），金型（早睡早起，7小时睡眠），水型（早睡晚起，8-9小时睡眠）；</w:t>
      </w:r>
    </w:p>
    <w:p w14:paraId="025F60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饮食：每周轮换五行食物，避免长期单一饮食，保持营养均衡。</w:t>
      </w:r>
    </w:p>
    <w:p w14:paraId="7526C3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**定期校准与复盘**：</w:t>
      </w:r>
    </w:p>
    <w:p w14:paraId="7191FC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每周复盘：记录本周情志、行为的失衡状态，判断五行单元的变化；</w:t>
      </w:r>
    </w:p>
    <w:p w14:paraId="32AD47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每月校准：根据复盘结果，调整优化方案（如木旺缓解后，减少金型食物摄入）；</w:t>
      </w:r>
    </w:p>
    <w:p w14:paraId="055111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- 每年体检：结合西医体检结果，验证五行结构的平衡状态（如肝火旺→肝功能检查）。</w:t>
      </w:r>
    </w:p>
    <w:p w14:paraId="78C2BD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A32E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#9 组织五行结构：中观协同层级</w:t>
      </w:r>
    </w:p>
    <w:p w14:paraId="5B1CCA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组织五行结构是由多个个体结构组成的协同层级，包括家庭、企业、团队、学校等，其核心是“功能模块的五行互动”，目标是实现组织效率、稳定与可持续发展。</w:t>
      </w:r>
    </w:p>
    <w:p w14:paraId="32ADEB9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**结构特点**：</w:t>
      </w:r>
    </w:p>
    <w:p w14:paraId="65E231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结构单元表现为“功能模块”（创新模块、推动模块、协调模块、执行模块、储备模块），而非个体；</w:t>
      </w:r>
    </w:p>
    <w:p w14:paraId="039D99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结构载体是“组织架构、制度文化、成员互动”；</w:t>
      </w:r>
    </w:p>
    <w:p w14:paraId="7B8572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结构平衡的核心是“功能模块的适配”，模块间的人员配比、资源投入、运行节奏需协同。</w:t>
      </w:r>
    </w:p>
    <w:p w14:paraId="286120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**功能定位**：</w:t>
      </w:r>
    </w:p>
    <w:p w14:paraId="66344D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效率功能：通过模块间的相生互动，提升组织运行效率（如创新模块→推动模块→执行模块的高效流转）；</w:t>
      </w:r>
    </w:p>
    <w:p w14:paraId="24989A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稳定功能：通过模块间的相克互动，维持组织结构稳定（如规则模块制约创新模块，避免无序）；</w:t>
      </w:r>
    </w:p>
    <w:p w14:paraId="0382CA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发展功能：通过模块间的制化互动，实现组织可持续发展（如储备模块→创新模块→推动模块的循环升级）。</w:t>
      </w:r>
    </w:p>
    <w:p w14:paraId="0019504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**实践重点**：</w:t>
      </w:r>
    </w:p>
    <w:p w14:paraId="01FE9B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结构诊断：通过组织效率、团队氛围、创新能力、资源储备等维度，判断功能模块的失衡状态；</w:t>
      </w:r>
    </w:p>
    <w:p w14:paraId="1E6913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结构优化：针对失衡模块，通过调整组织架构、优化制度流程、配置核心人才等方式，实现模块适配；</w:t>
      </w:r>
    </w:p>
    <w:p w14:paraId="683C5F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结构维持：通过企业文化建设、激励机制设计、风险防控体系等，维持组织结构的动态平衡。</w:t>
      </w:r>
    </w:p>
    <w:p w14:paraId="6CFCC5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5638E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 4.2 组织层面：五行结构的管理与优化实践</w:t>
      </w:r>
    </w:p>
    <w:p w14:paraId="7DF7FA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组织层面的实践核心是“结构诊断—模块配置—流程优化—文化维持”的闭环，即通过诊断组织五行结构的失衡状态，优化功能模块配置，设计适配的流程，培育支撑结构的文化，实现组织效率、稳定与可持续发展。</w:t>
      </w:r>
    </w:p>
    <w:p w14:paraId="343E92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41409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4.2.1 组织五行结构诊断方法（可操作步骤）</w:t>
      </w:r>
    </w:p>
    <w:p w14:paraId="37BADA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组织五行结构诊断的核心是“模块功能评估+结构互动分析”，即通过量化指标与质性观察，判断五大功能模块（木：创新模块、火：执行模块、土：协调模块、金：规范模块、水：储备模块）的功能强度，以及模块间生克制化的互动状态，具体步骤如下：</w:t>
      </w:r>
    </w:p>
    <w:p w14:paraId="1138AF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**模块功能强度评估**：从“量化指标+质性表现”双维度，对每个模块进行1-10分评级（1分最弱，10分最强）。</w:t>
      </w:r>
    </w:p>
    <w:p w14:paraId="2ECDC7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木模块（创新）：量化指标包括年度创新项目数量、新产品营收占比、专利申请数；质性表现包括员工创新提案响应速度、跨部门创新协作意愿、创新试错包容度。得分低于4分为“木弱”（创新不足），高于7分为“木旺”（创新过度）。</w:t>
      </w:r>
    </w:p>
    <w:p w14:paraId="7BC2B0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火模块（执行）：量化指标包括项目交付准时率、流程周转效率、任务完成质量；质性表现包括员工执行力、跨部门配合度、目标拆解清晰度。得分低于4分为“火弱”（执行乏力），高于7分为“火旺”（执行激进）。</w:t>
      </w:r>
    </w:p>
    <w:p w14:paraId="73E224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土模块（协调）：量化指标包括跨部门冲突解决时长、员工满意度、协作项目成功率；质性表现包括沟通机制完善度、矛盾调解能力、资源整合效率。得分低于4分为“土弱”（协调无力），高于7分为“土旺”（协调过度，流程冗余）。</w:t>
      </w:r>
    </w:p>
    <w:p w14:paraId="7133AC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金模块（规范）：量化指标包括制度执行率、风险事故发生率、合规审计通过率；质性表现包括规则清晰度、监督问责力度、流程标准化程度。得分低于4分为“金弱”（规范缺失），高于7分为“金旺”（规范僵化）。</w:t>
      </w:r>
    </w:p>
    <w:p w14:paraId="184DD5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水模块（储备）：量化指标包括现金流储备率、核心人才留存率、技术储备迭代速度；质性表现包括战略规划长远性、资源调配灵活性、风险应对预案完备度。得分低于4分为“水弱”（储备不足），高于7分为“水旺”（储备闲置）。</w:t>
      </w:r>
    </w:p>
    <w:p w14:paraId="7B8902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**模块互动状态分析**：基于生克制化规律，判断模块间互动是否顺畅，核心看“相生是否滋养、相克是否制衡”。</w:t>
      </w:r>
    </w:p>
    <w:p w14:paraId="6BE2C7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相生互动分析：检查“木→火→土→金→水→木”的滋养链条是否断裂，如木模块（创新）的成果是否能有效转化为火模块（执行）的动力（木生火），火模块的执行成果是否能沉淀为土模块（协调）的基础（火生土），土模块的协调是否能固化为金模块（规范）的规则（土生金），金模块的规范是否能保障水模块（储备）的有序（金生水），水模块的储备是否能反哺木模块的创新（水生木）。若某一环节转化效率低于50%（如创新项目落地率低于50%），则判定为“相生阻滞”。</w:t>
      </w:r>
    </w:p>
    <w:p w14:paraId="080EC3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相克互动分析：检查“金→木→土→水→火→金”的制衡链条是否失效，如金模块（规范）是否能有效约束木模块（创新）的无序（金克木），木模块（创新）是否能打破土模块（协调）的僵化（木克土），土模块（协调）是否能规范水模块（储备）的闲置（土克水），水模块（储备）是否能制衡火模块（执行）的激进（水克火），火模块（执行）是否能软化金模块（规范）的刻板（火克金）。若某一环节制衡缺失（如规范对无序创新无约束），则判定为“相克失效”。</w:t>
      </w:r>
    </w:p>
    <w:p w14:paraId="373B6CD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核心失衡点定位**：综合模块强度与互动状态，找出引发组织失衡的核心模块。若木旺+金弱+相生阻滞（创新无法落地），核心失衡点为“金弱无法制木”；若火旺+水弱+相克失效（执行激进导致资源透支），核心失衡点为“水弱无法克火”；若土旺+木弱+相生阻滞（协调冗余抑制创新），核心失衡点为“土旺压制木生”。</w:t>
      </w:r>
    </w:p>
    <w:p w14:paraId="36CE001C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BA485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4.2.2 组织五行结构模块配置优化（分场景实操）</w:t>
      </w:r>
    </w:p>
    <w:p w14:paraId="359B1C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模块配置优化的核心是“适配组织生命周期+动态平衡生克”，根据组织不同发展阶段（初创期、成长期、成熟期、衰退期），调整五大模块的权重、人员配比与资源分配，具体方案如下：</w:t>
      </w:r>
    </w:p>
    <w:p w14:paraId="2D8F46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584C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**初创期组织（木水为主，火土金为辅）**：</w:t>
      </w:r>
    </w:p>
    <w:p w14:paraId="3D8811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核心需求：突破市场、积累资源，避免创新不足或储备匮乏。</w:t>
      </w:r>
    </w:p>
    <w:p w14:paraId="724B3B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模块配置：木模块（创新）权重30%，水模块（储备）权重25%，火模块（执行）权重20%，土模块（协调）权重15%，金模块（规范）权重10%。</w:t>
      </w:r>
    </w:p>
    <w:p w14:paraId="4C3871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实操方法：人员配比上，创新型人才（木型）占比30%（如产品研发、市场开拓），储备型人才（水型）占比25%（如战略规划、资源整合），执行型人才（火型）占比20%（如项目落地、客户对接）；资源分配上，70%资源投入核心创新项目，30%资源用于现金流储备与核心技术沉淀；机制设计上，建立“创新试错容错机制”（木行生发），简化审批流程，允许小范围试错；建立“资源动态监控机制”（水行润下），每周复盘现金流与核心资源储备情况。</w:t>
      </w:r>
    </w:p>
    <w:p w14:paraId="1328C2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31EBC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**成长期组织（木火为主，土水金为辅）**：</w:t>
      </w:r>
    </w:p>
    <w:p w14:paraId="78DD47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核心需求：扩大规模、提升效率，避免执行乏力或创新脱节。</w:t>
      </w:r>
    </w:p>
    <w:p w14:paraId="43C8B2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模块配置：木模块（创新）权重25%，火模块（执行）权重30%，土模块（协调）权重20%，水模块（储备）权重15%，金模块（规范）权重10%。</w:t>
      </w:r>
    </w:p>
    <w:p w14:paraId="68DCB1A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实操方法：人员配比上，执行型人才（火型）占比30%（如运营管理、渠道拓展），创新型人才（木型）占比25%（如产品迭代、模式优化），协调型人才（土型）占比20%（如跨部门协作、客户关系维护）；资源分配上，50%资源投入市场扩张与执行落地，30%资源投入创新迭代，20%资源用于核心人才储备与技术升级；机制设计上，建立“创新-执行转化机制”（木生火），成立跨部门转化小组，将创新提案快速拆解为执行任务；建立“执行复盘机制”（火生土），每月复盘执行成果，沉淀为可复用的协作经验。</w:t>
      </w:r>
    </w:p>
    <w:p w14:paraId="49ED1F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B0191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**成熟期组织（土金为主，木火水为辅）**：</w:t>
      </w:r>
    </w:p>
    <w:p w14:paraId="61C318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核心需求：稳定运营、规范管理，避免协调失效或规范僵化。</w:t>
      </w:r>
    </w:p>
    <w:p w14:paraId="61D507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模块配置：土模块（协调）权重25%，金模块（规范）权重30%，木模块（创新）权重15%，火模块（执行）权重15%，水模块（储备）权重15%。</w:t>
      </w:r>
    </w:p>
    <w:p w14:paraId="31D1DD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实操方法：人员配比上，规范型人才（金型）占比30%（如合规管理、流程优化），协调型人才（土型）占比25%（如组织变革协调、利益相关方对接），创新型人才（木型）占比15%（如微创新、效率提升）；资源分配上，40%资源用于流程优化与规范建设，30%资源用于跨部门协调与风险防控，20%资源用于渐进式创新，10%资源用于战略储备；机制设计上，建立“协调-规范固化机制”（土生金），将协调中的成熟经验转化为标准化制度；建立“规范-创新平衡机制”（金克木），设置创新审批阈值，既避免无序创新，又为微创新留足空间；建立“弹性规范机制”（火克金），允许在核心规则底线之上，为执行与创新保留灵活调整空间。</w:t>
      </w:r>
    </w:p>
    <w:p w14:paraId="6E8C7DA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5096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**衰退期组织（金水为主，木土火为辅）**：</w:t>
      </w:r>
    </w:p>
    <w:p w14:paraId="716309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核心需求：变革突围、资源盘活，避免储备耗尽或变革无力。</w:t>
      </w:r>
    </w:p>
    <w:p w14:paraId="586181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模块配置：金模块（规范）权重25%，水模块（储备）权重30%，木模块（创新）权重20%，土模块（协调）权重15%，火模块（执行）权重10%。</w:t>
      </w:r>
    </w:p>
    <w:p w14:paraId="44C145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实操方法：人员配比上，储备型人才（水型）占比30%（如资产盘点、资源整合），变革型人才（金型）占比25%（如组织重构、制度革新），创新型人才（木型）占比20%（如业务转型、模式创新）；资源分配上，50%资源用于核心资产盘活与战略储备，30%资源用于变革创新与业务转型，20%资源用于变革协调与执行落地；机制设计上，建立“储备-创新滋养机制”（金生水、水生木），盘点闲置资源投入转型创新项目；建立“变革-协调保障机制”（金克木、土生金），成立变革协调小组，化解变革阻力，用规范保障变革有序推进；建立“创新-执行聚焦机制”（木生火），集中资源聚焦1-2个核心转型项目，避免分散精力。</w:t>
      </w:r>
    </w:p>
    <w:p w14:paraId="57B240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63F39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4.2.3 组织五行结构流程优化（生克制化闭环设计）</w:t>
      </w:r>
    </w:p>
    <w:p w14:paraId="51EF0B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流程优化的核心是“构建生克协同的闭环流程”，让五大模块的能量顺畅流动，避免“生而无克”或“克而无生”，具体流程设计与优化方法如下：</w:t>
      </w:r>
    </w:p>
    <w:p w14:paraId="6F94B26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**核心闭环流程：创新→执行→协调→规范→储备→创新**</w:t>
      </w:r>
    </w:p>
    <w:p w14:paraId="2391DD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木→火流程（创新到执行）：优化重点是“转化效率”，避免创新与执行脱节。实操方法：建立“创新提案评估-任务拆解-责任分配”三级机制，创新模块（木）提出提案后，由跨部门评估小组（含木、火、土型人才）评估可行性，拆解为具体执行任务，明确责任部门、时间节点与交付标准；设置“创新转化专员”（火型人才），全程跟进提案落地，及时协调执行中的资源缺口，确保木行“生发”能量顺畅转化为火行“明热”能量。</w:t>
      </w:r>
    </w:p>
    <w:p w14:paraId="05911F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火→土流程（执行到协调）：优化重点是“沉淀沉淀”，避免执行成果无法固化。实操方法：执行任务完成后，启动“成果复盘会”（火、土型人才主导），提炼成功经验与失败教训，形成《协作案例库》；协调模块（土）将案例库中的共性经验转化为跨部门协作指南，明确协作流程、沟通节点与冲突处理方式，让火行“明热”能量沉淀为土行“承载”能量。</w:t>
      </w:r>
    </w:p>
    <w:p w14:paraId="7C7EF7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土→金流程（协调到规范）：优化重点是“固化标准”，避免协调经验无法复用。实操方法：协调模块（土）定期汇总协作指南与案例库，联合规范模块（金）梳理形成标准化制度（如《跨部门协作管理办法》《流程操作手册》）；建立“制度迭代机制”，每季度收集执行中的问题反馈，由土模块协调、金模块主导修订，确保土行“承载”能量固化为金行“收敛”能量。</w:t>
      </w:r>
    </w:p>
    <w:p w14:paraId="5F647D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金→水流程（规范到储备）：优化重点是“资源积累”，避免规范无法保障储备。实操方法：规范模块（金）通过制度约束，确保核心资源（资金、人才、技术）的有序积累，如设定“战略储备金提取阈值”“核心人才流失预警机制”；储备模块（水）定期盘点资源储备情况，基于规范制度提出优化建议（如调整储备比例、拓展储备渠道），让金行“收敛”能量转化为水行“润下”能量。</w:t>
      </w:r>
    </w:p>
    <w:p w14:paraId="1D400AD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水→木流程（储备到创新）：优化重点是“滋养创新”，避免储备无法反哺创新。实操方法：储备模块（水）建立“创新资源支持清单”（如资金支持、技术共享、人才调配），创新模块（木）提出需求后，按规范流程快速对接；设立“创新储备专项基金”，从战略储备金中划拨10%-15%用于支持前瞻性创新项目，让水行“润下”能量滋养木行“生发”能量。</w:t>
      </w:r>
    </w:p>
    <w:p w14:paraId="187451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**流程优化工具与机制**</w:t>
      </w:r>
    </w:p>
    <w:p w14:paraId="631F7F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跨部门协作委员会：由五大模块的核心负责人组成，每月召开“流程协同会”，排查流程中的阻滞点（如木→火转化效率低、土→金固化滞后），针对性制定优化措施。</w:t>
      </w:r>
    </w:p>
    <w:p w14:paraId="1D79FC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流程效率监控看板：实时监控各环节转化效率（如创新提案落地周期、制度迭代频率、资源储备增长率），设定预警阈值，当某环节效率低于阈值时，自动触发优化流程。</w:t>
      </w:r>
    </w:p>
    <w:p w14:paraId="641F97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生克平衡复盘会：每季度召开，分析流程中“相生是否充分、相克是否适度”，如是否存在“木旺无金制”（创新无序）、“火旺无水克”（执行激进）等问题，通过调整流程节点、补充机制设计（如增加规范审核环节、优化资源分配比例）恢复平衡。</w:t>
      </w:r>
    </w:p>
    <w:p w14:paraId="701A7A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69C60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4.2.4 组织五行结构文化维持（适配结构的文化落地）</w:t>
      </w:r>
    </w:p>
    <w:p w14:paraId="628EEB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文化维持的核心是“培育与五行结构适配的文化特质，强化模块间的生克协同”，通过价值观宣导、激励机制、案例示范，让文化成为五行结构稳定运行的精神支撑，具体落地方法如下：</w:t>
      </w:r>
    </w:p>
    <w:p w14:paraId="47BFDA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**五大模块对应的文化特质与落地路径**</w:t>
      </w:r>
    </w:p>
    <w:p w14:paraId="05582F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木模块（创新）：文化特质为“开放探索、容错试错”。落地路径：价值观层面提炼“创新是成长的核心动力”，纳入组织核心价值观；激励层面设立“创新突破奖”，奖励有落地价值的创新提案，对试错失败但过程规范的项目不予追责；案例层面定期分享创新成功案例与试错经验，营造“敢于突破、乐于探索”的氛围。</w:t>
      </w:r>
    </w:p>
    <w:p w14:paraId="361B30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火模块（执行）：文化特质为“担当高效、结果导向”。落地路径：价值观层面提炼“执行是价值的最终体现”，强调“言出必行、行必有果”；激励层面设立“执行标兵奖”，奖励按时高质量完成任务的团队与个人；案例层面宣传高效执行的典型案例，总结可复用的执行方法，强化“快速响应、高效落地”的意识。</w:t>
      </w:r>
    </w:p>
    <w:p w14:paraId="2A981D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土模块（协调）：文化特质为“包容协作、务实担当”。落地路径：价值观层面提炼“协作是效率的关键保障”，倡导“换位思考、主动补位”；激励层面设立“协作贡献奖”，奖励在跨部门协作中表现突出的个人与团队；案例层面分享成功协调的冲突化解案例，推广“沟通先行、包容差异”的协作方式。</w:t>
      </w:r>
    </w:p>
    <w:p w14:paraId="73A43C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金模块（规范）：文化特质为“规则至上、合规严谨”。落地路径：价值观层面提炼“规范是可持续的基础”，强调“按制度办事、按流程操作”；激励层面设立“合规标兵奖”，奖励严格执行制度、规避风险的团队与个人；案例层面通报违规案例（脱敏处理），强化“敬畏规则、坚守底线”的意识。</w:t>
      </w:r>
    </w:p>
    <w:p w14:paraId="00B6F4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水模块（储备）：文化特质为“长远规划、厚积薄发”。落地路径：价值观层面提炼“储备是应对变化的底气”，倡导“居安思危、长远布局”；激励层面设立“战略储备贡献奖”，奖励在资源积累、战略规划中表现突出的团队；案例层面分享因储备充足而成功应对危机的案例，强化“长期主义、稳步前行”的认知。</w:t>
      </w:r>
    </w:p>
    <w:p w14:paraId="67C2AA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**文化与结构的协同维持机制**</w:t>
      </w:r>
    </w:p>
    <w:p w14:paraId="0B09BB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文化-模块联动考核：将文化特质纳入模块考核指标，如木模块考核“创新提案数量与质量”（对应开放探索文化），金模块考核“制度执行率”（对应规则至上文化），确保文化落地与模块功能强化同步。</w:t>
      </w:r>
    </w:p>
    <w:p w14:paraId="0A0D95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文化宣导场景化：将五行文化融入日常工作场景，如会议室张贴“五行协同”海报，新员工培训加入“组织五行结构与文化”课程，让员工在潜移默化中认同文化、践行文化。</w:t>
      </w:r>
    </w:p>
    <w:p w14:paraId="163AE1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文化迭代与结构适配：当组织五行结构调整（如从成长期进入成熟期，模块权重从木火为主转为土金为主）时，同步优化文化宣传重点，如成熟期重点宣导“包容协作”“规则至上”文化，确保文化与结构动态适配。</w:t>
      </w:r>
    </w:p>
    <w:p w14:paraId="5E8976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731BC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4.2.5 组织五行结构优化案例（实操示范）</w:t>
      </w:r>
    </w:p>
    <w:p w14:paraId="6B266E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以某成熟期科技企业为例，其组织五行结构失衡表现为“土旺（协调冗余）+ 木弱（创新不足）+ 金旺（规范僵化）”，核心问题是“土旺压制木生，金旺抑制木长”，优化方案如下：</w:t>
      </w:r>
    </w:p>
    <w:p w14:paraId="0A9E54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结构诊断：土模块得分8分（协调流程冗余，跨部门审批需5个环节），金模块得分8.5分（制度达300余项，部分流程僵化），木模块得分3分（年度创新项目仅2项，且落地率不足30%），火模块得分6分，水模块得分5分。</w:t>
      </w:r>
    </w:p>
    <w:p w14:paraId="77D8CB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模块配置优化：降低土模块权重（从25%降至20%）、金模块权重（从30%降至25%），提升木模块权重（从15%升至20%）；人员调整上，从协调部门与规范部门分流10%人员至创新部门，补充创新型人才；资源分配上，将规范与协调部门的15%预算划拨至创新专项基金。</w:t>
      </w:r>
    </w:p>
    <w:p w14:paraId="27742A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流程优化：简化跨部门协作流程（将5个审批环节缩减为3个），建立“微创新快速通道”（无需多层审批，创新提案经评估后可直接小范围试错）；修订僵化制度（删除20%冗余制度，保留核心规范），增加“创新豁免条款”（在核心规则底线内，允许创新项目灵活调整流程）。</w:t>
      </w:r>
    </w:p>
    <w:p w14:paraId="7AA92F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文化维持：强化“开放探索”文化，设立“微创新奖”，每月评选优秀小创新提案；宣传“灵活协作”案例，推广跨部门快速协作的经验；调整考核导向，将创新成果纳入各部门考核指标（权重占比10%），激励全员参与创新。</w:t>
      </w:r>
    </w:p>
    <w:p w14:paraId="21F252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优化半年后，组织五行结构恢复平衡：木模块得分6分（创新项目增至8项，落地率达60%），土模块得分6.5分（协调流程高效，冲突解决时长缩短40%），金模块得分6分（制度精简且实用，执行率提升30%），火模块得分7分，水模块得分6分，组织整体运营效率提升25%，新产品营收占比从5%升至12%。</w:t>
      </w:r>
    </w:p>
    <w:p w14:paraId="395163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组织层面的五行结构管理与优化，本质是通过“诊断-配置-流程-文化”的闭环，让五大功能模块在生克制化中动态平衡，既保持创新活力与执行效率，又兼顾稳定规范与资源储备，最终实现组织的可持续发展。这种基于五行结构的管理方法，既传承了“整体观、平衡观”的传统智慧，又融入了现代组织管理的实操工具，为解决组织失衡问题提供了系统性方案。</w:t>
      </w:r>
    </w:p>
    <w:p w14:paraId="789943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BFFF4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46" w:name="_Toc2728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#8. 五行识人三维核心对应体系（观象-运象-三界转化）</w:t>
      </w:r>
      <w:bookmarkEnd w:id="46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045594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核心逻辑：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以象思维为根基，围绕“象道合一”终极目标，构建“观象辨本质（进道）→ 运象调能量（合道）→ 三界落地转化（证道）”的完整闭环，所有对应均锚定五行“能量态势”核心。</w:t>
      </w:r>
    </w:p>
    <w:p w14:paraId="5DAB5F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87E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7" w:name="_Toc612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一、观象步骤：从具象到原象的认知穿透</w:t>
      </w:r>
      <w:bookmarkEnd w:id="4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5C133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8" w:name="_Toc2061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核心定位</w:t>
      </w:r>
      <w:bookmarkEnd w:id="4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17F400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通过多层级“观象”感知五行能量显化，逐步逼近能量本质，为运象和转化提供精准依据，契合“观象以进道”核心逻辑。 </w:t>
      </w:r>
    </w:p>
    <w:p w14:paraId="002E4F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49" w:name="_Toc19965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对应原文核心内容</w:t>
      </w:r>
      <w:bookmarkEnd w:id="4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CA465D1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hanging="425" w:firstLineChars="0"/>
        <w:textAlignment w:val="auto"/>
      </w:pPr>
      <w:r>
        <w:rPr>
          <w:rStyle w:val="9"/>
        </w:rPr>
        <w:t xml:space="preserve">**基础支撑** </w:t>
      </w:r>
    </w:p>
    <w:p w14:paraId="47E273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- 核心概念：“识人”第一步“观象”，感知木火土金水五种能量态势的显化之象。 </w:t>
      </w:r>
    </w:p>
    <w:p w14:paraId="429965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三阶段演进：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纯象阶段（史前直观天象/物象/巫象/体象、当代外观形体判断法）→ 象辞结合阶段（取象比类网络）→ 纯辞阶段（言象参考经典文本、例象借鉴历史人物）。</w:t>
      </w:r>
    </w:p>
    <w:p w14:paraId="756472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 - 《尚书》奠基：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《尧典》“历象日月星辰”确立天人合一观象源头，“梦得傅说”保留巫象直觉法。 </w:t>
      </w:r>
    </w:p>
    <w:p w14:paraId="4A385A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象思维特征：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纯象阶段（前语言直观感知，训练“一眼定象”直觉）→ 象辞结合阶段（象与概念融合，依托取象比类网络）→ 纯辞阶段（脱离具体象，体悟原象本质）。 </w:t>
      </w:r>
    </w:p>
    <w:p w14:paraId="1B314A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65195AA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hanging="425" w:firstLineChars="0"/>
        <w:textAlignment w:val="auto"/>
        <w:rPr>
          <w:rStyle w:val="9"/>
          <w:rFonts w:ascii="Times New Roman" w:hAnsi="Times New Roman" w:eastAsia="宋体" w:cs="Times New Roman"/>
        </w:rPr>
      </w:pPr>
      <w:r>
        <w:rPr>
          <w:rStyle w:val="9"/>
          <w:rFonts w:ascii="Times New Roman" w:hAnsi="Times New Roman" w:eastAsia="宋体" w:cs="Times New Roman"/>
        </w:rPr>
        <w:t xml:space="preserve">**实操递进流程** </w:t>
      </w:r>
    </w:p>
    <w:p w14:paraId="74911B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第一阶：观“实体象”，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对应纯象阶段的外观形体（五官、身材、姿态）、形色气场，依赖五官直观观察能量外在显化。</w:t>
      </w:r>
    </w:p>
    <w:p w14:paraId="2DA685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第二阶：取“意象”，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结合言象（概念化人格意象）、例象（历史人物特质），提炼性格、情志、能力等内在模式，契合象思维“从物象到意象”的认知升级。</w:t>
      </w:r>
    </w:p>
    <w:p w14:paraId="3E4A74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 - 第三阶：定“原象”，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依托取象比类网络（自然-社会-人体三维对应），锁定核心能量态势（主导五行及阴阳占比），直抵能量本质，完成“观象三穿透”闭环。 </w:t>
      </w:r>
    </w:p>
    <w:p w14:paraId="02E13B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655D8F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50" w:name="_Toc2569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二、运象技术：以规律调谐能量的核心方法</w:t>
      </w:r>
      <w:bookmarkEnd w:id="50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7B999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### 核心定位 </w:t>
      </w:r>
    </w:p>
    <w:p w14:paraId="25A5B9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依托五行符号系统与生克规律，主动调节能量失衡，实现“运象以合道”，是连接观象与转化的关键桥梁。</w:t>
      </w:r>
    </w:p>
    <w:p w14:paraId="74CAD2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对应原文核心内容</w:t>
      </w:r>
    </w:p>
    <w:p w14:paraId="08CF05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860A83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hanging="425" w:firstLineChars="0"/>
        <w:textAlignment w:val="auto"/>
      </w:pPr>
      <w:r>
        <w:rPr>
          <w:rStyle w:val="9"/>
        </w:rPr>
        <w:t xml:space="preserve">**基础支撑** </w:t>
      </w:r>
    </w:p>
    <w:p w14:paraId="000981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核心概念：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“识人”核心环节“运象”，调谐个体与宇宙能量。 </w:t>
      </w:r>
    </w:p>
    <w:p w14:paraId="7A1CA5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三阶段演进：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象辞结合阶段（原象词诞生、生克符号化、静态分类→动态分析）、纯辞阶段（例象提供能量平衡示范）。 </w:t>
      </w:r>
    </w:p>
    <w:p w14:paraId="4D77DD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《尚书》奠基：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《洪范》九畴确立五行原象词（水曰润下等），成为能量调节的理论基因。 - 象思维应用：以五行原象词为桥梁，运用取象比类网络推演能量动态。</w:t>
      </w:r>
    </w:p>
    <w:p w14:paraId="1F776A0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hanging="425" w:firstLineChars="0"/>
        <w:textAlignment w:val="auto"/>
        <w:rPr>
          <w:rStyle w:val="9"/>
          <w:rFonts w:ascii="Times New Roman" w:hAnsi="Times New Roman" w:eastAsia="宋体" w:cs="Times New Roman"/>
        </w:rPr>
      </w:pPr>
      <w:r>
        <w:rPr>
          <w:rStyle w:val="9"/>
          <w:rFonts w:ascii="Times New Roman" w:hAnsi="Times New Roman" w:eastAsia="宋体" w:cs="Times New Roman"/>
        </w:rPr>
        <w:t xml:space="preserve">**核心技术工具** </w:t>
      </w:r>
    </w:p>
    <w:p w14:paraId="60C948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技术一：相生链（补弱），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依据“木生火、火生土、土生金、金生水、水生木”能量滋养链，强化弱势五行（如木弱以水滋养，增强创新力），契合“相生运用：强化优势”逻辑。 </w:t>
      </w:r>
    </w:p>
    <w:p w14:paraId="5F078B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技术二：相克链（制亢），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依据“木克土、土克水、水克火、火克金、金克木”能量制衡链，约束过亢五行（如火亢以水制衡，缓解急躁），对应“相克运用：平衡过强能量”。</w:t>
      </w:r>
    </w:p>
    <w:p w14:paraId="6FED70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技术三：拔阴取阳+化克为生，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将五行阴面特质转化为阳面（如阴火嗔怒→阳火礼），把相克阻滞点转化为成长点，实现能量升维。 </w:t>
      </w:r>
    </w:p>
    <w:p w14:paraId="2BBE70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85067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1" w:name="_Toc1011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 三、三界转化动作：从能量调节到象道合一的落地</w:t>
      </w:r>
      <w:bookmarkEnd w:id="5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A5C9D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2" w:name="_Toc2947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核心定位</w:t>
      </w:r>
      <w:bookmarkEnd w:id="5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29703B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将观象、运象的成果落地到身、心、灵三维，逐步达成“悬置表象、觉知本质”的象道合一，是“运象以合道”的终极实践。</w:t>
      </w:r>
    </w:p>
    <w:p w14:paraId="11F9DB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A0F2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3" w:name="_Toc6469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对应原文核心内容</w:t>
      </w:r>
      <w:bookmarkEnd w:id="53"/>
    </w:p>
    <w:p w14:paraId="1891413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hanging="425" w:firstLineChars="0"/>
        <w:textAlignment w:val="auto"/>
      </w:pPr>
      <w:r>
        <w:rPr>
          <w:rStyle w:val="9"/>
        </w:rPr>
        <w:t xml:space="preserve">**基础支撑** </w:t>
      </w:r>
    </w:p>
    <w:p w14:paraId="3D367F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核心概念：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“象道合一”的落地路径，通过三界调谐实现能量与道的契</w:t>
      </w:r>
    </w:p>
    <w:p w14:paraId="48A8A2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三阶段演进：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纯辞阶段（无象之象的高阶心性修炼）、象思维最高境界（静心→觉知→合一）。</w:t>
      </w:r>
    </w:p>
    <w:p w14:paraId="313F78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 - 《尚书》奠基：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圣王贤臣的德行-功业-文诰，提供三界协同的理想人格范本。 - 实践目标：通过识人反观自我，达成五行能量圆满。</w:t>
      </w:r>
    </w:p>
    <w:p w14:paraId="2607160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425" w:leftChars="0" w:hanging="425" w:firstLineChars="0"/>
        <w:textAlignment w:val="auto"/>
        <w:rPr>
          <w:rStyle w:val="9"/>
          <w:rFonts w:ascii="Times New Roman" w:hAnsi="Times New Roman" w:eastAsia="宋体" w:cs="Times New Roman"/>
        </w:rPr>
      </w:pPr>
      <w:r>
        <w:rPr>
          <w:rStyle w:val="9"/>
          <w:rFonts w:ascii="Times New Roman" w:hAnsi="Times New Roman" w:eastAsia="宋体" w:cs="Times New Roman"/>
        </w:rPr>
        <w:t xml:space="preserve">**身→心→灵递进动作** </w:t>
      </w:r>
    </w:p>
    <w:p w14:paraId="0C4EF7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身界转化：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调行为习惯，对应实体象的正向显化（如木行阳面“生发”→ 践行创新行为，阴面“顶撞”→ 改为主动协作；金行“刚毅”→ 做事讲规则），以外观识别口诀的正向特质为标杆。</w:t>
      </w:r>
    </w:p>
    <w:p w14:paraId="5E119A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心界转化：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调情绪反应，践行拔阴取阳口诀（如阴木怒→阳木学、阴火恨→阳火问），将负面情绪转化为建设性行动，契合“意象阴转阳”的核心逻辑。 </w:t>
      </w:r>
    </w:p>
    <w:p w14:paraId="79E71C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灵界转化：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升觉知层次，遵循“静心（清除杂念）→ 觉知（能量感知）→ 合一（主客共振）”步骤，锚定“一心”纯粹觉知，悬置一切可感知之象，以觉照对接原初能量，最终实现“识人至无心、象道合一”的高阶境界。</w:t>
      </w:r>
    </w:p>
    <w:p w14:paraId="7BCB17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20A5C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4" w:name="_Toc2954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 三维联动核心原则</w:t>
      </w:r>
      <w:bookmarkEnd w:id="54"/>
    </w:p>
    <w:p w14:paraId="17EA79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观象是前提：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无精准的“象”认知，运象则无的放矢，三界转化易偏离本质。 </w:t>
      </w:r>
    </w:p>
    <w:p w14:paraId="673E5B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运象是方法：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为三界转化提供具体技术支撑，避免转化盲目性。 </w:t>
      </w:r>
    </w:p>
    <w:p w14:paraId="3A94BD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 三界转化是目标：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让观象、运象的成果落地，最终实现“象道合一”与五行能量圆满。 </w:t>
      </w:r>
    </w:p>
    <w:p w14:paraId="663120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EAFA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D8E9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FD02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5" w:name="_Toc227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#9.象思维</w:t>
      </w:r>
      <w:bookmarkEnd w:id="55"/>
    </w:p>
    <w:p w14:paraId="6F03CB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6" w:name="_Toc3268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##一、象思维定义</w:t>
      </w:r>
      <w:bookmarkEnd w:id="56"/>
    </w:p>
    <w:p w14:paraId="6363D4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-核心概念：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象思维是中华民族独有的认知方式，以“动态整体直观的悟性思维”为特质，区别于西方主客二分的概念思维。</w:t>
      </w:r>
    </w:p>
    <w:p w14:paraId="134F65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-历史渊源：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源自史前“观象授时”，经《周易》《尚书》等经典升华，贯穿中医、儒家、道家、禅宗等传统文化。</w:t>
      </w:r>
    </w:p>
    <w:p w14:paraId="3D0D20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-关键作用：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通过“象”沟通天人关系，把握宇宙本质和生命本源。</w:t>
      </w:r>
    </w:p>
    <w:p w14:paraId="6E386C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EF24D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57" w:name="_Toc1969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##二、象思维的层次结构</w:t>
      </w:r>
      <w:bookmarkEnd w:id="57"/>
    </w:p>
    <w:p w14:paraId="5D8DD3C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象思维由三个递进融合的层次构成，从具体到抽象，最终抵达本质：</w:t>
      </w:r>
    </w:p>
    <w:p w14:paraId="2905F5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###物象：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1DC944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感官可及的具体形象（如视觉形态、听觉声音、触觉质地）。</w:t>
      </w:r>
    </w:p>
    <w:p w14:paraId="42D9376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直观性、具体性，是象思维的“基础素材”。</w:t>
      </w:r>
    </w:p>
    <w:p w14:paraId="429C45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局限：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若执着于物象，易陷入表面认知。</w:t>
      </w:r>
    </w:p>
    <w:p w14:paraId="03F07C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###意象： </w:t>
      </w:r>
    </w:p>
    <w:p w14:paraId="0602DF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主观情志与客观物象结合的象征形象（如“明月象征思乡”）。</w:t>
      </w:r>
    </w:p>
    <w:p w14:paraId="7596CE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形成步骤：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观物→感怀→赋象。</w:t>
      </w:r>
    </w:p>
    <w:p w14:paraId="65D260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价值：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超越具体物象，传递抽象情感和思想。</w:t>
      </w:r>
    </w:p>
    <w:p w14:paraId="12677F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###原象：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37F5D7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定义：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超越物象和意象的终极之象（又称“道象”），直达宇宙和生命本质。</w:t>
      </w:r>
    </w:p>
    <w:p w14:paraId="68A52C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体悟步骤：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悬置（放下执着）→内观（静心觉知）→合一（主客融合）。</w:t>
      </w:r>
    </w:p>
    <w:p w14:paraId="72CC84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实现“象道合一”，把握能量本源。</w:t>
      </w:r>
    </w:p>
    <w:p w14:paraId="4D0DEE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###三层次关系：</w:t>
      </w:r>
    </w:p>
    <w:p w14:paraId="100BE4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-递进性：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物象→意象→原象，从具体到本质。</w:t>
      </w:r>
    </w:p>
    <w:p w14:paraId="4F47D3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-融合性：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三层次相互渗透，观物象时已隐含意象，创构意象时趋近原象。</w:t>
      </w:r>
    </w:p>
    <w:p w14:paraId="5AEA90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EA025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58" w:name="_Toc270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##三、象思维的本质与特征</w:t>
      </w:r>
      <w:bookmarkEnd w:id="58"/>
    </w:p>
    <w:p w14:paraId="2AE97C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###六非特征：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37A35D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非实体性：关注动态能量而非孤立实体。</w:t>
      </w:r>
    </w:p>
    <w:p w14:paraId="43156E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非对象性：破除主客二分，强调天人合一。</w:t>
      </w:r>
    </w:p>
    <w:p w14:paraId="156D2B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非现成性：拒绝固定真理，注重流动转化。</w:t>
      </w:r>
    </w:p>
    <w:p w14:paraId="260327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前语言性：超越语言中介的直觉认知。</w:t>
      </w:r>
    </w:p>
    <w:p w14:paraId="1851CA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前逻辑性：不依赖逻辑推理的直接把握。</w:t>
      </w:r>
    </w:p>
    <w:p w14:paraId="69D43A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###两核心特征：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057BF1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整体直观性：通过“悟性”瞬间洞察整体关联，无需拆分分析。</w:t>
      </w:r>
    </w:p>
    <w:p w14:paraId="18F6C4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悟性：长期修养后的心象共鸣能力，区别于理性分析。</w:t>
      </w:r>
    </w:p>
    <w:p w14:paraId="77E897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6D67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59" w:name="_Toc2921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##四、象思维的三阶段演进</w:t>
      </w:r>
      <w:bookmarkEnd w:id="59"/>
    </w:p>
    <w:p w14:paraId="716385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从认知发展到实践应用的三个阶段：</w:t>
      </w:r>
    </w:p>
    <w:p w14:paraId="77C61D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###纯象阶段： </w:t>
      </w:r>
    </w:p>
    <w:p w14:paraId="069173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前语言、前逻辑的直观感知。</w:t>
      </w:r>
    </w:p>
    <w:p w14:paraId="751DAB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依赖五官观察实体象（如形体、气场），训练“一眼定象”的直觉。</w:t>
      </w:r>
    </w:p>
    <w:p w14:paraId="51F701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###象辞结合阶段：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2C3BDB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象与概念语言融合，形成系统理论。</w:t>
      </w:r>
    </w:p>
    <w:p w14:paraId="3053F8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构建取象比类网络（如五行对应五脏、五志），运用生克关系分析能量动态。</w:t>
      </w:r>
    </w:p>
    <w:p w14:paraId="1ECCDE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###纯辞阶段：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0E18B2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特征：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脱离具体象，转向哲理化和心性化。</w:t>
      </w:r>
    </w:p>
    <w:p w14:paraId="7C712C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直接体悟原象（能量本质），实现“无象之象”的境界。</w:t>
      </w:r>
    </w:p>
    <w:p w14:paraId="1A1CDF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</w:pPr>
      <w:bookmarkStart w:id="60" w:name="_Toc2667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##五、五行识人理论体系（象思维的应用）</w:t>
      </w:r>
      <w:bookmarkEnd w:id="60"/>
    </w:p>
    <w:p w14:paraId="5C8F8F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###基础：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基于象思维，从物象（外在形体）到意象（内在特质），最终体悟原象（生命本质）。</w:t>
      </w:r>
    </w:p>
    <w:p w14:paraId="1ABB5E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###核心组件： </w:t>
      </w:r>
    </w:p>
    <w:p w14:paraId="205169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五行原象词：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连接纯象与概念的桥梁（如木=生发、火=热烈）。</w:t>
      </w:r>
    </w:p>
    <w:p w14:paraId="10BA78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取象比类网络：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将自然、社会、人体与五行对应，形成认知框架。</w:t>
      </w:r>
    </w:p>
    <w:p w14:paraId="46CCB9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###生克关系：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AC02E7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相生：能量滋养（如木生火）。</w:t>
      </w:r>
    </w:p>
    <w:p w14:paraId="0E7EA8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相克：能量制约（如木克土）。</w:t>
      </w:r>
    </w:p>
    <w:p w14:paraId="24321F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###实践路径： </w:t>
      </w:r>
    </w:p>
    <w:p w14:paraId="36358E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观象以进道：通过观察实体象、意象、原象，逐步体认生命之道。</w:t>
      </w:r>
    </w:p>
    <w:p w14:paraId="213764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运象以合道：运用生克规律调整能量： </w:t>
      </w:r>
    </w:p>
    <w:p w14:paraId="48D182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相生运用：强化优势（如木生火增强热情）。</w:t>
      </w:r>
    </w:p>
    <w:p w14:paraId="15ACF6D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相克运用：平衡过强能量（如水平火缓解焦虑）。</w:t>
      </w:r>
    </w:p>
    <w:p w14:paraId="7E42C7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拔阴取阳：转化负面特质（如阴火嗔怒转为阳火礼）。</w:t>
      </w:r>
    </w:p>
    <w:p w14:paraId="0F8214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最高境界：象道合一 </w:t>
      </w:r>
    </w:p>
    <w:p w14:paraId="255237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###实现步骤：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静心（清除杂念）→觉知（能量感知）→合一（主客共振）。</w:t>
      </w:r>
    </w:p>
    <w:p w14:paraId="7CB0A9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2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目标：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通过识人反观自我，达到五行能量圆满。</w:t>
      </w:r>
    </w:p>
    <w:p w14:paraId="474F68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1F768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AA76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61" w:name="_Toc5637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 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10.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五行与阴阳的内在关联：阴阳为体，五行为用（象思维为魂）</w:t>
      </w:r>
      <w:bookmarkEnd w:id="6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74EC21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学说与阴阳学说的深度融合，并非简单的理论叠加，其底层思维根基正是象思维——这种以“动态整体直观”为核心，以“物象—意象—原象”为认知进阶的原创性思维范式，不仅消解了阴阳的抽象性与五行的孤立性，更让二者形成“体用不二”的有机整体，共同构建起解释宇宙万物运动变化的完整逻辑体系。阴阳为宇宙规律的本质内核（体），五行为这一本质的具象化显化（用），而象思维则是连接体用、贯通天人的思维桥梁，三者相互依存、相互印证，共同彰显中国古代哲学的整体智慧。</w:t>
      </w:r>
    </w:p>
    <w:p w14:paraId="612952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4A735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  <w:bookmarkStart w:id="62" w:name="_Toc22948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 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阴阳是五行的本质内核（象思维的原象指引）</w:t>
      </w:r>
      <w:bookmarkEnd w:id="62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641E4F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阴阳学说的核心是对宇宙本源能量（气）的动态把握，这种能量流动本身就是象思维的“原象”——超越具体物象的终极存在，只能通过悟性直观体悟。五行作为气的五种运动状态，并非孤立的物质分类，而是象思维对“原象”（阴阳二气运动）的物象化显化，其本质是阴阳二气在不同运动阶段的象化表达，五行的生克乘侮、制化胜复等规律，都是象思维对阴阳二气相互作用之象的动态提炼与规律总结。 </w:t>
      </w:r>
    </w:p>
    <w:p w14:paraId="290705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D9AC0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如周敦颐在《太极图说》中所言“阳变阴合，而生水火木金土”，这一过程正是象思维“原象→物象”的转化过程：阴阳二气的“变与合”是不可言说的原象流动，而水火木金土则是这一流动过程中最具代表性的五种物象形态。象思维通过“取象比类”，从自然具象中提炼出五行的核心特质——阳气初生时，如幼苗破土、旭日东升（木之象），对应少阳；阳气隆盛时，如烈火燎原、南方炎暑（火之象），对应太阳；阴阳转化时，如大地承载、五谷孕育（土之象），对应阴阳平衡；阴气初生时，如秋风肃杀、金属凝实（金之象），对应少阴；阴气隆盛时，如雨露润下、北方寒凉（水之象），对应太阴。</w:t>
      </w:r>
    </w:p>
    <w:p w14:paraId="789EB12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83D1B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由此可见，五行的本质是象思维对阴阳二气运动阶段的具象化定格，没有象思维的“观象—取象”，阴阳的抽象规律便无法转化为可感可知的五行体系。 五行的特性也深深烙印着象思维的阴阳印记：木之升发、火之炎上，是对“阳之象”（向上、温热、舒展）的提炼；金之收敛、水之润下，是对“阴之象”（向下、寒凉、沉静）的把握；土之承载转化，则是对“阴阳平衡之象”（中和、包容、生化）的体悟。</w:t>
      </w:r>
    </w:p>
    <w:p w14:paraId="642097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DD486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相生的循环，本质是象思维对阴阳二气流动之象的连续感知——木生火是“生发之象”向“旺盛之象”的自然过渡，火生土是“旺盛之象”向“转化之象”的能量沉淀，土生金是“转化之象”向“收敛之象”的节律递进，金生水是“收敛之象”向“闭藏之象”的能量积蓄，水生木是“闭藏之象”向“生发之象”的潜能释放，全程体现象思维“非现成性”的动态特质。</w:t>
      </w:r>
    </w:p>
    <w:p w14:paraId="0E411C2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5E73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五行相克的制约，同样是象思维对阴阳二气对立之象的直观把握——金克木是“收敛之象”对“过度生发之象”的制衡，木克土是“升发之象”对“过度壅滞之象”的突破，土克水是“承载之象”对“过度泛滥之象”的规范，水克火是“闭藏之象”对“过度旺盛之象”的平复，火克金是“旺盛之象”对“过度收敛之象”的疏解，彰显象思维“整体平衡”的核心追求。 </w:t>
      </w:r>
    </w:p>
    <w:p w14:paraId="73956D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B897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63" w:name="_Toc2849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 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五行是阴阳的具体展开（象思维的物象落地）</w:t>
      </w:r>
      <w:bookmarkEnd w:id="63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4D285A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阴阳学说揭示了宇宙万物对立统一的根本规律，但这种规律抽象而空灵，若脱离具体载体便难以指导实践。象思维的“物象—意象”递进认知，恰好为阴阳的抽象规律提供了具象化路径，而五行正是这种路径的终极成果——它将阴阳二气的运动变化，细化为五种可感可知的具象之象，使阴阳的“一分为二”升级为五行的“一分为五”，既保留了阴阳的本质内核，又解决了其应用层面的抽象难题，成为阴阳学说的具体应用与实践工具。</w:t>
      </w:r>
    </w:p>
    <w:p w14:paraId="477E40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4B432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象思维的“取象比类”让阴阳的抽象分类变得精准可感：在解释季节变化时，阴阳学说将全年分为春夏（阳）、秋冬（阴）的二分框架，虽把握了大的节律，但难以体现“长夏”这一阴阳转化的关键阶段；而象思维通过观察自然物象的细微变化——春之草木萌发（木象）、夏之火焰炽盛（火象）、长夏之大地孕育（土象）、秋之金属收敛（金象）、冬之水流闭藏（水象），将季节细化为五季，使阴阳二气的“生、长、化、收、藏”循环规律具象为五行的流转，让抽象的时间节律转化为可观察、可体悟的自然之象。</w:t>
      </w:r>
    </w:p>
    <w:p w14:paraId="0F05FF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159FD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解释人体脏腑功能时，阴阳学说仅能将脏腑分为阳脏（心、肺）与阴脏（肝、脾、肾），难以体现脏腑间的复杂关联；而象思维通过体悟脏腑功能之象——肝主疏泄如木之条达、心主温煦如火之炎上、脾主运化如土之承载、肺主收敛如金之从革、肾主闭藏如水之润下，将五脏与五行精准对应，进而通过五行生克之象，具象化呈现脏腑间“相生为用、相克为制”的阴阳平衡关系。 </w:t>
      </w:r>
    </w:p>
    <w:p w14:paraId="266791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BFAF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行学说还通过象思维，将阴阳的对立统一关系转化为具体可感的生克乘侮之象。阴阳的动态平衡，在五行体系中表现为“生中有克、克中有生”的制化之象——木生火的同时金克木，火生土的同时水克火，这种相互交织的关系，正是象思维对“阴阳互根”之象的生动诠释；阴阳的失衡，在五行体系中表现为“相乘”“相侮”的异常之象——木旺乘土是“阳盛欺阴”之象的具象化，金虚木侮是“阴弱被阳侵”之象的直观呈现；而阴阳失衡后的自我修复，則通过五行胜复之象得以体现——木气太过（胜气）则金气渐强（复气），火气太过则水气渐盛，这正是象思维对“物极必反”阴阳规律的象化表达。</w:t>
      </w:r>
    </w:p>
    <w:p w14:paraId="523F8C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0C0B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可以说，五行学说通过象思维的“具象化转译”，让阴阳的抽象规律落地为可操作、可判断的实践工具，使阴阳学说能够广泛应用于自然、社会、人体等各个领域。 </w:t>
      </w:r>
    </w:p>
    <w:p w14:paraId="1BA206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0418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bookmarkStart w:id="64" w:name="_Toc30131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## </w:t>
      </w: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三、</w:t>
      </w:r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阴阳五行的融合：天人合一的宇宙观（象思维的整体彰显）</w:t>
      </w:r>
      <w:bookmarkEnd w:id="64"/>
      <w:r>
        <w:rPr>
          <w:rStyle w:val="9"/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</w:t>
      </w:r>
    </w:p>
    <w:p w14:paraId="509BE5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阴阳与五行的深度融合，最终形成“天人合一”的宇宙观，这一宇宙观的本质，正是象思维“整体直观”特质的终极体现。在象思维视角下，宇宙并非孤立事物的集合，而是一个有机统一的整体之象——自然、社会、人体都是这一整体之象的不同显化层面，阴阳五行则是贯穿所有层面的统一运动规律，三者相互关联、相互影响，共同构成“天人同构”的完整图景。这种宇宙观强调人与自然的统一、人与人的统一、人体内部的统一，其核心正是象思维对“原象”（宇宙本源）的整体体悟与直观把握。 </w:t>
      </w:r>
    </w:p>
    <w:p w14:paraId="72E2FB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90BC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自然领域，阴阳五行的融合是象思维对自然节律之象的整体认知。春季木旺（少阳），阳气上升，草木萌发（木之象），对应“生”的节律；夏季火旺（太阳），阳气隆盛，万物繁茂（火之象），对应“长”的节律；长夏土旺（阴阳平衡），阴阳转化，万物成熟（土之象），对应“化”的节律；秋季金旺（少阴），阴气上升，万物收敛（金之象），对应“收”的节律；冬季水旺（太阴），阴气隆盛，万物潜藏（水之象），对应“藏”的节律。这种季节变化的循环，是象思维对自然物象流动之象的整体提炼，体现了阴阳五行作为自然规律的统一性与必然性，而“天人合一”的核心，正是人要顺应这一自然之象的流动，与宇宙节律同频共振。 </w:t>
      </w:r>
    </w:p>
    <w:p w14:paraId="61A404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24FE9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社会领域，阴阳五行的融合是象思维对社会历史之象的规律提炼。汉代董仲舒提出的“天人感应”学说，将帝王统治与阴阳五行相联系，本质是象思维“取象比类”的应用——帝王的德行之象（阳德或阴德）与天地阴阳五行之象相互共振，若统治顺应五行节律（如春季行仁政，契合木之生发），则天地祥和；若违背规律，则引发灾异（如暴政对应阴盛，契合水之泛滥）。邹衍提出的“五德终始说”，将五行与朝代更替相结合，认为每个朝代对应一种五行之德（如夏木德、商金德、周火德），朝代更替是五行之德相互更替的结果，这正是象思维对历史节律之象的整体把握，将历史发展视为阴阳五行循环流动的社会显化，体现了“社会与天地同构”的整体观。 </w:t>
      </w:r>
    </w:p>
    <w:p w14:paraId="540C29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5F58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人体领域，阴阳五行的融合是象思维对生命能量之象的系统解读。中医认为，人体是一个有机整体，五脏分别对应五行，六腑与五脏相表里，脏腑之间通过五行生克之象相互协调、相互制约——肝属木、心属火、脾属土、肺属金、肾属水，木生火、火生土的相生关系，对应五脏间的滋养互助之象；金克木、木克土的相克关系，对应五脏间的制约平衡之象。人体的健康状态，是阴阳五行平衡之象的体现；疾病的发生，是阴阳五行失衡之象的显化（如肝木旺乘脾土，表现为消化不良）；诊疗的目的，则是通过调整五行之象（如疏肝健脾，调和木土关系），恢复阴阳平衡。这正是象思维“人体与天地同构”的核心体现，将人体生命能量的流动视为宇宙阴阳五行流动的微观缩影，通过把握人体之象与天地之象的共振关系，实现养生与诊疗的目标。 </w:t>
      </w:r>
    </w:p>
    <w:p w14:paraId="034E22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518B5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阴阳与五行的融合，在象思维的贯穿下形成了逻辑严密、内涵丰富的理论体系。象思维让阴阳的抽象本质通过五行的具象之象得以显现，又让五行的孤立形态通过阴阳的规律内核得以统一，最终构建起“天人合一”的整体宇宙观。这一理论体系不仅是中国古代认识世界、改造世界的强大思维工具，更深刻影响了中国古代的科学技术、文化艺术、政治伦理等各个领域，其蕴含的整体观、平衡观、动态观，在现代社会依然能为生态治理、健康养生、系统管理等提供宝贵的东方智慧，彰显出永恒的生命力。</w:t>
      </w:r>
    </w:p>
    <w:p w14:paraId="38529B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firstLine="480" w:firstLineChars="200"/>
        <w:jc w:val="left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ED2D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 11、五行的核心规律(高级版本)：生克制化与动态平衡（象思维视角深化）</w:t>
      </w:r>
    </w:p>
    <w:p w14:paraId="209C90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54338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学说的核心价值在于揭示了“动态平衡”的规律，其核心规律包括相生、相克、制化、乘侮、胜复，五者相互关联，共同构成五行系统的“自我调节机制”。而这一机制的底层思维根基，正是象思维——这种以“动态整体直观”为核心，以“物象—意象—原象”为认知进阶的原创性思维范式，让五行规律从“机械规则”升华为“象的共振与流动”，成为可体悟、可实践的生命智慧。以下结合象思维特质与学术阐释、实践案例，详细解读：</w:t>
      </w:r>
    </w:p>
    <w:p w14:paraId="709167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AD72DC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4.1 五行相生：象的原创性滋养共振</w:t>
      </w:r>
    </w:p>
    <w:p w14:paraId="42659E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B18D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4.1.1 相生的顺序与机理（象思维的“物象—意象—原象”递进）</w:t>
      </w:r>
    </w:p>
    <w:p w14:paraId="3EC033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相生的顺序为：木生火，火生土，土生金，金生水，水生木，循环往复，生生不息。结合“气的运动状态”阐释的核心机理，本质是象思维“从物象到原象”的原创性滋养共振——相生不是物质的机械转化，而是五行之象（自然象—生命象—原象）的能量流动与共振传承。</w:t>
      </w:r>
    </w:p>
    <w:p w14:paraId="243C55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AE4CE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木生火：木之象为“曲直生发”（物象：草木萌芽、旭日东升；意象：创新突破、成长舒展；原象：阳气初生的升发本质），火之象为“炎上明热”（物象：火焰升腾、烈日炎炎；意象：热情推动、光明普照；原象：阳气隆盛的温热本质）。木生火的机理，是“生发之象”的能量持续积累，与“明热之象”形成原创性共振，如同草木燃烧时“生长之力”转化为“温暖之光”，不是机械的燃料消耗，而是象的能量自然流转。从功能来看，人的创新（木之生发象）推动事业发展（火之明热象）、社会的教育（木之培育象）培育人才（火之成长象），都是这种共振的具体显化。</w:t>
      </w:r>
    </w:p>
    <w:p w14:paraId="610C57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977E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火生土：火之“明热之象”（阳气隆盛）燃烧沉淀后，与土之“稼穑承载象”（阴阳平衡）共振，火焰焚物成灰滋养土壤，本质是“明热之象”的能量转化为“承载之象”的孕育之力。从功能来看，人的热情（火之温暖象）凝聚团队（土之包容象）、社会的发展（火之旺盛象）奠定稳定（土之稳固象），体现“生长”向“转化”的象共振递进。</w:t>
      </w:r>
    </w:p>
    <w:p w14:paraId="0406D66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6FFE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土生金：土之“承载化育象”（阴阳平衡）成熟收敛后，与金之“从革收敛象”（阴气初生）共振，土壤孕育金属矿物，本质是“化育之象”的能量凝聚为“收敛之象”的刚硬之力。从功能来看，人的包容（土之承载象）形成规则（金之规范象）、社会的稳定（土之稳固象）规范秩序（金之收敛象），是“转化”向“收敛”的象共振传承。</w:t>
      </w:r>
    </w:p>
    <w:p w14:paraId="525BAB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06E5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金生水：金之“收敛刚硬象”（阴气初生）沉降闭藏后，与水之“润下闭藏象”（阴气隆盛）共振，金属凝露成水，本质是“收敛之象”的能量沉降为“润下之象”的滋养之力。从功能来看，人的理性（金之收敛象）积累智慧（水之通透象）、社会的规则（金之规范象）储备资源（水之藏纳象），是“收敛”向“闭藏”的象共振流转。</w:t>
      </w:r>
    </w:p>
    <w:p w14:paraId="12F445B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38BF5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水生木：水之“润下闭藏象”（阴气隆盛）积蓄释放后，与木之“生发升象”（阳气初生）共振，雨露滋润草木生长，本质是“闭藏之象”的能量释放为“生发之象”的成长之力。从功能来看，人的储备（水之藏纳象）支撑创新（木之突破象）、社会的资源（水之滋养象）推动突破（木之升发象），是“闭藏”向“生发”的象共振循环。</w:t>
      </w:r>
    </w:p>
    <w:p w14:paraId="6D1BE9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0D39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相生的本质是“能量的连续流动与滋养”，这与象思维“动态整体”特质完全契合——五行之象不是孤立的个体，而是“生发—明热—承载—收敛—闭藏”的连续共振链条，体现了《周易·系辞传》“生生之谓易”的宇宙规律，每个环节都是前一象的能量延续，也是后一象的能量根基。</w:t>
      </w:r>
    </w:p>
    <w:p w14:paraId="412AB3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C8B9D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4.1.2 相生的实践应用：补母泻子（象的共振滋养与疏导）</w:t>
      </w:r>
    </w:p>
    <w:p w14:paraId="5AB545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083FD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补母泻子”法，其核心是通过象的共振实现能量调节，而非机械的“补弱泻强”——“母行”与“子行”本质是象的共振关系，补母是强化母象的滋养力，泻子是疏导子象的过盛能量，适用于人体养生、家庭调理、团队管理等场景。</w:t>
      </w:r>
    </w:p>
    <w:p w14:paraId="416883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86DE7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**人体养生应用**：中医“补母泻子”理论以五行相生的象共振为基础，五脏对应的五行之象形成“母子共振关系”（木为火之母、火为土之母、土为金之母、金为水之母、水为木之母）。举例：</w:t>
      </w:r>
    </w:p>
    <w:p w14:paraId="26EEEF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肝木（母象：生发）生心火（子象：明热）：肝火旺时（母象过盛），“生发之象”过度共振，可通过泻心火（疏导子象“明热”）来平衡，如食用苦瓜、莲子清心，本质是减弱“明热之象”的过盛共振，间接疏导“生发之象”；肝木虚时（母象不足），“生发之象”共振乏力，可通过补肾水（母象的母象“润下”）来滋养，即“滋水涵木”法，本质是强化“润下之象”的共振，为“生发之象”提供能量支撑。</w:t>
      </w:r>
    </w:p>
    <w:p w14:paraId="13DA4C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心火（母象：明热）生脾土（子象：承载）：心火旺时（母象过盛），“明热之象”过度共振，可通过泻脾土（疏导子象“承载”）来缓解，如食用薏米、山药健脾利湿，本质是疏导“承载之象”的阻滞，让“明热之象”能量顺畅转化；心火虚时（母象不足），“明热之象”共振乏力，可通过补肝木（母象的母象“生发”）来滋养，即“疏肝养心”法，本质是强化“生发之象”的共振，为“明热之象”注入能量。</w:t>
      </w:r>
    </w:p>
    <w:p w14:paraId="5A09BD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脾土（母象：承载）生肺金（子象：收敛）、肺金（母象：收敛）生肾水（子象：润下）、肾水（母象：润下）生肝木（子象：生发），其核心逻辑均为“母象共振滋养子象”，补母即强化母象能量，泻子即疏导子象阻滞，让五行之象的共振顺畅流转。</w:t>
      </w:r>
    </w:p>
    <w:p w14:paraId="0EC61E7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DEFF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18AD5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 家庭调理应用：将“补母泻子”转化为家庭关系的象共振调节，家庭成员的性格对应五行之象，通过强化母象共振改善子象不足：</w:t>
      </w:r>
    </w:p>
    <w:p w14:paraId="327AD8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“木行孩子”（象：生发，创新但急躁）若出现焦虑（“生发之象”过度共振），可通过滋养“水行家长”（象：润下，智慧包容）来平衡，如家长多倾听、少指责，本质是强化“润下之象”的共振，滋养“生发之象”回归适度，即“水生木”的象共振应用；</w:t>
      </w:r>
    </w:p>
    <w:p w14:paraId="3E159D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“火行家长”（象：明热，热情但刚愎）若出现情绪失控（“明热之象”过度共振），可通过疏导“土行家长”（象：承载，踏实包容）来缓解，如孩子多沟通、传递平和情绪，本质是疏导“承载之象”的能量，让“明热之象”过度共振得以宣泄，即“火生土”的象共振应用；</w:t>
      </w:r>
    </w:p>
    <w:p w14:paraId="33FFDB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**团队管理应用**：在团队中，“补母泻子”体现为“母象部门与子象部门的共振协同”：</w:t>
      </w:r>
    </w:p>
    <w:p w14:paraId="1BE6A3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创新部门（象：木，生发）是执行部门（象：火，明热）的“母象部门”，强化创新（补母）即强化“生发之象”的共振，为“明热之象”的执行提供能量，提升执行效率；</w:t>
      </w:r>
    </w:p>
    <w:p w14:paraId="238E035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执行部门（象：火，明热）是协调部门（象：土，承载）的“母象部门”，疏导执行中的过度激进（泻子）即疏导“明热之象”的过度共振，避免“承载之象”的协调拥堵，实现部门间象共振平衡；</w:t>
      </w:r>
    </w:p>
    <w:p w14:paraId="4D37D3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165C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4.1.3 相生的学术争议与补充（象思维的共振条件与边界）</w:t>
      </w:r>
    </w:p>
    <w:p w14:paraId="5B1809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FEF1B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术界对五行相生“必然性”的争议，本质是对“象共振条件”的忽视。相生是“条件性的象共振”，而非“无条件的必然转化”，这与象思维“非现成性”特质完全契合——象的共振需要特定条件，没有固定不变的转化公式。</w:t>
      </w:r>
    </w:p>
    <w:p w14:paraId="477D67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0A5B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是“相生需具备共振条件”：木生火需要“燃质条件”（草木干燥，“生发之象”与“明热之象”共振的物质基础），否则“生发之象”无法转化为“明热之象”；土生金需要“地质条件”（土壤含金属矿物，“承载之象”与“收敛之象”共振的物质基础），否则“承载之象”无法孕育“收敛之象”。在人体中，肝木生心火需要“气血充足”（“生发之象”与“明热之象”共振的能量基础），否则肝的“生发之象”无法转化为心的“明热之象”，如肝血虚者，即使肝气疏泄正常，“生发之象”共振乏力，心火也可能不足。</w:t>
      </w:r>
    </w:p>
    <w:p w14:paraId="32EE4A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890B8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是“相生的双向共振性”：相生并非“单向滋养”，而是“象的双向共振”。木生火的同时，火的“明热之象”也能反过来促进木的“生发之象”共振（如心火旺盛可推动肝气疏泄）；水生木的同时，木的“生发之象”也能反过来促进水的“润下之象”共振（如肝气疏泄可推动肾水代谢），这种双向共振让五行能量流动更具动态平衡。</w:t>
      </w:r>
    </w:p>
    <w:p w14:paraId="771CA5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A2237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是“相生的共振适度性”：象的共振过盛或不足都会导致失衡。“木生火过盛”即“生发之象”与“明热之象”共振过度，表现为肝火旺引发心火过旺，出现急躁失眠；“水生木不足”即“润下之象”与“生发之象”共振乏力，表现为肾水虚导致肝木失养，出现头晕目涩，这正是象思维“过犹不及”的平衡智慧。</w:t>
      </w:r>
    </w:p>
    <w:p w14:paraId="779A3CC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1E376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4.2 五行相克：象的原创性制衡共振</w:t>
      </w:r>
    </w:p>
    <w:p w14:paraId="63CE35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4.2.1 相克的顺序与机理（象思维的“对立共振制衡”）</w:t>
      </w:r>
    </w:p>
    <w:p w14:paraId="036AC9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相克的顺序为：金克木，木克土，土克水，水克火，火克金，循环往复，相互约束。结合“气的运动状态”阐释的核心机理——“对立趋势的相互制衡”，本质是象思维“相反之象的共振制衡”：五行之象的运动趋势相反，通过共振形成张力，避免某一象过度共振，维持系统平衡。</w:t>
      </w:r>
    </w:p>
    <w:p w14:paraId="28A05C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7782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金克木：金之象为“收敛刚硬”（物象：金属坚硬、秋风肃杀；意象：理性克制、规则规范；原象：阴气初生的收敛本质），木之象为“生发舒展”（物象：草木生长、枝条舒展；意象：创新突破、急躁冲动；原象：阳气初生的升发本质）。收敛与升发是相反的运动趋势，金克木的机理是“收敛之象”与“生发之象”形成共振制衡，如同金属工具修剪树木，不是砍伐毁灭，而是通过“收敛之象”的共振，制约“生发之象”的过度流动，让树木生长更有序。从功能来看，人的理性（金之收敛象）约束冲动（木之生发象）、社会的规则（金之规范象）规范创新（木之突破象），都是这种对立共振的具体显化。</w:t>
      </w:r>
    </w:p>
    <w:p w14:paraId="4D8450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4134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木克土：木之“生发突破象”与土之“承载稳定象”是相反趋势，木的升发制约土的过度壅滞，如同树木根系穿透土壤避免板结，本质是“生发之象”与“承载之象”的共振突破，让“承载之象”避免僵化。从功能来看，人的创新（木之突破象）打破僵化（土之稳固象）、社会的变革（木之升发象）激活稳定（土之承载象），体现“突破”对“过度稳定”的象共振制衡。</w:t>
      </w:r>
    </w:p>
    <w:p w14:paraId="177F88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C916B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土克水：土之“承载约束象”与水之“流动润下象”是相反趋势，土的承载制约水的过度泛滥，如同土壤吸附水分、堤坝阻挡水流，本质是“承载之象”与“流动之象”的共振规范，让“流动之象”不致失控。从功能来看，人的包容（土之承载象）规范散漫（水之流动象）、社会的制度（土之约束象）管控无序（水之泛滥象），是“约束”对“过度流动”的象共振制衡。</w:t>
      </w:r>
    </w:p>
    <w:p w14:paraId="6F702E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A668D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水克火：水之“润下寒凉象”与火之“炎上温热象”是相反趋势，水的寒凉制约火的过度炎上，如同冷水浇灭火焰，本质是“寒凉之象”与“温热之象”的共振降温，让“温热之象”回归适度。从功能来看，人的冷静（水之寒凉象）缓解急躁（火之温热象）、社会的理性（水之理性象）降温狂热（火之激进象），是“寒凉”对“过度温热”的象共振制衡。</w:t>
      </w:r>
    </w:p>
    <w:p w14:paraId="1C54EB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6247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火克金：火之“炎上消融象”与金之“收敛刚硬象”是相反趋势，火的温热制约金的过度收敛，如同烈火熔铸金属改变刚硬形态，本质是“消融之象”与“刚硬之象”的共振软化，让“刚硬之象”不致僵化。从功能来看，人的热情（火之温暖象）软化固执（金之刚硬象）、社会的包容（火之包容象）化解对立（金之尖锐象），是“消融”对“过度刚硬”的象共振制衡。</w:t>
      </w:r>
    </w:p>
    <w:p w14:paraId="1862F8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118FC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相克的本质是“动态制衡”，不是“相互伤害”，这与象思维“整体平衡”特质完全契合——相生为五行系统提供能量动力，相克为五行系统设定共振边界，二者相辅相成，让五行之象的共振既充满生机，又不致失衡。</w:t>
      </w:r>
    </w:p>
    <w:p w14:paraId="32E202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7E84C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4.2.2 相克的实践应用：抑强扶弱（象的共振制衡与强化）</w:t>
      </w:r>
    </w:p>
    <w:p w14:paraId="5B9999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FF290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“抑强扶弱”法，核心是通过调节象的共振强度，实现五行平衡——“强”即某一象过度共振，“弱”即某一象共振乏力，抑强是减弱过度共振的象，扶弱是强化共振乏力的象，适用于多场景。</w:t>
      </w:r>
    </w:p>
    <w:p w14:paraId="06F2ED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1949F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**人体养生应用**：中医“抑强扶弱”理论基于五行相克的象共振，针对“一象过度共振”或“一象共振乏力”导致的失衡，通过“减弱过度共振象、强化乏力共振象”调理：</w:t>
      </w:r>
    </w:p>
    <w:p w14:paraId="484011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金克木应用：肝木过盛（“生发之象”过度共振，表现为急躁易怒、头晕胀痛），属“象共振过强”，可通过“抑金”（增强“收敛之象”共振，如食用辛味食物生姜、葱蒜宣发肺气）或“扶金”（强化“收敛之象”共振，如补肺金）调理，即“疏肝理气”法，本质是通过“收敛之象”共振制衡“生发之象”过度流动；</w:t>
      </w:r>
    </w:p>
    <w:p w14:paraId="1025DF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木克土应用：脾土衰弱（“承载之象”共振乏力，表现为消化不良、四肢乏力），属“象共振不足”，可通过“抑木”（减弱“生发之象”共振，如清肝木）或“扶土”（强化“承载之象”共振，如健脾益气）调理，即“抑木扶土”法，本质是减少“生发之象”对“承载之象”的过度制约，强化“承载之象”的共振能力；</w:t>
      </w:r>
    </w:p>
    <w:p w14:paraId="107CE1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A9B1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土克水、水克火、火克金的应用逻辑同理，均为通过象共振的“抑强扶弱”，让五行之象的共振回归平衡。</w:t>
      </w:r>
    </w:p>
    <w:p w14:paraId="6671E1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6277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**家庭调理应用**：家庭中某一成员“五行之象过度共振”影响他人时，可通过“相克之象”的共振进行制衡：</w:t>
      </w:r>
    </w:p>
    <w:p w14:paraId="402DA3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“木行孩子”（象：生发，过度叛逆、顶撞家长）属“生发之象”过度共振，可由“金型家长”（象：收敛，理性克制、立规则）进行引导（金克木），通过制定明确边界、理性沟通，本质是强化“收敛之象”共振，制衡“生发之象”过度流动，而非压制孩子的创新天性；</w:t>
      </w:r>
    </w:p>
    <w:p w14:paraId="79E2FD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“火行家长”（象：明热，过度急躁、指责孩子）属“明热之象”过度共振，可由“水行孩子”（象：润下，冷静包容、少争执）进行影响（水克火），通过平和情绪、耐心倾听，本质是强化“润下之象”共振，制衡“明热之象”过度升腾，缓解家长的急躁情绪。</w:t>
      </w:r>
    </w:p>
    <w:p w14:paraId="55F846C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451BB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**团队管理应用**：团队中某一部门“五行之象过度共振”导致失衡时，可通过“相克部门”的象共振进行制衡：</w:t>
      </w:r>
    </w:p>
    <w:p w14:paraId="5B9777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创新部门（象：木，生发）过盛（“生发之象”过度共振，导致过度创新引发执行混乱），可由规则部门（象：金，收敛）进行规范（金克木），制定创新评估机制，本质是强化“收敛之象”共振，制衡“生发之象”的无序流动，避免创新脱离实际；</w:t>
      </w:r>
    </w:p>
    <w:p w14:paraId="22DC42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执行部门（象：火，明热）过盛（“明热之象”过度共振，导致过度激进引发资源浪费），可由风控部门（象：水，润下）进行约束（水克火），建立风险评估体系，本质是强化“润下之象”共振，制衡“明热之象”的过度升腾，降温激进行为。</w:t>
      </w:r>
    </w:p>
    <w:p w14:paraId="4AC660F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49688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4.2.3 相克的学术争议与的澄清（象思维的“制衡而非对抗”）</w:t>
      </w:r>
    </w:p>
    <w:p w14:paraId="78B96F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9A4DE1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术界对五行相克“本质是制约还是对抗”的争议，本质是对“象共振本质”的误解。澄清，相克的本质是“象的共振制衡”，而非“象的对抗毁灭”，这与象思维“非对象性”特质完全契合——象思维不将对立之象视为“对抗的对象”，而是“共振的伙伴”，通过对立共振实现平衡。</w:t>
      </w:r>
    </w:p>
    <w:p w14:paraId="23E094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62F58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是“相克是‘制而不毁’”：相克的目的是“制约象的过度共振”，而非“消灭对立之象”。金克木是“修剪树木”（“收敛之象”制衡“生发之象”过度），让树木生长更有序，而非“砍伐树木”（消灭“生发之象”）；水克火是“降温灭火”（“润下之象”制衡“明热之象”过度），让火的能量适度，而非“彻底熄灭”（消灭“明热之象”）。在人体中，水克火是“清心降火”（“润下之象”制衡“明热之象”过度），让心火平和，而非“熄灭心火”——心火是维持生命的必要能量，“明热之象”的适度共振是生命活动的基础。</w:t>
      </w:r>
    </w:p>
    <w:p w14:paraId="23C1BC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F4151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是“相克的双向共振性”：相克并非“单向制衡”，而是“象的双向共振制衡”。金克木的同时，木的“生发之象”共振过强时，也能反过来“侮金”（突破“收敛之象”的制衡）；水克火的同时，火的“明热之象”共振过强时，也能反过来“侮水”（突破“润下之象”的制衡），这正是“乘侮”规律的基础，体现象共振的动态性与双向性。</w:t>
      </w:r>
    </w:p>
    <w:p w14:paraId="22DD83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AA5B9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是“相克的共振条件性”：相克的效果取决于“对立之象的共振力量对比”。金克木的效果，取决于金的“收敛之象”共振强度与木的“生发之象”共振强度的对比，金弱木强时，“收敛之象”无法有效制衡“生发之象”；金强木弱时，“收敛之象”会过度制约“生发之象”（即“相乘”），这正是象共振“非现成性”的体现——没有固定的制衡效果，只有当下的共振力量对比。</w:t>
      </w:r>
    </w:p>
    <w:p w14:paraId="0E0A3C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B68DA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4.3 五行制化：象的生克共振网络</w:t>
      </w:r>
    </w:p>
    <w:p w14:paraId="417BC2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4.3.1 制化的核心内涵与机理（象思维的“生克共振闭环”）</w:t>
      </w:r>
    </w:p>
    <w:p w14:paraId="4DD165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制化是“生中有克、克中有生”的自我调节机制，“制”即象的共振制衡，“化”即象的共振生化，核心是通过相生之象与相克之象的相互交织，形成“多维度共振网络”，维持五行系统的动态平衡。这一机理与象思维“动态整体”特质完全契合——五行之象不是孤立的生克关系，而是相互关联的共振网络，每个象的共振都受其他象的共振滋养与制衡。</w:t>
      </w:r>
    </w:p>
    <w:p w14:paraId="5953D9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6F6A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制化的核心机理是“相生之象与相克之象相互依存、相互转化”：相生之象为相克之象提供“共振对象”（没有相生之象的能量流动，相克之象就没有制衡的目标，五行系统会失去生机）；相克之象为相生之象提供“共振边界”（没有相克之象的制衡，相生之象会过度共振，导致系统失衡）。具体共振网络如下：</w:t>
      </w:r>
    </w:p>
    <w:p w14:paraId="7CAB11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70048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木生火（相生之象共振）的同时，金克木（相克之象共振）、火克金（相克之象共振）：金的“收敛之象”制衡木的“生发之象”过度共振，火的“明热之象”制衡金的“收敛之象”过度共振，形成“木→火→金→木”的共振调节链，避免木旺过盛或金旺过盛；</w:t>
      </w:r>
    </w:p>
    <w:p w14:paraId="6D525C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火生土（相生之象共振）的同时，水克火（相克之象共振）、土克水（相克之象共振）：水的“润下之象”制衡火的“明热之象”过度共振，土的“承载之象”制衡水的“润下之象”过度共振，形成“火→土→水→火”的共振调节链，避免火旺过盛或水旺过盛；</w:t>
      </w:r>
    </w:p>
    <w:p w14:paraId="1F0EB0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土生金（相生之象共振）的同时，木克土（相克之象共振）、金克木（相克之象共振）：木的“生发之象”制衡土的“承载之象”过度共振，金的“收敛之象”制衡木的“生发之象”过度共振，形成“土→金→木→土”的共振调节链，避免土旺过盛或木旺过盛；</w:t>
      </w:r>
    </w:p>
    <w:p w14:paraId="3EC1A3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金生水（相生之象共振）的同时，火克金（相克之象共振）、水克火（相克之象共振）：火的“明热之象”制衡金的“收敛之象”过度共振，水的“润下之象”制衡火的“明热之象”过度共振，形成“金→水→火→金”的共振调节链，避免金旺过盛或火旺过盛；</w:t>
      </w:r>
    </w:p>
    <w:p w14:paraId="55FA32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水生木（相生之象共振）的同时，土克水（相克之象共振）、木克土（相克之象共振）：土的“承载之象”制衡水的“润下之象”过度共振，木的“生发之象”制衡土的“承载之象”过度共振，形成“水→木→土→水”的共振调节链，避免水旺过盛或土旺过盛。</w:t>
      </w:r>
    </w:p>
    <w:p w14:paraId="74C65F8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2460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引用《素问·六微旨大论》“亢则害，承乃制，制则生化”，强调制化机制是五行系统的“自我修复核心”——某一行之象过度共振（亢）会造成危害（害），通过相克之行之象的共振制衡（承乃制），使其恢复适度共振，进而维持正常的生化过程（制则生化），这正是象思维“整体平衡”的核心体现。</w:t>
      </w:r>
    </w:p>
    <w:p w14:paraId="4DDF5F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ECEC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4.3.2 制化的实践应用：多维共振调节（象思维的“网络协同”）</w:t>
      </w:r>
    </w:p>
    <w:p w14:paraId="339D9B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5936C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制化机制的实践应用核心是“多维共振调节”，而非“单一象的生克”——复杂失衡往往涉及多个象的共振异常，需通过“相生象+相克象”的共振网络，协同解决问题。</w:t>
      </w:r>
    </w:p>
    <w:p w14:paraId="7C3024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FA1D4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人体养生应用**：针对“木旺乘土”（肝木“生发之象”过度共振，导致脾土“承载之象”共振乏力，表现为急躁易怒、消化不良）的复杂失衡，单一“金克木”（疏导“生发之象”）或“火生土”（强化“承载之象”）效果有限，需运用制化机制的共振网络进行多维调节：</w:t>
      </w:r>
    </w:p>
    <w:p w14:paraId="30F69F7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第一步：金克木（减弱“生发之象”过度共振，如食用菊花、决明子清肝），制衡木旺；</w:t>
      </w:r>
    </w:p>
    <w:p w14:paraId="04A1FA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第二步：木生火（引导“生发之象”共振转化为“明热之象”，如食用柴胡、郁金疏肝以养心），通过心火“明热之象”滋养土的“承载之象”；</w:t>
      </w:r>
    </w:p>
    <w:p w14:paraId="6A7A94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第三步：火生土（强化“明热之象”向“承载之象”的共振转化，如食用桂圆、红枣养心以健脾），增强土的“承载之象”共振，抵抗木的过度制约；</w:t>
      </w:r>
    </w:p>
    <w:p w14:paraId="7B3A8C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第四步：土生金（强化“承载之象”向“收敛之象”的共振转化，如食用黄芪、党参健脾以养肺），增强金的“收敛之象”共振，进一步制衡木旺。</w:t>
      </w:r>
    </w:p>
    <w:p w14:paraId="1601912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B170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通过“木→火→土→金→木”的共振调节链，实现木旺与脾虚的同步改善，本质是修复象的生克共振网络。</w:t>
      </w:r>
    </w:p>
    <w:p w14:paraId="3FAB41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CC12F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**家庭调理应用**：针对“火行家长旺+土行孩子弱”（家长“明热之象”过度共振，导致孩子“承载之象”共振乏力，表现为家长急躁、孩子压抑）的失衡，需通过制化机制的共振网络调节：</w:t>
      </w:r>
    </w:p>
    <w:p w14:paraId="70D7DD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第一步：水克火（引入“润下之象”共振，让水行家庭成员如冷静的祖辈介入沟通，减弱家长“明热之象”过度共振）；</w:t>
      </w:r>
    </w:p>
    <w:p w14:paraId="39CBC9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第二步：火生土（家长调整情绪，让“明热之象”从“急躁指责”转化为“温暖滋养”，共振滋养孩子的“承载之象”）；</w:t>
      </w:r>
    </w:p>
    <w:p w14:paraId="0BD22B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第三步：土生金（孩子增强“承载之象”共振，用规则意识反馈家长，强化“收敛之象”共振，制衡家长过度急躁）；</w:t>
      </w:r>
    </w:p>
    <w:p w14:paraId="4CD920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第四步：金生水（孩子的“收敛之象”共振进一步强化水行成员的“润下之象”共振，形成共振闭环）。</w:t>
      </w:r>
    </w:p>
    <w:p w14:paraId="717274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2929F6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通过“火→土→金→水→火”的共振调节链，实现家庭关系的平衡，本质是重建家庭成员间的象共振网络。</w:t>
      </w:r>
    </w:p>
    <w:p w14:paraId="5942BC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5E317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团队管理应用**：针对“创新部门（木，生发之象）旺+协调部门（土，承载之象）弱”（“生发之象”过度共振导致“承载之象”共振乏力，表现为过度创新引发协调拥堵）的失衡，需运用制化机制的共振网络：</w:t>
      </w:r>
    </w:p>
    <w:p w14:paraId="17864B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第一步：金克木（引入“收敛之象”共振，规则部门介入规范创新流程，减弱“生发之象”过度共振）；</w:t>
      </w:r>
    </w:p>
    <w:p w14:paraId="3A8BEC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第二步：木生火（引导创新部门“生发之象”共振转化为“明热之象”，将创新成果转化为执行方案，减少协调压力）；</w:t>
      </w:r>
    </w:p>
    <w:p w14:paraId="747FCAC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第三步：火生土（执行部门“明热之象”共振协助协调部门“承载之象”共振，消化工作负荷，增强土的共振力量）；</w:t>
      </w:r>
    </w:p>
    <w:p w14:paraId="3DCCB72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第四步：土生金（协调部门“承载之象”共振优化流程，强化规则部门“收敛之象”共振，完善创新评估机制）。</w:t>
      </w:r>
    </w:p>
    <w:p w14:paraId="4D63055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7651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通过“木→火→土→金→木”的共振调节链，实现团队效率的平衡，本质是优化团队部门间的象共振网络。</w:t>
      </w:r>
    </w:p>
    <w:p w14:paraId="21ADE3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3853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4.3.3 制化机制的失效与修复（象思维的“共振网络重建”）</w:t>
      </w:r>
    </w:p>
    <w:p w14:paraId="2220D0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制化机制失效是五行失衡的核心原因，本质是“象的生克共振网络断裂”，主要表现为“生而无克”（相生之象共振顺畅，但相克之象共振缺失）、“克而无生”（相克之象共振存在，但相生之象共振乏力）、“生克俱弱”（生克之象共振均乏力），修复的关键是“重建象的生克共振关联”。</w:t>
      </w:r>
    </w:p>
    <w:p w14:paraId="501B6C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E5827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“生而无克”的失效（如木生火，但金不克木）：表现为某一行之象过度共振（木旺过盛），本质是“收敛之象”共振缺失，无法制衡“生发之象”过度流动。修复需“强化相克之象共振”（如增强金的“收敛之象”，通过补肺金、立规则等方式），同时“疏通相生之象共振链条”（让火的“明热之象”有效转化为土的“承载之象”，避免火生土不足导致能量阻滞），重建“生发→明热→收敛”的共振闭环。</w:t>
      </w:r>
    </w:p>
    <w:p w14:paraId="5D08D7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“克而无生”的失效（如金克木，但水生木不足）：表现为某一行之象共振乏力（木弱），本质是“润下之象”共振缺失，无法滋养“生发之象”，而“收敛之象”共振持续制约。修复需“强化相生之象共振”（如增强水的“润下之象”，通过补肾水、多包容等方式），同时“适度减弱相克之象共振”（如减少金的“收敛之象”过度制约，避免木弱更甚），重建“润下→生发→收敛”的共振平衡。</w:t>
      </w:r>
    </w:p>
    <w:p w14:paraId="44F6A6C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“生克俱弱”的失效（如木生火弱、金克木也弱）：表现为五行系统整体共振乏力（能量不足），本质是所有象的共振都缺乏动力。修复需“整体滋养象的共振基础”（如人体需补气养血，强化所有象的共振能量；团队需补充资源、增强沟通，激活所有部门的象共振；家庭需增进情感连接，提升所有成员的象共振），重建生克共振的能量基础。</w:t>
      </w:r>
    </w:p>
    <w:p w14:paraId="4751331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416DB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4.4 五行乘侮：象的共振失衡异常</w:t>
      </w:r>
    </w:p>
    <w:p w14:paraId="5BAFCD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4.4.1 相乘的内涵、机理与应用（象的顺次过度共振制约）</w:t>
      </w:r>
    </w:p>
    <w:p w14:paraId="615653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相乘是“顺次的过度共振制约”，即某一行之象共振过盛或另一行之象共振过衰，导致相克之象的共振超出正常范围，使被克之行之象共振进一步衰弱。相乘的顺序与相克一致（金乘木、木乘土、土乘水、水乘火、火乘金），核心机理是“象的共振力量失衡”。</w:t>
      </w:r>
    </w:p>
    <w:p w14:paraId="5A8EC1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7C51AB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是“太过相乘”（某一行之象自身共振过盛，过度制约被克之行之象）：如木旺乘土（肝木“生发之象”共振过盛，过度制约脾土“承载之象”），表现为急躁易怒、消化不良，本质是“生发之象”共振强度远超“承载之象”，打破正常制衡边界；火旺乘金（心火“明热之象”共振过盛，过度制约肺金“收敛之象”），表现为失眠、咳嗽，本质是“明热之象”共振过度，压制“收敛之象”正常流动。</w:t>
      </w:r>
    </w:p>
    <w:p w14:paraId="5EB66C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013BD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是“不及相乘”（某一行之象自身共振过衰，无法抵抗克我之行之象的共振制约）：如土虚木乘（脾土“承载之象”共振过衰，无法抵抗肝木“生发之象”的共振制约），表现为四肢乏力、情绪抑郁，本质是“承载之象”共振乏力，难以承受“生发之象”的正常制约，导致共振失衡；金虚火乘（肺金“收敛之象”共振过衰，无法抵抗心火“明热之象”的共振制约），表现为气短、口舌生疮，本质是“收敛之象”共振不足，被“明热之象”过度压制。</w:t>
      </w:r>
    </w:p>
    <w:p w14:paraId="28A73F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0709B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**相乘的实践应用：针对性共振调节**：</w:t>
      </w:r>
    </w:p>
    <w:p w14:paraId="608090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太过相乘（木旺乘土）：调节核心是“减弱过度共振象为主，强化乏力共振象为辅”——抑木（减弱“生发之象”共振，如食用菊花、郁金疏肝）+ 扶土（强化“承载之象”共振，如食用山药、薏米健脾），本质是恢复“生发之象”与“承载之象”的共振平衡；</w:t>
      </w:r>
    </w:p>
    <w:p w14:paraId="14B29A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不及相乘（土虚木乘）：调节核心是“强化乏力共振象为主，减弱过度共振象为辅”——扶土（强化“承载之象”共振，如食用黄芪、党参健脾）+ 抑木（减弱“生发之象”共振，如食用决明子、夏枯草清肝），本质是提升“承载之象”的共振能力，抵抗“生发之象”的过度制约。</w:t>
      </w:r>
    </w:p>
    <w:p w14:paraId="06F9F8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4720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4.4.2 相侮的内涵、机理与应用（象的逆序异常共振制约）</w:t>
      </w:r>
    </w:p>
    <w:p w14:paraId="6292EA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相侮是“逆序的异常共振制约”，即某一行之象共振过盛或另一行之象共振过衰，导致原本被克之行之象反过来制约克我之行之象。相侮的顺序与相克相反（木侮金、金侮火、火侮水、水侮土、土侮木），核心机理仍是“象的共振力量失衡”。</w:t>
      </w:r>
    </w:p>
    <w:p w14:paraId="1F7C03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4C96E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是“太过相侮”（某一行之象自身共振过盛，反过来制约克我之行之象）：如木旺侮金（肝木“生发之象”共振过盛，反过来制约肺金“收敛之象”），表现为急躁、咳嗽，本质本质是“生发之象”共振强度远超“收敛之象”，突破正常制衡关系，形成逆序共振；火旺侮水（心火“明热之象”共振过盛，反过来制约肾水“润下之象”），表现为失眠、尿频，本质是“明热之象”共振过度，压制“润下之象”正常流动，形成逆序共振。</w:t>
      </w:r>
    </w:p>
    <w:p w14:paraId="0ECAE3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ACA3C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是“不及相侮”（某一行之象自身共振过衰，被原本被我制约之行之象反过来制约）：如金虚木侮（肺金“收敛之象”共振过衰，被肝木“生发之象”反过来制约），表现为气短、易怒，本质是“收敛之象”共振乏力，无法制约“生发之象”，反而被其过度影响；水虚火侮（肾水“润下之象”共振过衰，被心火“明热之象”反过来制约），表现为畏寒、失眠，本质是“润下之象”共振不足，无法制衡“明热之象”，反而被其过度压制。</w:t>
      </w:r>
    </w:p>
    <w:p w14:paraId="3B9ABDB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7424E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**相侮的实践应用：针对性共振调节**：</w:t>
      </w:r>
    </w:p>
    <w:p w14:paraId="66D78E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太过相侮（木旺侮金）：调节核心是“减弱过度共振象为主，强化乏力共振象为辅”——抑木（减弱“生发之象”共振，如疏肝）+ 补金（强化“收敛之象”共振，如润肺），本质是削弱“生发之象”的过度共振，提升“收敛之象”的共振能力，恢复正常制衡；</w:t>
      </w:r>
    </w:p>
    <w:p w14:paraId="65DF6C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不及相侮（金虚木侮）：调节核心是“强化乏力共振象为主，减弱过度共振象为辅”——补金（强化“收敛之象”共振，如润肺）+ 抑木（减弱“生发之象”共振，如清肝），本质是提升“收敛之象”的共振强度，制约“生发之象”的过度共振，重建正常制衡关系。</w:t>
      </w:r>
    </w:p>
    <w:p w14:paraId="0B1A5E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E1378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4.4.3 乘侮的关联与转化（象的共振失衡连锁与修复）</w:t>
      </w:r>
    </w:p>
    <w:p w14:paraId="3140458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乘侮往往同时发生、互为因果，本质是“象的共振失衡连锁反应”：某一行之象共振过盛时，既会顺次相乘被克之行之象（如木旺乘土），也会逆序相侮克我之行之象（如木旺侮金）；某一行之象共振过衰时，既会被顺次相乘（如金虚火乘），也会被逆序相侮（如金虚木侮）。这种关联源于象思维的“整体关联性”——五行之象是相互共振的网络，一个象的失衡会引发连锁反应。</w:t>
      </w:r>
    </w:p>
    <w:p w14:paraId="53810EA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9727E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乘侮的转化关键是“恢复象的正常共振网络”：通过“抑强扶弱”，让五行之象的共振回到正常范围，乘侮关系自然消失。如木旺乘土、侮金，调节核心是减弱木的“生发之象”过度共振，强化土的“承载之象”与金的“收敛之象”共振，恢复“木→火→土→金→木”的正常共振链，乘侮即转化为正常生克。</w:t>
      </w:r>
    </w:p>
    <w:p w14:paraId="4FC1EA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542C1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 4.5 五行胜复：象的共振失衡自我修复</w:t>
      </w:r>
    </w:p>
    <w:p w14:paraId="2C54CC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4.5.1 胜复的核心内涵与规律（象的修复共振与平衡）</w:t>
      </w:r>
    </w:p>
    <w:p w14:paraId="0F833E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胜复是“五行系统失衡后，通过自身调节产生‘复气之象’，制约‘胜气之象’，恢复平衡的过程”。“胜气”是过度共振的五行之象（如木旺过盛的“生发之象”），“复气”是与胜气之象相反的五行之象（如金气的“收敛之象”），核心规律是“有胜则有复”（《素问·至真要大论》），这与象思维“动态平衡”特质完全契合——象的共振失衡后，系统会自然产生修复共振，维持整体平衡。</w:t>
      </w:r>
    </w:p>
    <w:p w14:paraId="556949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EC3CB0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胜复的基本流程是象的共振修复闭环：</w:t>
      </w:r>
    </w:p>
    <w:p w14:paraId="7F6E7D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胜气出现：某一行之象过度共振（如木气太过，“生发之象”过度），引发乘侮（乘土、侮金）；</w:t>
      </w:r>
    </w:p>
    <w:p w14:paraId="7B0B54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复气酝酿：被胜气损伤的五行之象（如金气、土气）逐渐积累共振力量，形成复气（金气“收敛之象”为主）；</w:t>
      </w:r>
    </w:p>
    <w:p w14:paraId="2C387A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复气制约：复气之象共振增强，制约胜气之象（金气“收敛之象”克木气“生发之象”），同时修复受损之行之象（金气“收敛之象”生土气“承载之象”）；</w:t>
      </w:r>
    </w:p>
    <w:p w14:paraId="771EDA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平衡恢复：胜气之象共振减弱，受损之行之象共振恢复，五行系统回到动态平衡。</w:t>
      </w:r>
    </w:p>
    <w:p w14:paraId="38491B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90810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胜复机制的特点是“共振缓发性”和“共振循环性”：胜气之象出现后，复气之象不会立即产生，需经过共振能量积累过程，待复气之象共振足够强大时，才能有效制约胜气；同时，胜复过程会引发五行系统的共振连锁反应（如木气太过→金气复→金气过盛→火气复→火气过盛→水气复……），直至系统恢复平衡。</w:t>
      </w:r>
    </w:p>
    <w:p w14:paraId="3AC6A4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47FD2A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4.5.2 胜复的实践应用：顺应象的修复共振（象思维的“顺势而为”）</w:t>
      </w:r>
    </w:p>
    <w:p w14:paraId="54E7D33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指出，胜复机制是“五行系统的自我保护”，实践应用的核心是“顺应象的修复共振趋势，辅助复气之象生成”，而非“强行干预”——象的修复共振有其自身规律，顺势而为才能事半功倍。</w:t>
      </w:r>
    </w:p>
    <w:p w14:paraId="341D61B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94F43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人体养生应用**：如人体出现“木旺胜气”（肝火旺，“生发之象”过度共振，表现为急躁、头晕），胜复机制会自然引发“金气复”（肺金“收敛之象”共振增强，出现咳嗽、流涕等清肃反应），此时调理需：</w:t>
      </w:r>
    </w:p>
    <w:p w14:paraId="313407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辅助复气生成（补金，强化“收敛之象”共振，如食用梨、百合润肺），而非抑制复气（止咳过度，阻断“收敛之象”对“生发之象”的制约）；</w:t>
      </w:r>
    </w:p>
    <w:p w14:paraId="6E0FC2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适度制约胜气（抑木，减弱“生发之象”过度共振，如食用菊花清肝），而非过度打压（避免肝虚，导致“生发之象”共振乏力）；</w:t>
      </w:r>
    </w:p>
    <w:p w14:paraId="3493E3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修复受损之行（扶土，强化“承载之象”共振，如食用山药健脾，因木旺乘土导致“承载之象”共振受损）。</w:t>
      </w:r>
    </w:p>
    <w:p w14:paraId="49871CD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31970F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**家庭调理应用**：家庭中“火行家长胜气”（“明热之象”过度共振，表现为急躁、指责），胜复机制会引发“水行孩子复气”（“润下之象”共振增强，表现为冷静、疏离），此时调理需：</w:t>
      </w:r>
    </w:p>
    <w:p w14:paraId="7003EBE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辅助复气生成（鼓励孩子保持冷静，强化“润下之象”共振，而非强迫其顺从，阻断修复共振）；</w:t>
      </w:r>
    </w:p>
    <w:p w14:paraId="387492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适度制约胜气（家长自我反思，减弱“明热之象”过度共振，减少急躁）；</w:t>
      </w:r>
    </w:p>
    <w:p w14:paraId="165BAA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修复受损关系（火生土，家长用“明热之象”的温暖滋养孩子“承载之象”，重建信任，修复共振链条）。</w:t>
      </w:r>
    </w:p>
    <w:p w14:paraId="3F7B4A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C0856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**团队管理应用**：团队中“创新部门胜气”（“生发之象”过度共振，表现为过度创新，执行混乱），胜复机制会引发“规则部门复气”（“收敛之象”共振增强，表现为强化规范，限制创新），此时调理需：</w:t>
      </w:r>
    </w:p>
    <w:p w14:paraId="2CB431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辅助复气生成（支持规则部门建立流程，强化“收敛之象”共振）；</w:t>
      </w:r>
    </w:p>
    <w:p w14:paraId="1832BB9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适度制约胜气（引导创新部门聚焦核心项目，减弱“生发之象”过度共振）；</w:t>
      </w:r>
    </w:p>
    <w:p w14:paraId="56B3FC6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修复受损效率（火生土，执行部门协助协调部门消化创新成果，强化“承载之象”共振，修复团队共振网络）。</w:t>
      </w:r>
    </w:p>
    <w:p w14:paraId="2B9346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75610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leftChars="0" w:firstLine="482" w:firstLineChars="200"/>
        <w:jc w:val="left"/>
        <w:textAlignment w:val="auto"/>
        <w:outlineLvl w:val="0"/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9"/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#### 4.5.3 胜复机制的失效与干预（象思维的“修复共振培育”）</w:t>
      </w:r>
    </w:p>
    <w:p w14:paraId="24EE7E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胜复机制失效的原因是“复气之象共振生成不足”（如胜气之象共振过强，复气之象无法积累足够共振力量），此时需人工干预，核心是“培育复气之象共振、削弱胜气之象共振”，重建象的修复共振闭环。</w:t>
      </w:r>
    </w:p>
    <w:p w14:paraId="245DD1F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2FAF7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培育复气：直接补充复气对应的五行之象共振（如木旺胜气，培育金气“收敛之象”，通过立规则、强理性等方式强化共振）；</w:t>
      </w:r>
    </w:p>
    <w:p w14:paraId="75925A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削弱胜气：适度制约胜气之象共振，为复气之象生成争取时间（如木旺胜气，暂时减少创新投入，减弱“生发之象”过度共振）；</w:t>
      </w:r>
    </w:p>
    <w:p w14:paraId="684BC2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- 打通复气传导：确保复气之象能够有效制约胜气之象、修复受损之行之象（如金气复后，需打通金生土、土生金的共振传导，避免复气之象过度共振，引发新的失衡）。</w:t>
      </w:r>
    </w:p>
    <w:p w14:paraId="4984A6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50FC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这种干预本质是象思维“动态适配”的应用——根据象的共振状态，针对性培育修复共振、削弱过度共振，帮助系统恢复平衡。</w:t>
      </w:r>
    </w:p>
    <w:p w14:paraId="4D80690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4D282A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五行人格的五蕴心理结构分析</w:t>
      </w:r>
    </w:p>
    <w:p w14:paraId="1D1583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一、木行人的五蕴结构</w:t>
      </w:r>
    </w:p>
    <w:p w14:paraId="5EDFCA0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色蕴层面（身体感知与情绪反应模式）： </w:t>
      </w:r>
    </w:p>
    <w:p w14:paraId="70B8BF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身体感知与表征：身材修长挺拔（“身直、肢长、形瘦”），面色在情绪激动时可能“发青”。能量核心在肝胆系统。对外部干扰（尤其是对其个人空间、理念的挑战）敏感，易产生直接、强烈的情绪反应，外在可能表现为“沉默而冷静”。</w:t>
      </w:r>
    </w:p>
    <w:p w14:paraId="6825A77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情绪反应模式：顺境时情绪体验深刻；逆境或感到被压制时，易产生“对立”、“顶撞”、“愤怒”的情绪，并可能因理想受挫而陷入“忧愁”、“善变”。</w:t>
      </w:r>
    </w:p>
    <w:p w14:paraId="3294AF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受蕴层面（情感体验与情绪调节能力）： </w:t>
      </w:r>
    </w:p>
    <w:p w14:paraId="6832BF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情感体验：内在情感丰富、深刻且敏感，珍视精神层面的交流（“精神沟通”），对“仁爱”、“正直”有深刻的情感认同。体验易两极分化，顺境时感受成长快乐，逆境时易感“被误解”、“被孤立”。</w:t>
      </w:r>
    </w:p>
    <w:p w14:paraId="066E562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情绪调节：擅长通过深度思考、内省（“自省反思”）消化情绪。但当核心价值（独特性、成长）受威胁时，调节易失效，表现为“抗上不服”、“偏执顶撞”或“疏远冷淡”，即用隔离或对抗处理冲突。</w:t>
      </w:r>
    </w:p>
    <w:p w14:paraId="5C598D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想蕴层面（思维模式与信念系统特征）： </w:t>
      </w:r>
    </w:p>
    <w:p w14:paraId="3D3D69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思维模式：以抽象、逻辑和前瞻性思维为主导。擅长“逻辑分析”、“思辨”，喜欢构建理论体系，思维“开阔”、“复杂”，富有“想象力”。</w:t>
      </w:r>
    </w:p>
    <w:p w14:paraId="1514CA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信念系统：核心信念是追求 “独特性” 与 “成长” 。相信个人应如树木般不断向上生长、展现独特才华（“才气独特”、“创新成长”）。重视“仁德”、“知识”，倾向“理想”高于“现实”。</w:t>
      </w:r>
    </w:p>
    <w:p w14:paraId="69F105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行蕴层面（行为习惯与意志力表现）： </w:t>
      </w:r>
    </w:p>
    <w:p w14:paraId="10CC60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行为习惯：倾向于独立、专注的工作方式（“独立自主”、“孤军奋战”）。行动前偏好周密思考，追求条理。人际中“重质不重量”，喜欢深度交流。</w:t>
      </w:r>
    </w:p>
    <w:p w14:paraId="68BB92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意志力表现：意志力坚韧且目标明确，专注于自我设定的成长与理想。然而方向较为单一，当目标受阻时，缺乏变通，易转化为固执的对抗（“倔强”）。</w:t>
      </w:r>
    </w:p>
    <w:p w14:paraId="7B6EDF3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识蕴层面（自我认知与世界观结构）： </w:t>
      </w:r>
    </w:p>
    <w:p w14:paraId="73A125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自我认知：顺境时，自视为 “独特的思考者”、“专家型人才” ，具有“本能的洞察力”。通过智力成就和内省确立自我价值。逆境时，可能自视为 “不被理解的天才”、“与环境格格不入的孤独者” 。</w:t>
      </w:r>
    </w:p>
    <w:p w14:paraId="533DCF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世界观结构：核心隐喻是 “生长”与“树木” 。视世界为一个可以不断探索、理解并赋予个人独特意义的所在。更“倾情理想”，认为通过知识和内在成长可以把握事物的深层本质。</w:t>
      </w:r>
    </w:p>
    <w:p w14:paraId="7EF884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二、火行人的五蕴结构</w:t>
      </w:r>
    </w:p>
    <w:p w14:paraId="020F269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色蕴层面： </w:t>
      </w:r>
    </w:p>
    <w:p w14:paraId="6982D0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身体感知与表征：体型可能呈“V字型”，肩宽，行动敏捷。能量核心在心与血液循环系统。面色可能偏红，情绪易外显。</w:t>
      </w:r>
    </w:p>
    <w:p w14:paraId="0D45A5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情绪反应模式：情绪反应迅速、外露且富有感染力。顺境时热情洋溢；逆境或受挫时，易“急躁”、“虚荣”、“情绪多变”，反应直接而强烈。</w:t>
      </w:r>
    </w:p>
    <w:p w14:paraId="746380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受蕴层面： </w:t>
      </w:r>
    </w:p>
    <w:p w14:paraId="58E41FB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情感体验：情感热烈、外向，渴望被认可与关注（“依赖外界反馈”）。体验以“喜”为主调，但波动大，易从极度热情转向失落或愤怒。</w:t>
      </w:r>
    </w:p>
    <w:p w14:paraId="103C7B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情绪调节：调节能力受外界反馈影响大。顺境时能积极调动情绪感染他人；逆境时易情绪失控，表现为“冲动”、“易怒”，缺乏耐心深入处理复杂情感。</w:t>
      </w:r>
    </w:p>
    <w:p w14:paraId="1C7B07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想蕴层面： </w:t>
      </w:r>
    </w:p>
    <w:p w14:paraId="7C7E76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思维模式：思维跳跃、发散，注重整体和关联性，灵感丰富。但可能缺乏系统性深度和持久专注。</w:t>
      </w:r>
    </w:p>
    <w:p w14:paraId="550D47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信念系统：核心信念是追求 “影响力”与“礼” 。渴望照亮、引领他人（“追求引领与照亮”），重视礼仪、表现与即时反馈。</w:t>
      </w:r>
    </w:p>
    <w:p w14:paraId="31FF6D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行蕴层面： </w:t>
      </w:r>
    </w:p>
    <w:p w14:paraId="44A303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行为习惯：行动力强，乐于表现，喜欢成为焦点。善于推动、激励他人，但可能缺乏条理和持久性。</w:t>
      </w:r>
    </w:p>
    <w:p w14:paraId="7491BD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意志力表现：意志力具有爆发性，能迅速投入并推动事务。但持久性不足，容易转移兴趣，受情绪影响大。</w:t>
      </w:r>
    </w:p>
    <w:p w14:paraId="1462393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识蕴层面： </w:t>
      </w:r>
    </w:p>
    <w:p w14:paraId="38A90D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自我认知：顺境时，自视为 “热情的推动者”、“明星或教练” 。逆境时，可能陷入 “自卑”、“夸张” 的自我认知，或通过过度表现来掩饰不安。</w:t>
      </w:r>
    </w:p>
    <w:p w14:paraId="53806F7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世界观结构：视世界为一个需要被照亮、点燃的舞台。人际关系是其展现影响力、获得认可的重要途径。</w:t>
      </w:r>
    </w:p>
    <w:p w14:paraId="6266145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三、土行人的五蕴结构</w:t>
      </w:r>
    </w:p>
    <w:p w14:paraId="68B5889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色蕴层面： </w:t>
      </w:r>
    </w:p>
    <w:p w14:paraId="4B65D63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身体感知与表征：身材敦实健壮（“身厚、肉厚、形敦”），行动沉稳。能量核心在脾胃系统。对外部刺激反应平缓，追求稳定感。</w:t>
      </w:r>
    </w:p>
    <w:p w14:paraId="04FE99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情绪反应模式：情绪反应缓慢、平稳，不易剧烈波动。顺境时包容平和；逆境或压力下，易产生“思虑”、“抱怨”，情绪内敛且持久。</w:t>
      </w:r>
    </w:p>
    <w:p w14:paraId="3DAAF3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受蕴层面： </w:t>
      </w:r>
    </w:p>
    <w:p w14:paraId="6A9B71F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情感体验：情感体验深厚、持久，注重安全感和归属感（“追求安全感”）。体验以“思”为主调，情感表达含蓄，需要时间建立信任。</w:t>
      </w:r>
    </w:p>
    <w:p w14:paraId="0C94E9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情绪调节：调节方式偏向内化消化，通过反复思虑（“思虑”）来处理情绪。但过度时易陷入“固执”、“沉闷”，难以放下心结，缺乏灵活性。</w:t>
      </w:r>
    </w:p>
    <w:p w14:paraId="41F86B5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想蕴层面： </w:t>
      </w:r>
    </w:p>
    <w:p w14:paraId="541047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思维模式：思维务实、具体，注重经验、流程和实际效果。擅长整合、归纳，但可能缺乏冒险和创新思维。</w:t>
      </w:r>
    </w:p>
    <w:p w14:paraId="3DF86B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信念系统：核心信念是 “稳定”与“信” 。追求承载、可靠（“信实可靠”），重视承诺、传统和实际价值。</w:t>
      </w:r>
    </w:p>
    <w:p w14:paraId="3D58AD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行蕴层面： </w:t>
      </w:r>
    </w:p>
    <w:p w14:paraId="1C71E7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行为习惯：行为稳重、可靠，执行力强，注重流程和细节。喜欢按部就班，厌恶突然变化。</w:t>
      </w:r>
    </w:p>
    <w:p w14:paraId="26A484D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意志力表现：意志力坚韧、持久，有极强的耐心和耐力。但可能因过于求稳而显得“呆滞”、“拖拉”，缺乏突破性。</w:t>
      </w:r>
    </w:p>
    <w:p w14:paraId="1F2FE60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识蕴层面： </w:t>
      </w:r>
    </w:p>
    <w:p w14:paraId="03C978A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自我认知：顺境时，自视为 “稳定的基石”、“可靠的整合者” 。逆境时，可能自视为 “被忽视的奉献者”、“固执的保守者” 。</w:t>
      </w:r>
    </w:p>
    <w:p w14:paraId="1AEBC3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世界观结构：视世界为一个需要被承载、稳定运行的系统。重视和谐、传承与实实在在的成果。</w:t>
      </w:r>
    </w:p>
    <w:p w14:paraId="7B8F0D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四、金行人的五蕴结构</w:t>
      </w:r>
    </w:p>
    <w:p w14:paraId="188BFFB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色蕴层面： </w:t>
      </w:r>
    </w:p>
    <w:p w14:paraId="2CEC59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身体感知与表征：体型方正，轮廓清晰（“脸方、唇薄、质薄”），动作干脆。能量核心在肺与呼吸系统。对外部秩序、规则敏感。</w:t>
      </w:r>
    </w:p>
    <w:p w14:paraId="42C129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情绪反应模式：情绪反应内敛、克制，不易外露。顺境时理性冷静；逆境或规则被破坏时，易产生“忧”、“悲”，表现为“计较”、“刻薄”或内在焦虑。</w:t>
      </w:r>
    </w:p>
    <w:p w14:paraId="53078C5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受蕴层面： </w:t>
      </w:r>
    </w:p>
    <w:p w14:paraId="77CFFA8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情感体验：情感体验深刻但克制，重视原则、公正和界限感。体验以“忧”为底色，对不完美、失序敏感。</w:t>
      </w:r>
    </w:p>
    <w:p w14:paraId="1EC49F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情绪调节：善于通过分析、评判来理性处理情绪。但过度时易变得“挑剔”、“严苛”，情感隔离，难以共情，陷入“恼人”的状态。</w:t>
      </w:r>
    </w:p>
    <w:p w14:paraId="6E3416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想蕴层面： </w:t>
      </w:r>
    </w:p>
    <w:p w14:paraId="00EE8D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思维模式：思维严谨、逻辑性强，注重分析、评判和标准。追求精确、条理和完美，但可能缺乏弹性和包容性。</w:t>
      </w:r>
    </w:p>
    <w:p w14:paraId="1B823D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信念系统：核心信念是 “原则”与“义” 。追求规则、正义和精益求精（“仗义果断”、“坚守原则”），重视秩序、标准和是非对错。</w:t>
      </w:r>
    </w:p>
    <w:p w14:paraId="72E67A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行蕴层面： </w:t>
      </w:r>
    </w:p>
    <w:p w14:paraId="554907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行为习惯：行为果断、利落，追求效率和品质。善于制定和执行规则，但可能显得不近人情。</w:t>
      </w:r>
    </w:p>
    <w:p w14:paraId="70028D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意志力表现：意志力坚定、刚毅，目标感极强，不轻易妥协。但可能因过于坚持原则而显得“僵化”、“自负”，缺乏温情。</w:t>
      </w:r>
    </w:p>
    <w:p w14:paraId="524555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识蕴层面： </w:t>
      </w:r>
    </w:p>
    <w:p w14:paraId="3617ED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自我认知：顺境时，自视为 “公正的裁决者”、“精益求精的专家” 。逆境时，可能自视为 “孤独的坚守者”、“被辜负的义士” 。</w:t>
      </w:r>
    </w:p>
    <w:p w14:paraId="58673ED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世界观结构：视世界为一个需要被规范、优化和提炼的体系。相信通过规则、标准和努力可以达成完美与正义。</w:t>
      </w:r>
    </w:p>
    <w:p w14:paraId="2EA303E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五、水行人的五蕴结构</w:t>
      </w:r>
    </w:p>
    <w:p w14:paraId="646C26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色蕴层面： </w:t>
      </w:r>
    </w:p>
    <w:p w14:paraId="7E6910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身体感知与表征：体型圆润柔和（“身圆、肤松、形垂”），动作舒缓。能量核心在肾与生殖泌尿系统。对外部环境变化敏感，适应性生理反应强。</w:t>
      </w:r>
    </w:p>
    <w:p w14:paraId="31936D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情绪反应模式：情绪反应深沉、内敛，波动潜藏于内。顺境时柔和通达；逆境或感到威胁时，易产生“恐”、“忧”，表现为“消极”、“多疑”、“退缩”。</w:t>
      </w:r>
    </w:p>
    <w:p w14:paraId="54D0B1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受蕴层面： </w:t>
      </w:r>
    </w:p>
    <w:p w14:paraId="19AF6D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情感体验：情感体验细腻、深刻，富有同情心和洞察力（“善解人意”）。体验以“恐”为潜在基调，对安全感需求极高，容易“忧虑多疑”。</w:t>
      </w:r>
    </w:p>
    <w:p w14:paraId="3D40A3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情绪调节：善于通过适应、变通和深层思考来调节情绪。但过度时易陷入“消极放任”、“散漫无序”，用逃避或随波逐流来处理压力。</w:t>
      </w:r>
    </w:p>
    <w:p w14:paraId="2E403B7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想蕴层面： </w:t>
      </w:r>
    </w:p>
    <w:p w14:paraId="2C25C7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思维模式：思维灵活、变通，富有直觉和想象力，善于从不同角度看待问题。但可能缺乏决断力和框架感。</w:t>
      </w:r>
    </w:p>
    <w:p w14:paraId="15F0E4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信念系统：核心信念是 “智慧”与“适应” 。追求通透、圆融与和谐（“智慧亲和”、“滋养他人”），重视变通、洞察与全局平衡。</w:t>
      </w:r>
    </w:p>
    <w:p w14:paraId="0ED9E7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行蕴层面： </w:t>
      </w:r>
    </w:p>
    <w:p w14:paraId="3057DB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行为习惯：行为灵活、适应性强，善于协调、沟通。喜欢随机应变，但可能缺乏计划性和坚持。</w:t>
      </w:r>
    </w:p>
    <w:p w14:paraId="366E82E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意志力表现：意志力呈现柔性，善于以柔克刚、迂回达成目标。但可能因过于灵活而显得“缺乏主见”、“意志薄弱”，在压力下容易放弃。</w:t>
      </w:r>
    </w:p>
    <w:p w14:paraId="002F3C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识蕴层面： </w:t>
      </w:r>
    </w:p>
    <w:p w14:paraId="2BAE24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自我认知：顺境时，自视为 “智慧的调和者”、“深邃的观察者” 。逆境时，可能自视为 “无力改变的旁观者”、“被动的适应者” 。</w:t>
      </w:r>
    </w:p>
    <w:p w14:paraId="2BA5FA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世界观结构：视世界为一个流动、变化、相互关联的整体。相信“上善若水”，智慧在于适应、渗透和滋养，而非对抗。</w:t>
      </w:r>
    </w:p>
    <w:p w14:paraId="0896D8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总结：五行人格的五蕴结构呈现出一个以各自核心能量（木之生发、火之炎上、土之承载、金之收敛、水之润下）为内核的连贯心理系统。每种行人的五蕴特质在顺境中协同运作，展现出其阳面特质；在逆境中，则可能因层级间的负面强化而表现出阴面特质。这一分析框架将五行人格的丰富描述，系统性地纳入了“色、受、想、行、识”这一经典心理学结构之中。 根据您提供的文档内容，并严格遵循“在能量调适的基础上”这一前提，以下是对木、火、土、金、水五行人格开展五蕴层级系统性工作的详细梳理。</w:t>
      </w:r>
    </w:p>
    <w:p w14:paraId="1D2EBC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该工作体系遵循文档中提出的 “四阶干预流程” ，即先进行能量基础调适（五行层面），再进入心理结构优化（五蕴层面）。五蕴层面的工作是一个自下而上（从色蕴到识蕴）、层级协同的系统工程，旨在将能量调适的成果固化为稳定的心理结构和行为模式。</w:t>
      </w:r>
    </w:p>
    <w:p w14:paraId="769E661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D7178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一、 核心逻辑：从能量调适到心理结构优化</w:t>
      </w:r>
    </w:p>
    <w:p w14:paraId="2A7A2D5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在开展五蕴工作前，需先完成或同步进行五行能量诊断与调适（第一阶段），以稳定心理工作的能量基础。例如：</w:t>
      </w:r>
    </w:p>
    <w:p w14:paraId="4CCA56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木行人若“阳木过旺、阴金不足”，需先通过水行活动（静坐、阅读）平衡过旺木性，同时加强金行培养（结构化练习），为后续五蕴工作创造条件。</w:t>
      </w:r>
    </w:p>
    <w:p w14:paraId="6F949A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其他行人同理，需根据其五行属性与阴阳状态，运用“相生补弱、相克制盛、拔阴取阳”等原理进行能量平衡。</w:t>
      </w:r>
    </w:p>
    <w:p w14:paraId="19C6DD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在此基础上，系统性地推进五蕴层级的干预，实现从感知到世界观的根本性转化。</w:t>
      </w:r>
    </w:p>
    <w:p w14:paraId="7A57A0C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FFB93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二、 五蕴层级的系统性工作梳理</w:t>
      </w:r>
    </w:p>
    <w:p w14:paraId="47EB06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 色蕴净化：提升身体感知清晰度与情绪反应模式</w:t>
      </w:r>
    </w:p>
    <w:p w14:paraId="3E847B2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工作目标：净化身体层面的混沌感知，使个体能清晰、不加评判地觉察身体的感受和即时的情绪反应，打破“身体紧张-情绪自动化反应”的恶性循环。</w:t>
      </w:r>
    </w:p>
    <w:p w14:paraId="7EBF5DF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核心技术： </w:t>
      </w:r>
    </w:p>
    <w:p w14:paraId="7C4A19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正念冥想：培养对当下身心状态的觉知，如观察呼吸、身体感觉，而不陷入思维评判。</w:t>
      </w:r>
    </w:p>
    <w:p w14:paraId="7957D44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身体扫描：系统地、有意识地关注身体各个部位的感受，释放积压的情绪能量。</w:t>
      </w:r>
    </w:p>
    <w:p w14:paraId="414E89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五行专属身体计划：结合五行能量特质设计身体活动，以调整能量、净化感知。例如： </w:t>
      </w:r>
    </w:p>
    <w:p w14:paraId="6887D3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木行人（释放过度生发能量）：练习瑜伽、普拉提，提升身体灵活性与伸展感。</w:t>
      </w:r>
    </w:p>
    <w:p w14:paraId="29C491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火行人（平复躁亢能量）：进行跑步、动感单车，或练习渐进式肌肉放松。</w:t>
      </w:r>
    </w:p>
    <w:p w14:paraId="086A55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土行人（激活稳定能量）：进行散步、太极，增强身体稳定感。</w:t>
      </w:r>
    </w:p>
    <w:p w14:paraId="3E236CB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金行人（放松过度控制）：进行正念身体扫描，或力量训练以释放焦虑张力。</w:t>
      </w:r>
    </w:p>
    <w:p w14:paraId="72FC11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水行人（提升沉静感）：进行游泳、冥想放松，提升身体柔韧性与沉静感。</w:t>
      </w:r>
    </w:p>
    <w:p w14:paraId="484A8A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五行应用示例： </w:t>
      </w:r>
    </w:p>
    <w:p w14:paraId="777A0D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一位火行人管理者因急躁导致肩颈紧绷（色蕴反应）。通过每日10分钟身体扫描，他首先能觉察到“我的肩膀很紧”，而非直接爆发情绪。结合“水克火”的能量调适（如游泳），逐步缓解身体的躁亢反应模式。</w:t>
      </w:r>
    </w:p>
    <w:p w14:paraId="6331DBD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2. 受蕴平衡：改善情感体验与情绪调节能力</w:t>
      </w:r>
    </w:p>
    <w:p w14:paraId="4966695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工作目标：平衡内在的情感波动，提升对情绪的识别、接纳与调节能力，将原始、两极化的情绪体验转化为更丰富、稳定的情感品质。</w:t>
      </w:r>
    </w:p>
    <w:p w14:paraId="2A3923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核心技术： </w:t>
      </w:r>
    </w:p>
    <w:p w14:paraId="10E36C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情绪觉察日记：记录情绪触发事件、情绪名称、强度及背后的想法。</w:t>
      </w:r>
    </w:p>
    <w:p w14:paraId="5BF090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情绪调节训练：如“阴转阳”情绪转化口诀练习，将负面情绪转化为建设性行动。</w:t>
      </w:r>
    </w:p>
    <w:p w14:paraId="4BC93C3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积极情绪扩建：每天记录引发积极情绪的小事，并标注其对应的五行积极情绪（木=喜悦、火=热情、土=满足、金=自豪、水=平静）。</w:t>
      </w:r>
    </w:p>
    <w:p w14:paraId="2A58B8C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五行应用示例： </w:t>
      </w:r>
    </w:p>
    <w:p w14:paraId="209415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木行人易“怒”：践行“阴木怒转阳木学”。当感到愤怒时，不直接对抗，而是通过记录情绪日记，将愤怒能量转化为“我可以从中学到什么？”的探究动力。</w:t>
      </w:r>
    </w:p>
    <w:p w14:paraId="5129E99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土行人易“怨”：践行“阴土怨转阳土思”。当产生埋怨时，进行正念冥想，接纳情绪，然后理性思考“我的责任边界在哪里？”，将抱怨转化为建设性的反思。</w:t>
      </w:r>
    </w:p>
    <w:p w14:paraId="04D93D0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金行人易“恼”：践行“阴金恼转阳金行”。当因规则被破坏而烦恼时，运用认知行为技术，将“他们总在破坏规则”的绝对化信念，调整为“可能有特殊情况，我需要先了解并制定应对方案”，然后将焦虑转化为制定规则或沟通的具体行动。</w:t>
      </w:r>
    </w:p>
    <w:p w14:paraId="73F5ABA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3. 想蕴重构：调整非理性信念与思维模式</w:t>
      </w:r>
    </w:p>
    <w:p w14:paraId="121A80C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工作目标：识别并挑战自动化思维和核心信念中的非理性部分，建立更客观、灵活、积极的认知模式，从根本上改变情绪和行为反应的源头。</w:t>
      </w:r>
    </w:p>
    <w:p w14:paraId="75AF754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核心技术： </w:t>
      </w:r>
    </w:p>
    <w:p w14:paraId="775F974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认知行为技术（CBT）：识别自动化思维、挑战认知扭曲、进行行为实验验证新信念。</w:t>
      </w:r>
    </w:p>
    <w:p w14:paraId="4FF2E1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认知重构：结合五行“拔阴取阳”口诀，将阴面认知模式重构为阳面。例如： </w:t>
      </w:r>
    </w:p>
    <w:p w14:paraId="7D3576F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木行人（偏执、抗上）→ 重构为“仁爱、担当”：挑战“我必须独特且正确”的信念，建立“合作与成长更有价值”的新信念。</w:t>
      </w:r>
    </w:p>
    <w:p w14:paraId="5BD3E75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火行人（虚荣、急躁）→ 重构为“礼敬、明理”：挑战“我必须时刻被关注和认可”的信念，建立“真诚的分享与过程同样重要”的新信念。</w:t>
      </w:r>
    </w:p>
    <w:p w14:paraId="543B22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成长型思维训练：特别是对木、火行人，培养将挫折视为学习机会的思维习惯。</w:t>
      </w:r>
    </w:p>
    <w:p w14:paraId="2EA0D0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五行应用示例： </w:t>
      </w:r>
    </w:p>
    <w:p w14:paraId="4E88A14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一位水行人因项目不确定性而陷入“烦”（多疑、焦虑）。通过想蕴重构，他识别出“事情必须完全确定我才能行动”的非理性信念。结合“阴水烦转阳水辩”的口诀，他学习用理性分析（辩）替代多疑，建立“在有限信息下做出最佳决策是可接受的”新信念，思维模式从“逃避不确定”转向“在不确定中寻找智慧”。</w:t>
      </w:r>
    </w:p>
    <w:p w14:paraId="1A7FF67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4. 行蕴转化：建立新的行为模式与意志力</w:t>
      </w:r>
    </w:p>
    <w:p w14:paraId="6535BE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工作目标：将认知和情绪层面的改变，通过新的行为习惯和意志力训练，落实到具体、可观察的行动中，形成新的、适应性的行为模式。</w:t>
      </w:r>
    </w:p>
    <w:p w14:paraId="0C0CAB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核心技术： </w:t>
      </w:r>
    </w:p>
    <w:p w14:paraId="52142B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习惯养成系统：设计“微习惯”，将新行为与日常情境锚定。</w:t>
      </w:r>
    </w:p>
    <w:p w14:paraId="20AC56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行为实验：主动尝试新行为，观察结果，验证新信念。</w:t>
      </w:r>
    </w:p>
    <w:p w14:paraId="2127C1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积极行为重构：针对五行阴面行为，设计阳面替代行为。例如： </w:t>
      </w:r>
    </w:p>
    <w:p w14:paraId="5598ED7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阴木的“顶撞” → 转化为“主动协作”：设定行为触发点“在表达反对前，先复述对方的观点并表示理解”。</w:t>
      </w:r>
    </w:p>
    <w:p w14:paraId="2E1727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阴金的“计较” → 转化为“公平分享”：在分配资源时，设定“先考虑团队整体需求”的行为规则。</w:t>
      </w:r>
    </w:p>
    <w:p w14:paraId="078D5E6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五行应用示例： </w:t>
      </w:r>
    </w:p>
    <w:p w14:paraId="1E983B9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土行人容易因求稳而“迟滞不前”（行蕴表现）。通过行蕴转化，他可以制定“每日完成一件有挑战的小事”的行为计划，并记录完成后的感受。结合“火生土”的能量调适（如参与团队活动），将“逃避风险”的旧习惯，转化为“小步快跑、逐步推进”的新行为模式，增强行动力。</w:t>
      </w:r>
    </w:p>
    <w:p w14:paraId="141917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5. 识蕴超越：实现世界观与自我认知的跃迁</w:t>
      </w:r>
    </w:p>
    <w:p w14:paraId="3A1A353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工作目标：在最深层的认知结构上，反思并重构自我认知与世界观，从更高的维度整合前四蕴的转变，实现人格的根本性转化和生命意义的升华。</w:t>
      </w:r>
    </w:p>
    <w:p w14:paraId="6FCA34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核心技术： </w:t>
      </w:r>
    </w:p>
    <w:p w14:paraId="1352F1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世界观反思与意义探索：通过哲学讨论、生命叙事、价值澄清练习，探索个人存在的意义和与世界的关系。</w:t>
      </w:r>
    </w:p>
    <w:p w14:paraId="357C7A7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核心价值澄清：挖掘并锚定个人核心价值（如木之仁、火之礼、土之信、金之义、水之智），以此指导人生选择。</w:t>
      </w:r>
    </w:p>
    <w:p w14:paraId="6AD4A8E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量子观照/无为超作为练习：培养元认知能力，学习从“投影源”视角观察自己的心理活动，减少对具体“相”的执着，实现认知层级的跃迁。</w:t>
      </w:r>
    </w:p>
    <w:p w14:paraId="20EF45B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五行应用示例： </w:t>
      </w:r>
    </w:p>
    <w:p w14:paraId="0282FB5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 xml:space="preserve">一位在职场受挫的金行人，其识蕴层面可能固化为“孤独的坚守者”的自我认知和“世界是非黑即白”的僵化世界观。通过识蕴超越工作： </w:t>
      </w:r>
    </w:p>
    <w:p w14:paraId="37E0B9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1.价值澄清：他重新锚定“正义”（阳金）而非“刻板规则”（阴金）为核心价值。</w:t>
      </w:r>
    </w:p>
    <w:p w14:paraId="37B650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1.意义探索：反思“坚守规则的终极意义是什么？是为了控制，还是为了更大的善？”</w:t>
      </w:r>
    </w:p>
    <w:p w14:paraId="0498FF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1.世界观重构：从“世界必须按我的规则运行”跃迁至“我是公正系统的维护者与优化者”，接纳规则的弹性和情境性。</w:t>
      </w:r>
    </w:p>
    <w:p w14:paraId="4C3708A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1.量子观照：练习在感到“恼火”时，不立即认同这个情绪，而是观察“一个关于规则被破坏的念头正在升起”，从而获得更大的心理自由。</w:t>
      </w:r>
    </w:p>
    <w:p w14:paraId="71E0A2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D64CD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三、 总结：系统整合与螺旋上升</w:t>
      </w:r>
    </w:p>
    <w:p w14:paraId="1EA38A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五蕴层级的系统性工作是一个动态整合、螺旋上升的过程：</w:t>
      </w:r>
    </w:p>
    <w:p w14:paraId="5317922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1.基础：始于色蕴净化，稳定身心感知。</w:t>
      </w:r>
    </w:p>
    <w:p w14:paraId="0E7354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1.深化：经由受蕴平衡与想蕴重构，处理情感与认知核心。</w:t>
      </w:r>
    </w:p>
    <w:p w14:paraId="7F5247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1.落地：通过行蕴转化，将内在改变外化为稳定的新习惯。</w:t>
      </w:r>
    </w:p>
    <w:p w14:paraId="4573D31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1.升华：最终在识蕴超越层面，完成自我认知与世界观的更新，实现人格的整合与跃迁。</w:t>
      </w:r>
    </w:p>
    <w:p w14:paraId="784812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整个过程始终以五行能量调适为基础和背景，确保心理工作在稳定的能量场中进行。例如，对木行人的干预，会贯穿“水生木以滋养，金克木以制衡”的能量思路，同时在五蕴各层级应用针对木行特质的具体技术，最终实现从“阴木的固执顶撞者”到“阳木的仁爱创新者”的全人转化。</w:t>
      </w:r>
    </w:p>
    <w:p w14:paraId="4D7871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firstLine="480" w:firstLineChars="200"/>
        <w:jc w:val="left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此梳理严格依据您提供的文档内容，整合了其中关于五蕴心理学、五行人格干预及整合应用模型的相关论述，形成了在能量调适基础上，开展五蕴层级系统性工作的完整路径。</w:t>
      </w:r>
      <w:bookmarkStart w:id="65" w:name="_GoBack"/>
      <w:bookmarkEnd w:id="65"/>
    </w:p>
    <w:p w14:paraId="51DFCC7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B6856A"/>
    <w:multiLevelType w:val="singleLevel"/>
    <w:tmpl w:val="97B6856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B47F82DD"/>
    <w:multiLevelType w:val="singleLevel"/>
    <w:tmpl w:val="B47F82DD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C67CA4A1"/>
    <w:multiLevelType w:val="singleLevel"/>
    <w:tmpl w:val="C67CA4A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76FB5DDC"/>
    <w:multiLevelType w:val="singleLevel"/>
    <w:tmpl w:val="76FB5DD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D4434"/>
    <w:rsid w:val="054D3ADB"/>
    <w:rsid w:val="0A142829"/>
    <w:rsid w:val="0A1C108A"/>
    <w:rsid w:val="0BBC48D3"/>
    <w:rsid w:val="0C444A30"/>
    <w:rsid w:val="0C8D4359"/>
    <w:rsid w:val="1D1A7A3A"/>
    <w:rsid w:val="1F5677C3"/>
    <w:rsid w:val="222C5B8B"/>
    <w:rsid w:val="28E629DC"/>
    <w:rsid w:val="349B748B"/>
    <w:rsid w:val="3ECB2497"/>
    <w:rsid w:val="3F07472E"/>
    <w:rsid w:val="41456B3D"/>
    <w:rsid w:val="421931DB"/>
    <w:rsid w:val="506A5C79"/>
    <w:rsid w:val="53AA5CAF"/>
    <w:rsid w:val="5E20337F"/>
    <w:rsid w:val="5F3131CD"/>
    <w:rsid w:val="63D05D79"/>
    <w:rsid w:val="67E62354"/>
    <w:rsid w:val="69670B4F"/>
    <w:rsid w:val="69DE78D6"/>
    <w:rsid w:val="729732E8"/>
    <w:rsid w:val="76F12774"/>
    <w:rsid w:val="76F601FD"/>
    <w:rsid w:val="79436E12"/>
    <w:rsid w:val="79931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qFormat/>
    <w:uiPriority w:val="0"/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78</Pages>
  <Words>25522</Words>
  <Characters>26028</Characters>
  <Lines>0</Lines>
  <Paragraphs>0</Paragraphs>
  <TotalTime>9</TotalTime>
  <ScaleCrop>false</ScaleCrop>
  <LinksUpToDate>false</LinksUpToDate>
  <CharactersWithSpaces>27192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2025-10-28T14:42:00Z</dcterms:created>
  <dc:creator>jia'yue</dc:creator>
  <cp:lastModifiedBy>我心光明-贾悦</cp:lastModifiedBy>
  <dcterms:modified xsi:type="dcterms:W3CDTF">2025-12-16T01:55:20Z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eyJoZGlkIjoiODViY2JkMjU3NGYzZTEwMzZmMGFkZWViYmNkYWU3NDIiLCJ1c2VySWQiOiIzODg4NTU0MjMifQ==</vt:lpwstr>
  </property>
  <property fmtid="{D5CDD505-2E9C-101B-9397-08002B2CF9AE}" pid="4" name="ICV">
    <vt:lpwstr>F8C052EA8D2E4EF1997830E5939B4D15_12</vt:lpwstr>
  </property>
</Properties>
</file>