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 w:line="240" w:lineRule="auto"/>
      </w:pPr>
      <w:r>
        <w:rPr>
          <w:rFonts w:ascii="Calibri" w:hAnsi="Calibri" w:eastAsia="Microsoft YaHei"/>
          <w:b/>
          <w:i w:val="0"/>
          <w:color w:val="2E74B5"/>
          <w:sz w:val="20"/>
        </w:rPr>
        <w:t>产品功能规划</w:t>
      </w:r>
    </w:p>
    <w:p>
      <w:pPr>
        <w:keepNext w:val="0"/>
        <w:spacing w:before="0" w:after="80" w:line="240" w:lineRule="auto"/>
      </w:pPr>
      <w:r>
        <w:rPr>
          <w:rFonts w:ascii="Calibri" w:hAnsi="Calibri" w:eastAsia="Microsoft YaHei"/>
          <w:b/>
          <w:i w:val="0"/>
          <w:color w:val="17324D"/>
          <w:sz w:val="50"/>
        </w:rPr>
        <w:t>小学计算智能学习开放平台</w:t>
      </w:r>
    </w:p>
    <w:p>
      <w:pPr>
        <w:keepNext w:val="0"/>
        <w:spacing w:before="0" w:after="300" w:line="264" w:lineRule="auto"/>
      </w:pPr>
      <w:r>
        <w:rPr>
          <w:rFonts w:ascii="Calibri" w:hAnsi="Calibri" w:eastAsia="Microsoft YaHei"/>
          <w:b w:val="0"/>
          <w:i w:val="0"/>
          <w:color w:val="5F6B76"/>
          <w:sz w:val="25"/>
        </w:rPr>
        <w:t>核心特色与主要功能规划（毕业设计沟通稿）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E8F1F8"/>
          <w:left w:val="single" w:sz="4" w:space="0" w:color="E8F1F8"/>
          <w:bottom w:val="single" w:sz="4" w:space="0" w:color="E8F1F8"/>
          <w:right w:val="single" w:sz="4" w:space="0" w:color="E8F1F8"/>
          <w:insideH w:val="single" w:sz="4" w:space="0" w:color="E8F1F8"/>
          <w:insideV w:val="single" w:sz="4" w:space="0" w:color="E8F1F8"/>
        </w:tblBorders>
      </w:tblPr>
      <w:tblGrid>
        <w:gridCol w:w="9360"/>
      </w:tblGrid>
      <w:tr>
        <w:tc>
          <w:tcPr>
            <w:tcW w:type="dxa" w:w="9360"/>
            <w:shd w:fill="E8F1F8" w:val="clear"/>
            <w:tcMar>
              <w:top w:w="150" w:type="dxa"/>
              <w:start w:w="190" w:type="dxa"/>
              <w:bottom w:w="150" w:type="dxa"/>
              <w:end w:w="190" w:type="dxa"/>
            </w:tcMar>
            <w:vAlign w:val="center"/>
          </w:tcPr>
          <w:p>
            <w:pPr>
              <w:keepNext w:val="0"/>
              <w:spacing w:before="0" w:after="60" w:line="288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2"/>
              </w:rPr>
              <w:t>系统定位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i w:val="0"/>
                <w:color w:val="202A33"/>
                <w:sz w:val="21"/>
              </w:rPr>
              <w:t>面向小学基础计算场景，建设集练习、拍照批改、错因诊断、掌握度更新、个性化训练和开放接口于一体的智能学习平台。系统不以一次性AI拍照解题为终点，而是将每次错误转化为可记录、可验证、可持续改进的学习过程。</w:t>
            </w:r>
          </w:p>
        </w:tc>
      </w:tr>
    </w:tbl>
    <w:p>
      <w:pPr>
        <w:keepNext w:val="0"/>
        <w:spacing w:before="200" w:after="60" w:line="240" w:lineRule="auto"/>
      </w:pPr>
      <w:r>
        <w:rPr>
          <w:rFonts w:ascii="Calibri" w:hAnsi="Calibri" w:eastAsia="Microsoft YaHei"/>
          <w:b/>
          <w:i w:val="0"/>
          <w:color w:val="1F4D78"/>
          <w:sz w:val="21"/>
        </w:rPr>
        <w:t>核心学习闭环</w:t>
      </w:r>
    </w:p>
    <w:p>
      <w:pPr>
        <w:keepNext w:val="0"/>
        <w:spacing w:before="0" w:after="80" w:line="288" w:lineRule="auto"/>
        <w:jc w:val="center"/>
      </w:pPr>
      <w:r>
        <w:rPr>
          <w:rFonts w:ascii="Calibri" w:hAnsi="Calibri" w:eastAsia="Microsoft YaHei"/>
          <w:b/>
          <w:i w:val="0"/>
          <w:color w:val="17324D"/>
          <w:sz w:val="22"/>
        </w:rPr>
        <w:t>做题或拍照  →  可信批改  →  找出具体错因  →  更新掌握情况  →  安排针对性练习  →  再次验证</w:t>
      </w:r>
    </w:p>
    <w:p>
      <w:pPr>
        <w:pStyle w:val="Heading1"/>
      </w:pPr>
      <w:r>
        <w:t>一、核心特色（重点）</w:t>
      </w:r>
    </w:p>
    <w:p>
      <w:pPr>
        <w:keepNext/>
        <w:spacing w:before="160" w:after="60" w:line="276" w:lineRule="auto"/>
      </w:pPr>
      <w:r>
        <w:rPr>
          <w:rFonts w:ascii="Calibri" w:hAnsi="Calibri" w:eastAsia="Microsoft YaHei"/>
          <w:b/>
          <w:i w:val="0"/>
          <w:color w:val="1F4D78"/>
          <w:sz w:val="25"/>
        </w:rPr>
        <w:t>1. 可信的整页拍照批改</w:t>
      </w: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 w:val="0"/>
          <w:i w:val="0"/>
          <w:color w:val="202A33"/>
          <w:sz w:val="21"/>
        </w:rPr>
        <w:t>家长拍摄整页口算作业后，系统自动切分题目、识别答案并标出错题；数学结果由程序重新计算和校验。当某个数字或符号识别不清时，系统先提示家长或教师确认，确认前不把该结果写入学生学情。</w:t>
      </w:r>
    </w:p>
    <w:p>
      <w:pPr>
        <w:keepNext/>
        <w:spacing w:before="160" w:after="60" w:line="276" w:lineRule="auto"/>
      </w:pPr>
      <w:r>
        <w:rPr>
          <w:rFonts w:ascii="Calibri" w:hAnsi="Calibri" w:eastAsia="Microsoft YaHei"/>
          <w:b/>
          <w:i w:val="0"/>
          <w:color w:val="1F4D78"/>
          <w:sz w:val="25"/>
        </w:rPr>
        <w:t>2. 不只判对错，还说明具体错在哪里</w:t>
      </w: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 w:val="0"/>
          <w:i w:val="0"/>
          <w:color w:val="202A33"/>
          <w:sz w:val="21"/>
        </w:rPr>
        <w:t>系统结合题目、学生答案和计算过程，尽量识别进位遗漏、退位错误、乘法口诀混淆、运算顺序错误、小数点错误、分数通分错误、运算符识别错误和答题速度异常等问题，再针对本题给出简明讲解，而不是只展示一段通用知识点说明。</w:t>
      </w:r>
    </w:p>
    <w:p>
      <w:pPr>
        <w:keepNext/>
        <w:spacing w:before="160" w:after="60" w:line="276" w:lineRule="auto"/>
      </w:pPr>
      <w:r>
        <w:rPr>
          <w:rFonts w:ascii="Calibri" w:hAnsi="Calibri" w:eastAsia="Microsoft YaHei"/>
          <w:b/>
          <w:i w:val="0"/>
          <w:color w:val="1F4D78"/>
          <w:sz w:val="25"/>
        </w:rPr>
        <w:t>3. 持续记住孩子会什么、不会什么</w:t>
      </w: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 w:val="0"/>
          <w:i w:val="0"/>
          <w:color w:val="202A33"/>
          <w:sz w:val="21"/>
        </w:rPr>
        <w:t>孩子每完成一道题，系统都会更新对应知识点的掌握情况。家长和教师可以看到哪些内容已经熟练、哪些还不稳定、哪些虽然会做但速度偏慢，以及哪些内容长时间未练、可能出现遗忘。</w:t>
      </w:r>
    </w:p>
    <w:p>
      <w:pPr>
        <w:keepNext/>
        <w:spacing w:before="160" w:after="60" w:line="276" w:lineRule="auto"/>
      </w:pPr>
      <w:r>
        <w:rPr>
          <w:rFonts w:ascii="Calibri" w:hAnsi="Calibri" w:eastAsia="Microsoft YaHei"/>
          <w:b/>
          <w:i w:val="0"/>
          <w:color w:val="1F4D78"/>
          <w:sz w:val="25"/>
        </w:rPr>
        <w:t>4. 每个孩子得到不同的下一组题</w:t>
      </w: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 w:val="0"/>
          <w:i w:val="0"/>
          <w:color w:val="202A33"/>
          <w:sz w:val="21"/>
        </w:rPr>
        <w:t>系统综合近期错题、具体错因、答题速度、知识点薄弱程度、题目难度和遗忘时间安排下一组练习。已熟练的内容减少重复，薄弱内容增加训练，同时避免反复出现完全相同的题目。</w:t>
      </w:r>
    </w:p>
    <w:p>
      <w:pPr>
        <w:keepNext/>
        <w:spacing w:before="160" w:after="60" w:line="276" w:lineRule="auto"/>
      </w:pPr>
      <w:r>
        <w:rPr>
          <w:rFonts w:ascii="Calibri" w:hAnsi="Calibri" w:eastAsia="Microsoft YaHei"/>
          <w:b/>
          <w:i w:val="0"/>
          <w:color w:val="1F4D78"/>
          <w:sz w:val="25"/>
        </w:rPr>
        <w:t>5. 错一道题，自动生成几道真正对应的相似题</w:t>
      </w: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 w:val="0"/>
          <w:i w:val="0"/>
          <w:color w:val="202A33"/>
          <w:sz w:val="21"/>
        </w:rPr>
        <w:t>学生做错后，系统保留相同知识点和错误类型，调整数字、条件或题目形式生成针对性练习，并在下一轮检查相同错误是否再次出现，帮助孩子掌握一类题，而不是记住原题答案。</w:t>
      </w:r>
    </w:p>
    <w:p>
      <w:pPr>
        <w:keepNext/>
        <w:spacing w:before="160" w:after="60" w:line="276" w:lineRule="auto"/>
      </w:pPr>
      <w:r>
        <w:rPr>
          <w:rFonts w:ascii="Calibri" w:hAnsi="Calibri" w:eastAsia="Microsoft YaHei"/>
          <w:b/>
          <w:i w:val="0"/>
          <w:color w:val="1F4D78"/>
          <w:sz w:val="25"/>
        </w:rPr>
        <w:t>6. AI负责讲明白，程序负责算准确</w:t>
      </w: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 w:val="0"/>
          <w:i w:val="0"/>
          <w:color w:val="202A33"/>
          <w:sz w:val="21"/>
        </w:rPr>
        <w:t>程序负责答案计算、规则校验和结果确认；AI主要负责儿童化讲解、换一种方式说明、生成家长学习报告、整理班级共性问题以及形成教师作业草案。这种分工可以使用AI的表达能力，同时降低AI计算错误对学习结果的影响。</w:t>
      </w:r>
    </w:p>
    <w:p>
      <w:pPr>
        <w:keepNext/>
        <w:spacing w:before="160" w:after="60" w:line="276" w:lineRule="auto"/>
      </w:pPr>
      <w:r>
        <w:rPr>
          <w:rFonts w:ascii="Calibri" w:hAnsi="Calibri" w:eastAsia="Microsoft YaHei"/>
          <w:b/>
          <w:i w:val="0"/>
          <w:color w:val="1F4D78"/>
          <w:sz w:val="25"/>
        </w:rPr>
        <w:t>7. 将完整学习能力开放给其他系统</w:t>
      </w: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 w:val="0"/>
          <w:i w:val="0"/>
          <w:color w:val="202A33"/>
          <w:sz w:val="21"/>
        </w:rPr>
        <w:t>除自有微信小程序外，平台还向学校系统、其他小程序和教育软件提供出题、答案批改、图片批改、错因分析、掌握度查询、个性化推荐和AI讲解接口。第三方应用可以直接接入完整学习闭环，而不只是调用单个OCR或聊天模型。</w:t>
      </w:r>
    </w:p>
    <w:p>
      <w:pPr>
        <w:keepNext/>
        <w:spacing w:before="160" w:after="60" w:line="276" w:lineRule="auto"/>
      </w:pPr>
      <w:r>
        <w:rPr>
          <w:rFonts w:ascii="Calibri" w:hAnsi="Calibri" w:eastAsia="Microsoft YaHei"/>
          <w:b/>
          <w:i w:val="0"/>
          <w:color w:val="1F4D78"/>
          <w:sz w:val="25"/>
        </w:rPr>
        <w:t>8. 面向小学生的受控AI与隐私保护</w:t>
      </w: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 w:val="0"/>
          <w:i w:val="0"/>
          <w:color w:val="202A33"/>
          <w:sz w:val="21"/>
        </w:rPr>
        <w:t>学生端不提供完全开放的AI聊天，减少直接代答、代写风险；学生姓名、班级、作业图片和学习记录按照权限隔离。教师生成作业、发布训练计划等重要操作必须经过人工确认，并保留操作记录。</w:t>
      </w:r>
    </w:p>
    <w:p>
      <w:pPr>
        <w:pStyle w:val="Heading1"/>
      </w:pPr>
      <w:r>
        <w:t>二、主要功能模块（简版）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5" w:space="0" w:color="D7DEE6"/>
          <w:left w:val="single" w:sz="5" w:space="0" w:color="D7DEE6"/>
          <w:bottom w:val="single" w:sz="5" w:space="0" w:color="D7DEE6"/>
          <w:right w:val="single" w:sz="5" w:space="0" w:color="D7DEE6"/>
          <w:insideH w:val="single" w:sz="5" w:space="0" w:color="D7DEE6"/>
          <w:insideV w:val="single" w:sz="5" w:space="0" w:color="D7DEE6"/>
        </w:tblBorders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shd w:fill="E8EEF5" w:val="clea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>功能端</w:t>
            </w:r>
          </w:p>
        </w:tc>
        <w:tc>
          <w:tcPr>
            <w:tcW w:type="dxa" w:w="6760"/>
            <w:shd w:fill="E8EEF5" w:val="clea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>主要功能</w:t>
            </w:r>
          </w:p>
        </w:tc>
      </w:tr>
      <w:tr>
        <w:tc>
          <w:tcPr>
            <w:tcW w:type="dxa" w:w="2600"/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Microsoft YaHei"/>
                <w:b/>
                <w:i w:val="0"/>
                <w:color w:val="17324D"/>
                <w:sz w:val="21"/>
              </w:rPr>
              <w:t>学生和家长微信小程序</w:t>
            </w:r>
          </w:p>
        </w:tc>
        <w:tc>
          <w:tcPr>
            <w:tcW w:type="dxa" w:w="6760"/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i w:val="0"/>
                <w:color w:val="202A33"/>
                <w:sz w:val="20"/>
              </w:rPr>
              <w:t>微信登录与个人信息、家长和学生绑定；按年级、知识点和难度进行每日练习、专项练习和限时练习；在线答题、计时、自动判题与整页拍照批改；查看错因讲解、相似题、错题本和历史记录；查看个性化推荐、知识点掌握情况以及每日和每周学习报告。</w:t>
            </w:r>
          </w:p>
        </w:tc>
      </w:tr>
      <w:tr>
        <w:tc>
          <w:tcPr>
            <w:tcW w:type="dxa" w:w="2600"/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Microsoft YaHei"/>
                <w:b/>
                <w:i w:val="0"/>
                <w:color w:val="17324D"/>
                <w:sz w:val="21"/>
              </w:rPr>
              <w:t>教师管理端</w:t>
            </w:r>
          </w:p>
        </w:tc>
        <w:tc>
          <w:tcPr>
            <w:tcW w:type="dxa" w:w="6760"/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i w:val="0"/>
                <w:color w:val="202A33"/>
                <w:sz w:val="20"/>
              </w:rPr>
              <w:t>教师登录、班级和学生管理；创建并布置班级作业；查看完成情况、学生答题详情、班级正确率、高频错题和薄弱知识点；AI辅助生成分层作业与训练计划，由教师确认后发布；支持必要的练习打印和学习报告导出。</w:t>
            </w:r>
          </w:p>
        </w:tc>
      </w:tr>
      <w:tr>
        <w:tc>
          <w:tcPr>
            <w:tcW w:type="dxa" w:w="2600"/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Microsoft YaHei"/>
                <w:b/>
                <w:i w:val="0"/>
                <w:color w:val="17324D"/>
                <w:sz w:val="21"/>
              </w:rPr>
              <w:t>开发者开放平台</w:t>
            </w:r>
          </w:p>
        </w:tc>
        <w:tc>
          <w:tcPr>
            <w:tcW w:type="dxa" w:w="6760"/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i w:val="0"/>
                <w:color w:val="202A33"/>
                <w:sz w:val="20"/>
              </w:rPr>
              <w:t>开发者注册、第三方应用创建及密钥管理；提供接口文档和在线调试；开放出题、答案批改、图片批改、错因分析、掌握度查询、个性化推荐和AI讲解接口；支持Webhook回调、调用额度、调用日志、错误追踪以及不同应用的数据隔离。</w:t>
            </w:r>
          </w:p>
        </w:tc>
      </w:tr>
      <w:tr>
        <w:tc>
          <w:tcPr>
            <w:tcW w:type="dxa" w:w="2600"/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Microsoft YaHei"/>
                <w:b/>
                <w:i w:val="0"/>
                <w:color w:val="17324D"/>
                <w:sz w:val="21"/>
              </w:rPr>
              <w:t>平台运营管理端</w:t>
            </w:r>
          </w:p>
        </w:tc>
        <w:tc>
          <w:tcPr>
            <w:tcW w:type="dxa" w:w="6760"/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i w:val="0"/>
                <w:color w:val="202A33"/>
                <w:sz w:val="20"/>
              </w:rPr>
              <w:t>统一管理用户、角色、学校、班级和开发者；维护年级、知识点、题型、题目、出题规则、难度和错因分类；配置推荐参数、AI模型和OCR服务；管理第三方应用审核、接口额度、限流、隐私授权、内容安全、审计日志、系统监控和异常告警。</w:t>
            </w:r>
          </w:p>
        </w:tc>
      </w:tr>
    </w:tbl>
    <w:p>
      <w:pPr>
        <w:pStyle w:val="Heading1"/>
      </w:pPr>
      <w:r>
        <w:t>三、项目重点</w:t>
      </w:r>
    </w:p>
    <w:p>
      <w:pPr>
        <w:keepNext w:val="0"/>
        <w:spacing w:before="0" w:after="160" w:line="312" w:lineRule="auto"/>
      </w:pPr>
      <w:r>
        <w:rPr>
          <w:rFonts w:ascii="Calibri" w:hAnsi="Calibri" w:eastAsia="Microsoft YaHei"/>
          <w:b w:val="0"/>
          <w:i w:val="0"/>
          <w:color w:val="202A33"/>
          <w:sz w:val="22"/>
        </w:rPr>
        <w:t>本项目的重点不是单独证明AI能够识别一道数学题，而是建设一套可落地的学习闭环：批改结果经过确定性程序校验，具体错因进入学生长期学情，学情继续影响下一轮训练，教师和家长能够看懂变化，第三方应用也能够通过标准接口复用这些能力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E8F1F8"/>
          <w:left w:val="single" w:sz="4" w:space="0" w:color="E8F1F8"/>
          <w:bottom w:val="single" w:sz="4" w:space="0" w:color="E8F1F8"/>
          <w:right w:val="single" w:sz="4" w:space="0" w:color="E8F1F8"/>
          <w:insideH w:val="single" w:sz="4" w:space="0" w:color="E8F1F8"/>
          <w:insideV w:val="single" w:sz="4" w:space="0" w:color="E8F1F8"/>
        </w:tblBorders>
      </w:tblPr>
      <w:tblGrid>
        <w:gridCol w:w="9360"/>
      </w:tblGrid>
      <w:tr>
        <w:tc>
          <w:tcPr>
            <w:tcW w:type="dxa" w:w="9360"/>
            <w:shd w:fill="F4F6F9" w:val="clear"/>
            <w:tcMar>
              <w:top w:w="150" w:type="dxa"/>
              <w:start w:w="190" w:type="dxa"/>
              <w:bottom w:w="150" w:type="dxa"/>
              <w:end w:w="190" w:type="dxa"/>
            </w:tcMar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7324D"/>
                <w:sz w:val="22"/>
              </w:rPr>
              <w:t>最终形成：做题 → 可信批改 → 找到具体错因 → 更新掌握情况 → 安排针对性练习 → 再次验证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before="0" w:after="0" w:line="240" w:lineRule="auto"/>
      <w:jc w:val="right"/>
    </w:pPr>
    <w:r>
      <w:rPr>
        <w:rFonts w:ascii="Calibri" w:hAnsi="Calibri" w:eastAsia="Microsoft YaHei"/>
        <w:b w:val="0"/>
        <w:i w:val="0"/>
        <w:color w:val="5F6B76"/>
        <w:sz w:val="17"/>
      </w:rPr>
      <w:t xml:space="preserve">第 </w:t>
      <w:fldChar w:fldCharType="begin"/>
      <w:instrText xml:space="preserve"> PAGE </w:instrText>
      <w:fldChar w:fldCharType="end"/>
    </w:r>
    <w:r>
      <w:rPr>
        <w:rFonts w:ascii="Calibri" w:hAnsi="Calibri" w:eastAsia="Microsoft YaHei"/>
        <w:b w:val="0"/>
        <w:i w:val="0"/>
        <w:color w:val="5F6B76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40" w:lineRule="auto"/>
      <w:jc w:val="left"/>
    </w:pPr>
    <w:r>
      <w:rPr>
        <w:rFonts w:ascii="Calibri" w:hAnsi="Calibri" w:eastAsia="Microsoft YaHei"/>
        <w:b w:val="0"/>
        <w:i w:val="0"/>
        <w:color w:val="5F6B76"/>
        <w:sz w:val="17"/>
      </w:rPr>
      <w:t>小学计算智能学习开放平台  |  功能规划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小学计算智能学习开放平台——核心特色与主要功能规划</dc:title>
  <dc:subject>毕业设计产品功能沟通稿</dc:subject>
  <dc:creator>项目组</dc:creator>
  <cp:keywords>小学数学, 口算批改, 自适应学习, 开放平台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