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7E78E">
      <w:pPr>
        <w:jc w:val="center"/>
        <w:rPr>
          <w:rFonts w:hint="eastAsia" w:eastAsia="华文行楷"/>
          <w:b/>
          <w:bCs/>
          <w:sz w:val="52"/>
        </w:rPr>
      </w:pPr>
    </w:p>
    <w:p w14:paraId="27000F16">
      <w:pPr>
        <w:jc w:val="center"/>
        <w:rPr>
          <w:rFonts w:hint="eastAsia" w:eastAsia="华文行楷"/>
          <w:b/>
          <w:bCs/>
          <w:sz w:val="52"/>
        </w:rPr>
      </w:pPr>
      <w:r>
        <w:rPr>
          <w:rFonts w:hint="eastAsia" w:eastAsia="华文行楷"/>
          <w:b/>
          <w:bCs/>
          <w:sz w:val="52"/>
        </w:rPr>
        <w:t>中国科学技术大学软件学院</w:t>
      </w:r>
    </w:p>
    <w:p w14:paraId="7365907B">
      <w:pPr>
        <w:jc w:val="center"/>
        <w:rPr>
          <w:rFonts w:hint="eastAsia"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软件工程实验项目环节</w:t>
      </w:r>
    </w:p>
    <w:p w14:paraId="0A92C92E">
      <w:pPr>
        <w:jc w:val="center"/>
        <w:rPr>
          <w:rFonts w:hint="eastAsia"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开题报告</w:t>
      </w:r>
    </w:p>
    <w:p w14:paraId="28A495D0">
      <w:pPr>
        <w:jc w:val="center"/>
        <w:rPr>
          <w:rFonts w:hint="eastAsia"/>
          <w:b/>
          <w:bCs/>
          <w:sz w:val="52"/>
        </w:rPr>
      </w:pPr>
    </w:p>
    <w:p w14:paraId="46FCF1CF">
      <w:pPr>
        <w:ind w:firstLine="1561" w:firstLineChars="299"/>
        <w:rPr>
          <w:rFonts w:hint="eastAsia"/>
          <w:b/>
          <w:bCs/>
          <w:sz w:val="52"/>
          <w:u w:val="single"/>
        </w:rPr>
      </w:pPr>
    </w:p>
    <w:p w14:paraId="1525925C">
      <w:pPr>
        <w:spacing w:line="480" w:lineRule="auto"/>
        <w:ind w:firstLine="1789" w:firstLineChars="495"/>
        <w:rPr>
          <w:rFonts w:hint="eastAsia"/>
          <w:b/>
          <w:bCs/>
          <w:sz w:val="22"/>
          <w:szCs w:val="18"/>
          <w:u w:val="single"/>
        </w:rPr>
      </w:pPr>
      <w:r>
        <w:rPr>
          <w:rFonts w:hint="eastAsia"/>
          <w:b/>
          <w:bCs/>
          <w:sz w:val="36"/>
        </w:rPr>
        <w:t>项 目 名 称：</w:t>
      </w:r>
      <w:r>
        <w:rPr>
          <w:rFonts w:hint="eastAsia"/>
          <w:b/>
          <w:bCs/>
          <w:sz w:val="24"/>
          <w:szCs w:val="24"/>
          <w:u w:val="thick"/>
        </w:rPr>
        <w:t>基于 RAG 的轻量级企业工艺生成系统</w:t>
      </w:r>
    </w:p>
    <w:p w14:paraId="3D80797B">
      <w:pPr>
        <w:spacing w:line="480" w:lineRule="auto"/>
        <w:ind w:firstLine="1789" w:firstLineChars="495"/>
        <w:rPr>
          <w:rFonts w:hint="eastAsia"/>
          <w:b/>
          <w:bCs/>
          <w:sz w:val="36"/>
        </w:rPr>
      </w:pPr>
      <w:r>
        <w:rPr>
          <w:rFonts w:hint="eastAsia"/>
          <w:b/>
          <w:bCs/>
          <w:sz w:val="36"/>
        </w:rPr>
        <w:t>成 员 名 单：</w:t>
      </w:r>
      <w:r>
        <w:rPr>
          <w:rFonts w:hint="eastAsia"/>
          <w:b/>
          <w:bCs/>
          <w:sz w:val="36"/>
          <w:u w:val="single"/>
        </w:rPr>
        <w:t xml:space="preserve">熊佳昀 齐梦伟 张承伟 资唯     </w:t>
      </w:r>
      <w:r>
        <w:rPr>
          <w:rFonts w:hint="eastAsia"/>
          <w:b/>
          <w:bCs/>
          <w:sz w:val="36"/>
          <w:szCs w:val="36"/>
          <w:u w:val="thick"/>
        </w:rPr>
        <w:t xml:space="preserve">   </w:t>
      </w:r>
    </w:p>
    <w:p w14:paraId="12ACBCF0">
      <w:pPr>
        <w:spacing w:line="480" w:lineRule="auto"/>
        <w:ind w:firstLine="1789" w:firstLineChars="495"/>
        <w:rPr>
          <w:rFonts w:hint="eastAsia"/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导       师：</w:t>
      </w:r>
      <w:r>
        <w:rPr>
          <w:rFonts w:hint="eastAsia"/>
          <w:b/>
          <w:bCs/>
          <w:sz w:val="36"/>
          <w:u w:val="single"/>
        </w:rPr>
        <w:t xml:space="preserve"> </w:t>
      </w:r>
      <w:r>
        <w:rPr>
          <w:rFonts w:hint="eastAsia"/>
          <w:b/>
          <w:bCs/>
          <w:sz w:val="36"/>
          <w:u w:val="single"/>
          <w:lang w:val="en-US" w:eastAsia="zh-CN"/>
        </w:rPr>
        <w:t>丁箐</w:t>
      </w:r>
      <w:r>
        <w:rPr>
          <w:rFonts w:hint="eastAsia"/>
          <w:b/>
          <w:bCs/>
          <w:sz w:val="36"/>
          <w:u w:val="single"/>
        </w:rPr>
        <w:t xml:space="preserve">    </w:t>
      </w:r>
      <w:r>
        <w:rPr>
          <w:rFonts w:hint="eastAsia"/>
          <w:b/>
          <w:bCs/>
          <w:sz w:val="36"/>
          <w:u w:val="single"/>
        </w:rPr>
        <w:tab/>
      </w:r>
      <w:r>
        <w:rPr>
          <w:rFonts w:hint="eastAsia"/>
          <w:b/>
          <w:bCs/>
          <w:sz w:val="36"/>
          <w:u w:val="single"/>
        </w:rPr>
        <w:t xml:space="preserve">     </w:t>
      </w:r>
    </w:p>
    <w:p w14:paraId="0600177A">
      <w:pPr>
        <w:spacing w:line="480" w:lineRule="auto"/>
        <w:ind w:firstLine="1789" w:firstLineChars="495"/>
        <w:rPr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工 程 领 域：</w:t>
      </w:r>
      <w:r>
        <w:rPr>
          <w:rFonts w:hint="eastAsia"/>
          <w:b/>
          <w:bCs/>
          <w:sz w:val="36"/>
          <w:u w:val="single"/>
        </w:rPr>
        <w:t xml:space="preserve"> </w:t>
      </w:r>
      <w:r>
        <w:rPr>
          <w:rFonts w:hint="eastAsia"/>
          <w:b/>
          <w:bCs/>
          <w:sz w:val="36"/>
          <w:u w:val="single"/>
          <w:lang w:val="en-US" w:eastAsia="zh-CN"/>
        </w:rPr>
        <w:t>软件工程</w:t>
      </w:r>
      <w:r>
        <w:rPr>
          <w:rFonts w:hint="eastAsia"/>
          <w:b/>
          <w:bCs/>
          <w:sz w:val="36"/>
          <w:u w:val="single"/>
        </w:rPr>
        <w:t xml:space="preserve">           </w:t>
      </w:r>
    </w:p>
    <w:p w14:paraId="4D2F8509">
      <w:pPr>
        <w:spacing w:line="480" w:lineRule="auto"/>
        <w:ind w:firstLine="1789" w:firstLineChars="495"/>
        <w:rPr>
          <w:rFonts w:hint="eastAsia"/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研 究 方 向：</w:t>
      </w:r>
      <w:r>
        <w:rPr>
          <w:rFonts w:hint="eastAsia"/>
          <w:b/>
          <w:bCs/>
          <w:sz w:val="36"/>
          <w:u w:val="single"/>
        </w:rPr>
        <w:t xml:space="preserve"> 人工智能与检索增强生成           </w:t>
      </w:r>
    </w:p>
    <w:p w14:paraId="144AEB58">
      <w:pPr>
        <w:spacing w:line="480" w:lineRule="auto"/>
        <w:ind w:firstLine="1789" w:firstLineChars="495"/>
        <w:rPr>
          <w:rFonts w:hint="eastAsia"/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开 题 时 间：</w:t>
      </w:r>
      <w:r>
        <w:rPr>
          <w:rFonts w:hint="eastAsia"/>
          <w:b/>
          <w:bCs/>
          <w:sz w:val="36"/>
          <w:szCs w:val="36"/>
          <w:u w:val="thick"/>
        </w:rPr>
        <w:t xml:space="preserve"> 2026 年 10 月           </w:t>
      </w:r>
    </w:p>
    <w:p w14:paraId="3212CB49">
      <w:pPr>
        <w:spacing w:line="480" w:lineRule="auto"/>
        <w:ind w:firstLine="1789" w:firstLineChars="495"/>
        <w:rPr>
          <w:rFonts w:hint="eastAsia"/>
          <w:b/>
          <w:bCs/>
          <w:sz w:val="36"/>
          <w:u w:val="single"/>
        </w:rPr>
      </w:pPr>
    </w:p>
    <w:p w14:paraId="50DCA27D">
      <w:pPr>
        <w:spacing w:before="468"/>
        <w:jc w:val="center"/>
        <w:rPr>
          <w:rFonts w:hint="eastAsia"/>
          <w:b/>
          <w:bCs/>
          <w:sz w:val="36"/>
          <w:u w:val="single"/>
        </w:rPr>
      </w:pPr>
    </w:p>
    <w:p w14:paraId="59F27836">
      <w:pPr>
        <w:jc w:val="center"/>
        <w:rPr>
          <w:rFonts w:hint="eastAsia" w:eastAsia="楷体_GB2312"/>
          <w:b/>
          <w:bCs/>
          <w:sz w:val="36"/>
        </w:rPr>
      </w:pPr>
      <w:r>
        <w:rPr>
          <w:rFonts w:hint="eastAsia" w:eastAsia="楷体_GB2312"/>
          <w:b/>
          <w:bCs/>
          <w:sz w:val="36"/>
        </w:rPr>
        <w:t>中国科学技术大学软件学院</w:t>
      </w:r>
    </w:p>
    <w:p w14:paraId="79C9C91E">
      <w:pPr>
        <w:jc w:val="center"/>
        <w:rPr>
          <w:rFonts w:hint="eastAsia" w:eastAsia="楷体_GB2312"/>
          <w:b/>
          <w:bCs/>
          <w:sz w:val="36"/>
        </w:rPr>
      </w:pPr>
      <w:r>
        <w:rPr>
          <w:rFonts w:hint="eastAsia" w:eastAsia="楷体_GB2312"/>
          <w:b/>
          <w:bCs/>
          <w:sz w:val="36"/>
        </w:rPr>
        <w:t xml:space="preserve">填表日期： </w:t>
      </w:r>
      <w:r>
        <w:rPr>
          <w:rFonts w:hint="eastAsia" w:eastAsia="楷体_GB2312"/>
          <w:b/>
          <w:bCs/>
          <w:sz w:val="36"/>
          <w:lang w:val="en-US" w:eastAsia="zh-CN"/>
        </w:rPr>
        <w:t>2026</w:t>
      </w:r>
      <w:r>
        <w:rPr>
          <w:rFonts w:hint="eastAsia" w:eastAsia="楷体_GB2312"/>
          <w:b/>
          <w:bCs/>
          <w:sz w:val="36"/>
        </w:rPr>
        <w:t>年</w:t>
      </w:r>
      <w:r>
        <w:rPr>
          <w:rFonts w:hint="eastAsia" w:eastAsia="楷体_GB2312"/>
          <w:b/>
          <w:bCs/>
          <w:sz w:val="36"/>
          <w:lang w:val="en-US" w:eastAsia="zh-CN"/>
        </w:rPr>
        <w:t>10</w:t>
      </w:r>
      <w:r>
        <w:rPr>
          <w:rFonts w:hint="eastAsia" w:eastAsia="楷体_GB2312"/>
          <w:b/>
          <w:bCs/>
          <w:sz w:val="36"/>
        </w:rPr>
        <w:t>月</w:t>
      </w:r>
      <w:r>
        <w:rPr>
          <w:rFonts w:hint="eastAsia" w:eastAsia="楷体_GB2312"/>
          <w:b/>
          <w:bCs/>
          <w:sz w:val="36"/>
          <w:lang w:val="en-US" w:eastAsia="zh-CN"/>
        </w:rPr>
        <w:t>24</w:t>
      </w:r>
      <w:r>
        <w:rPr>
          <w:rFonts w:hint="eastAsia" w:eastAsia="楷体_GB2312"/>
          <w:b/>
          <w:bCs/>
          <w:sz w:val="36"/>
        </w:rPr>
        <w:t>日</w:t>
      </w:r>
    </w:p>
    <w:p w14:paraId="4C76C8B4">
      <w:pPr>
        <w:outlineLvl w:val="0"/>
        <w:rPr>
          <w:rFonts w:hint="eastAsia"/>
          <w:b/>
          <w:bCs/>
          <w:sz w:val="32"/>
        </w:rPr>
      </w:pPr>
      <w:r>
        <w:rPr>
          <w:rFonts w:eastAsia="楷体_GB2312"/>
          <w:b/>
          <w:bCs/>
          <w:sz w:val="36"/>
        </w:rPr>
        <w:br w:type="page"/>
      </w:r>
      <w:r>
        <w:rPr>
          <w:rFonts w:hint="eastAsia"/>
          <w:b/>
          <w:bCs/>
          <w:sz w:val="32"/>
        </w:rPr>
        <w:t>一、 简况</w:t>
      </w:r>
    </w:p>
    <w:tbl>
      <w:tblPr>
        <w:tblStyle w:val="6"/>
        <w:tblW w:w="4695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"/>
        <w:gridCol w:w="842"/>
        <w:gridCol w:w="263"/>
        <w:gridCol w:w="1469"/>
        <w:gridCol w:w="3787"/>
        <w:gridCol w:w="1427"/>
      </w:tblGrid>
      <w:tr w14:paraId="3DC5D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5" w:hRule="atLeast"/>
          <w:jc w:val="center"/>
        </w:trPr>
        <w:tc>
          <w:tcPr>
            <w:tcW w:w="256" w:type="dxa"/>
            <w:vMerge w:val="restart"/>
            <w:textDirection w:val="tbRlV"/>
            <w:vAlign w:val="center"/>
          </w:tcPr>
          <w:p w14:paraId="4524AE85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513" w:type="dxa"/>
            <w:tcBorders>
              <w:bottom w:val="single" w:color="auto" w:sz="4" w:space="0"/>
            </w:tcBorders>
            <w:vAlign w:val="center"/>
          </w:tcPr>
          <w:p w14:paraId="3E006C8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中文</w:t>
            </w:r>
          </w:p>
        </w:tc>
        <w:tc>
          <w:tcPr>
            <w:tcW w:w="6946" w:type="dxa"/>
            <w:gridSpan w:val="4"/>
            <w:tcBorders>
              <w:bottom w:val="single" w:color="auto" w:sz="4" w:space="0"/>
            </w:tcBorders>
            <w:vAlign w:val="center"/>
          </w:tcPr>
          <w:p w14:paraId="39807761">
            <w:pPr>
              <w:rPr>
                <w:rFonts w:hint="eastAsia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基于 RAG 的轻量级企业工艺生成系统</w:t>
            </w:r>
          </w:p>
        </w:tc>
      </w:tr>
      <w:tr w14:paraId="1F377C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65" w:hRule="atLeast"/>
          <w:jc w:val="center"/>
        </w:trPr>
        <w:tc>
          <w:tcPr>
            <w:tcW w:w="256" w:type="dxa"/>
            <w:vMerge w:val="continue"/>
            <w:tcBorders>
              <w:bottom w:val="single" w:color="auto" w:sz="4" w:space="0"/>
            </w:tcBorders>
            <w:textDirection w:val="tbRlV"/>
            <w:vAlign w:val="center"/>
          </w:tcPr>
          <w:p w14:paraId="1365A8BB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13" w:type="dxa"/>
            <w:tcBorders>
              <w:bottom w:val="single" w:color="auto" w:sz="4" w:space="0"/>
            </w:tcBorders>
            <w:vAlign w:val="center"/>
          </w:tcPr>
          <w:p w14:paraId="0C002EF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英文</w:t>
            </w:r>
          </w:p>
        </w:tc>
        <w:tc>
          <w:tcPr>
            <w:tcW w:w="6946" w:type="dxa"/>
            <w:gridSpan w:val="4"/>
            <w:tcBorders>
              <w:bottom w:val="single" w:color="auto" w:sz="4" w:space="0"/>
            </w:tcBorders>
            <w:vAlign w:val="center"/>
          </w:tcPr>
          <w:p w14:paraId="0F4B075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 Lightweight Enterprise Manufacturing Process Generation System Based on Retrieval-Augmented Generation</w:t>
            </w:r>
          </w:p>
        </w:tc>
      </w:tr>
      <w:tr w14:paraId="1488B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95" w:hRule="atLeast"/>
          <w:jc w:val="center"/>
        </w:trPr>
        <w:tc>
          <w:tcPr>
            <w:tcW w:w="256" w:type="dxa"/>
            <w:vMerge w:val="restart"/>
            <w:textDirection w:val="tbRlV"/>
            <w:vAlign w:val="center"/>
          </w:tcPr>
          <w:p w14:paraId="3D24F7FC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项目组成员名单</w:t>
            </w:r>
          </w:p>
        </w:tc>
        <w:tc>
          <w:tcPr>
            <w:tcW w:w="1105" w:type="dxa"/>
            <w:gridSpan w:val="2"/>
            <w:tcBorders>
              <w:bottom w:val="single" w:color="auto" w:sz="4" w:space="0"/>
            </w:tcBorders>
            <w:vAlign w:val="center"/>
          </w:tcPr>
          <w:p w14:paraId="365907BE">
            <w:pPr>
              <w:ind w:firstLine="211" w:firstLineChars="10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895" w:type="dxa"/>
            <w:tcBorders>
              <w:bottom w:val="single" w:color="auto" w:sz="4" w:space="0"/>
            </w:tcBorders>
            <w:vAlign w:val="center"/>
          </w:tcPr>
          <w:p w14:paraId="2F75B878">
            <w:pPr>
              <w:ind w:firstLine="211" w:firstLineChars="10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307" w:type="dxa"/>
            <w:tcBorders>
              <w:bottom w:val="single" w:color="auto" w:sz="4" w:space="0"/>
            </w:tcBorders>
            <w:vAlign w:val="top"/>
          </w:tcPr>
          <w:p w14:paraId="21B944FB">
            <w:pPr>
              <w:spacing w:line="400" w:lineRule="atLeast"/>
              <w:jc w:val="center"/>
            </w:pPr>
            <w:r>
              <w:rPr>
                <w:rFonts w:hint="eastAsia" w:cs="宋体"/>
              </w:rPr>
              <w:t>项目中的分工</w:t>
            </w:r>
          </w:p>
        </w:tc>
        <w:tc>
          <w:tcPr>
            <w:tcW w:w="869" w:type="dxa"/>
            <w:tcBorders>
              <w:bottom w:val="single" w:color="auto" w:sz="4" w:space="0"/>
            </w:tcBorders>
            <w:vAlign w:val="top"/>
          </w:tcPr>
          <w:p w14:paraId="57969686">
            <w:pPr>
              <w:spacing w:line="400" w:lineRule="atLeast"/>
              <w:jc w:val="center"/>
            </w:pPr>
            <w:r>
              <w:rPr>
                <w:rFonts w:hint="eastAsia" w:cs="宋体"/>
              </w:rPr>
              <w:t>签</w:t>
            </w:r>
            <w:r>
              <w:t xml:space="preserve">  </w:t>
            </w:r>
            <w:r>
              <w:rPr>
                <w:rFonts w:hint="eastAsia" w:cs="宋体"/>
              </w:rPr>
              <w:t>章</w:t>
            </w:r>
          </w:p>
        </w:tc>
      </w:tr>
      <w:tr w14:paraId="7193D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256" w:type="dxa"/>
            <w:vMerge w:val="continue"/>
            <w:textDirection w:val="tbRlV"/>
            <w:vAlign w:val="center"/>
          </w:tcPr>
          <w:p w14:paraId="303F1C06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105" w:type="dxa"/>
            <w:gridSpan w:val="2"/>
            <w:tcBorders>
              <w:bottom w:val="single" w:color="auto" w:sz="4" w:space="0"/>
            </w:tcBorders>
            <w:vAlign w:val="center"/>
          </w:tcPr>
          <w:p w14:paraId="4957C58A">
            <w:pPr>
              <w:spacing w:before="0" w:after="0"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</w:rPr>
              <w:t>熊佳昀</w:t>
            </w:r>
          </w:p>
        </w:tc>
        <w:tc>
          <w:tcPr>
            <w:tcW w:w="1469" w:type="dxa"/>
            <w:tcBorders>
              <w:bottom w:val="single" w:color="auto" w:sz="4" w:space="0"/>
            </w:tcBorders>
            <w:vAlign w:val="center"/>
          </w:tcPr>
          <w:p w14:paraId="33E4F06C">
            <w:pPr>
              <w:spacing w:before="0" w:after="0"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</w:rPr>
              <w:t>SA26225374</w:t>
            </w:r>
          </w:p>
        </w:tc>
        <w:tc>
          <w:tcPr>
            <w:tcW w:w="3787" w:type="dxa"/>
            <w:tcBorders>
              <w:bottom w:val="single" w:color="auto" w:sz="4" w:space="0"/>
            </w:tcBorders>
            <w:vAlign w:val="center"/>
          </w:tcPr>
          <w:p w14:paraId="66EFBF35">
            <w:pPr>
              <w:spacing w:before="0" w:after="0" w:line="360" w:lineRule="auto"/>
              <w:rPr>
                <w:rFonts w:hint="eastAsia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</w:rPr>
              <w:t>项目负责人。总体架构设计、需求分析；RAG 生成模块（Prompt 工程、大模型 API、结构化输出）；多轮对话查询改写；系统集成与项目管理、文档统筹。</w:t>
            </w:r>
          </w:p>
        </w:tc>
        <w:tc>
          <w:tcPr>
            <w:tcW w:w="869" w:type="dxa"/>
            <w:tcBorders>
              <w:bottom w:val="single" w:color="auto" w:sz="4" w:space="0"/>
            </w:tcBorders>
            <w:vAlign w:val="center"/>
          </w:tcPr>
          <w:p w14:paraId="25006816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</w:tr>
      <w:tr w14:paraId="5E4F9E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256" w:type="dxa"/>
            <w:vMerge w:val="continue"/>
            <w:textDirection w:val="tbRlV"/>
            <w:vAlign w:val="center"/>
          </w:tcPr>
          <w:p w14:paraId="7FA74767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105" w:type="dxa"/>
            <w:gridSpan w:val="2"/>
            <w:tcBorders>
              <w:bottom w:val="single" w:color="auto" w:sz="4" w:space="0"/>
            </w:tcBorders>
            <w:vAlign w:val="center"/>
          </w:tcPr>
          <w:p w14:paraId="14B90FE2">
            <w:pPr>
              <w:spacing w:before="0" w:after="0"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</w:rPr>
              <w:t>齐梦伟</w:t>
            </w:r>
          </w:p>
        </w:tc>
        <w:tc>
          <w:tcPr>
            <w:tcW w:w="1469" w:type="dxa"/>
            <w:tcBorders>
              <w:bottom w:val="single" w:color="auto" w:sz="4" w:space="0"/>
            </w:tcBorders>
            <w:vAlign w:val="center"/>
          </w:tcPr>
          <w:p w14:paraId="01D94E5F">
            <w:pPr>
              <w:spacing w:before="0" w:after="0"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</w:rPr>
              <w:t>SA26225260</w:t>
            </w:r>
          </w:p>
        </w:tc>
        <w:tc>
          <w:tcPr>
            <w:tcW w:w="3787" w:type="dxa"/>
            <w:tcBorders>
              <w:bottom w:val="single" w:color="auto" w:sz="4" w:space="0"/>
            </w:tcBorders>
            <w:vAlign w:val="center"/>
          </w:tcPr>
          <w:p w14:paraId="36ACCD5A">
            <w:pPr>
              <w:spacing w:before="0" w:after="0" w:line="360" w:lineRule="auto"/>
              <w:rPr>
                <w:rFonts w:hint="eastAsia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</w:rPr>
              <w:t>离线建库链路。工艺 PDF 解析（PyMuPDF/pdfplumber）、表格抽取与版面识别；文档分块策略（递归分块、表格保护、重叠）；Embedding 向量化与 Chroma 入库。</w:t>
            </w:r>
          </w:p>
        </w:tc>
        <w:tc>
          <w:tcPr>
            <w:tcW w:w="869" w:type="dxa"/>
            <w:tcBorders>
              <w:bottom w:val="single" w:color="auto" w:sz="4" w:space="0"/>
            </w:tcBorders>
            <w:vAlign w:val="center"/>
          </w:tcPr>
          <w:p w14:paraId="72129E79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</w:tr>
      <w:tr w14:paraId="284A5E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256" w:type="dxa"/>
            <w:vMerge w:val="continue"/>
            <w:textDirection w:val="tbRlV"/>
            <w:vAlign w:val="center"/>
          </w:tcPr>
          <w:p w14:paraId="4FCB154F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105" w:type="dxa"/>
            <w:gridSpan w:val="2"/>
            <w:tcBorders>
              <w:bottom w:val="single" w:color="auto" w:sz="4" w:space="0"/>
            </w:tcBorders>
            <w:vAlign w:val="center"/>
          </w:tcPr>
          <w:p w14:paraId="64DBDEFD">
            <w:pPr>
              <w:spacing w:before="0" w:after="0"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</w:rPr>
              <w:t>张承伟</w:t>
            </w:r>
          </w:p>
        </w:tc>
        <w:tc>
          <w:tcPr>
            <w:tcW w:w="1469" w:type="dxa"/>
            <w:tcBorders>
              <w:bottom w:val="single" w:color="auto" w:sz="4" w:space="0"/>
            </w:tcBorders>
            <w:vAlign w:val="center"/>
          </w:tcPr>
          <w:p w14:paraId="4E64BFA7">
            <w:pPr>
              <w:spacing w:before="0" w:after="0"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</w:rPr>
              <w:t>SA26225429</w:t>
            </w:r>
          </w:p>
        </w:tc>
        <w:tc>
          <w:tcPr>
            <w:tcW w:w="3787" w:type="dxa"/>
            <w:tcBorders>
              <w:bottom w:val="single" w:color="auto" w:sz="4" w:space="0"/>
            </w:tcBorders>
            <w:vAlign w:val="center"/>
          </w:tcPr>
          <w:p w14:paraId="40803B61">
            <w:pPr>
              <w:spacing w:before="0" w:after="0" w:line="360" w:lineRule="auto"/>
              <w:rPr>
                <w:rFonts w:hint="eastAsia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</w:rPr>
              <w:t>检索核心模块。稠密向量检索、BM25 稀疏检索、RRF 融合；Cross-encoder 重排序（bge-reranker）；检索参数调优与召回率对比实验。</w:t>
            </w:r>
          </w:p>
        </w:tc>
        <w:tc>
          <w:tcPr>
            <w:tcW w:w="869" w:type="dxa"/>
            <w:tcBorders>
              <w:bottom w:val="single" w:color="auto" w:sz="4" w:space="0"/>
            </w:tcBorders>
            <w:vAlign w:val="center"/>
          </w:tcPr>
          <w:p w14:paraId="7C72102C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</w:tr>
      <w:tr w14:paraId="5346F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256" w:type="dxa"/>
            <w:vMerge w:val="continue"/>
            <w:textDirection w:val="tbRlV"/>
            <w:vAlign w:val="center"/>
          </w:tcPr>
          <w:p w14:paraId="5992829F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105" w:type="dxa"/>
            <w:gridSpan w:val="2"/>
            <w:tcBorders>
              <w:bottom w:val="single" w:color="auto" w:sz="4" w:space="0"/>
            </w:tcBorders>
            <w:vAlign w:val="center"/>
          </w:tcPr>
          <w:p w14:paraId="50F21091">
            <w:pPr>
              <w:spacing w:before="0" w:after="0"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</w:rPr>
              <w:t>资唯</w:t>
            </w:r>
          </w:p>
        </w:tc>
        <w:tc>
          <w:tcPr>
            <w:tcW w:w="1469" w:type="dxa"/>
            <w:tcBorders>
              <w:bottom w:val="single" w:color="auto" w:sz="4" w:space="0"/>
            </w:tcBorders>
            <w:vAlign w:val="center"/>
          </w:tcPr>
          <w:p w14:paraId="3A004D87">
            <w:pPr>
              <w:spacing w:before="0" w:after="0"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</w:rPr>
              <w:t>SA26225501</w:t>
            </w:r>
          </w:p>
        </w:tc>
        <w:tc>
          <w:tcPr>
            <w:tcW w:w="3787" w:type="dxa"/>
            <w:tcBorders>
              <w:bottom w:val="single" w:color="auto" w:sz="4" w:space="0"/>
            </w:tcBorders>
            <w:vAlign w:val="center"/>
          </w:tcPr>
          <w:p w14:paraId="7F00C014">
            <w:pPr>
              <w:spacing w:before="0" w:after="0" w:line="360" w:lineRule="auto"/>
              <w:rPr>
                <w:rFonts w:hint="eastAsia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</w:rPr>
              <w:t>引用溯源（metadata 页码定位）；Gradio Web 交互界面；多轮对话历史管理；系统集成联调；多文档测试、人工评估与结果分析。</w:t>
            </w:r>
          </w:p>
        </w:tc>
        <w:tc>
          <w:tcPr>
            <w:tcW w:w="869" w:type="dxa"/>
            <w:tcBorders>
              <w:bottom w:val="single" w:color="auto" w:sz="4" w:space="0"/>
            </w:tcBorders>
            <w:vAlign w:val="center"/>
          </w:tcPr>
          <w:p w14:paraId="3A920931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</w:tr>
      <w:tr w14:paraId="768537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164" w:hRule="atLeast"/>
          <w:jc w:val="center"/>
        </w:trPr>
        <w:tc>
          <w:tcPr>
            <w:tcW w:w="256" w:type="dxa"/>
            <w:tcBorders>
              <w:bottom w:val="single" w:color="auto" w:sz="4" w:space="0"/>
            </w:tcBorders>
            <w:textDirection w:val="tbRlV"/>
            <w:vAlign w:val="center"/>
          </w:tcPr>
          <w:p w14:paraId="2400410F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 英 文 摘 要</w:t>
            </w:r>
          </w:p>
        </w:tc>
        <w:tc>
          <w:tcPr>
            <w:tcW w:w="7788" w:type="dxa"/>
            <w:gridSpan w:val="5"/>
            <w:tcBorders>
              <w:bottom w:val="single" w:color="auto" w:sz="4" w:space="0"/>
            </w:tcBorders>
            <w:vAlign w:val="center"/>
          </w:tcPr>
          <w:p w14:paraId="12AF8B15">
            <w:pPr>
              <w:pStyle w:val="3"/>
              <w:ind w:left="0" w:firstLine="316" w:firstLineChars="150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 w:eastAsia="宋体"/>
                <w:b/>
                <w:bCs/>
                <w:lang w:eastAsia="zh-CN"/>
              </w:rPr>
              <w:t>（中文400字左右）</w:t>
            </w:r>
          </w:p>
          <w:p w14:paraId="22F2181A">
            <w:pPr>
              <w:spacing w:before="0" w:after="0" w:line="360" w:lineRule="auto"/>
              <w:ind w:firstLine="420" w:firstLineChars="200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本项目针对机械加工领域工艺知识高度依赖人工经验、工艺手册检索效率低、通用大模型直接生成加工参数易产生幻觉且缺乏可追溯性的问题，设计并实现一个基于检索增强生成（RAG）的轻量级企业工艺生成系统。系统采用“离线建库+在线问答”双链路架构：离线链路对工艺文档PDF进行解析、表格抽取、语义分块与向量化，构建基于Chroma的稠密向量索引和基于BM25的稀疏关键词索引；在线链路对用户问题进行多轮查询改写，采用稠密与稀疏双路混合召回并以RRF融合，再通过Cross-encoder重排序精排，最终由大模型结合检索资料生成结构化加工指令并支持引用溯源。系统基于开源Chroma、BGE-M3、bge-reranker及大模型API，实现文档解析、混合检索、重排序、多轮对话与引用溯源等功能，并在多份工艺文档上通过人工评估检验其准确率与生成质量。本系统对降低工艺知识获取门槛、推动制造知识智能化复用具有工程实用价值。</w:t>
            </w:r>
          </w:p>
          <w:p w14:paraId="4E6ADF33">
            <w:pPr>
              <w:pStyle w:val="3"/>
              <w:ind w:left="0" w:firstLine="316" w:firstLineChars="150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Abstract：</w:t>
            </w:r>
            <w:r>
              <w:rPr>
                <w:rFonts w:ascii="Times New Roman" w:hAnsi="Times New Roman" w:eastAsia="宋体" w:cs="Times New Roman"/>
                <w:b w:val="0"/>
              </w:rPr>
              <w:t>This project designs and implements a lightweight enterprise manufacturing process generation system based on Retrieval-Augmented Generation (RAG). It addresses the heavy reliance on expert experience, the low efficiency of manual process-manual lookup, and the hallucination and lack of traceability of general-purpose large language models (LLMs). The system adopts an offline-indexing plus online-questioning architecture. The offline pipeline parses process PDFs, extracts tables, splits documents into chunks, and builds a dense vector index with Chroma and a sparse BM25 index. The online pipeline rewrites multi-turn queries, performs hybrid retrieval (dense plus sparse), fuses results with Reciprocal Rank Fusion (RRF), and re-ranks candidates with a Cross-encoder. The LLM then generates structured machining instructions with citable sources. Built on open-source Chroma, BGE-M3, bge-reranker and an LLM API, the system provides document parsing, hybrid retrieval, reranking, multi-turn dialogue and citation traceability, and is evaluated by human assessment across multiple documents.</w:t>
            </w:r>
          </w:p>
        </w:tc>
      </w:tr>
      <w:tr w14:paraId="42906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19" w:hRule="atLeast"/>
          <w:jc w:val="center"/>
        </w:trPr>
        <w:tc>
          <w:tcPr>
            <w:tcW w:w="256" w:type="dxa"/>
            <w:vMerge w:val="restart"/>
            <w:textDirection w:val="tbRlV"/>
            <w:vAlign w:val="center"/>
          </w:tcPr>
          <w:p w14:paraId="04926E65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主题词</w:t>
            </w:r>
          </w:p>
        </w:tc>
        <w:tc>
          <w:tcPr>
            <w:tcW w:w="7788" w:type="dxa"/>
            <w:gridSpan w:val="5"/>
            <w:tcBorders>
              <w:bottom w:val="single" w:color="auto" w:sz="4" w:space="0"/>
            </w:tcBorders>
            <w:vAlign w:val="center"/>
          </w:tcPr>
          <w:p w14:paraId="4DDE6E7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主题词数量不多于三个，主题词之间空一格（英文用“/ ”分隔）</w:t>
            </w:r>
          </w:p>
        </w:tc>
      </w:tr>
      <w:tr w14:paraId="26423A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18" w:hRule="atLeast"/>
          <w:jc w:val="center"/>
        </w:trPr>
        <w:tc>
          <w:tcPr>
            <w:tcW w:w="256" w:type="dxa"/>
            <w:vMerge w:val="continue"/>
            <w:vAlign w:val="top"/>
          </w:tcPr>
          <w:p w14:paraId="2776B130">
            <w:pPr>
              <w:rPr>
                <w:b/>
                <w:bCs/>
              </w:rPr>
            </w:pPr>
          </w:p>
        </w:tc>
        <w:tc>
          <w:tcPr>
            <w:tcW w:w="513" w:type="dxa"/>
            <w:vAlign w:val="center"/>
          </w:tcPr>
          <w:p w14:paraId="1E56E1F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中文</w:t>
            </w:r>
          </w:p>
        </w:tc>
        <w:tc>
          <w:tcPr>
            <w:tcW w:w="6946" w:type="dxa"/>
            <w:gridSpan w:val="4"/>
            <w:vAlign w:val="center"/>
          </w:tcPr>
          <w:p w14:paraId="72350B0D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检索增强生成  混合检索  工艺生成</w:t>
            </w:r>
          </w:p>
        </w:tc>
      </w:tr>
      <w:tr w14:paraId="5E6CC0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12" w:hRule="atLeast"/>
          <w:jc w:val="center"/>
        </w:trPr>
        <w:tc>
          <w:tcPr>
            <w:tcW w:w="256" w:type="dxa"/>
            <w:vMerge w:val="continue"/>
            <w:tcBorders>
              <w:bottom w:val="single" w:color="auto" w:sz="4" w:space="0"/>
            </w:tcBorders>
            <w:vAlign w:val="top"/>
          </w:tcPr>
          <w:p w14:paraId="5748B89B">
            <w:pPr>
              <w:rPr>
                <w:b/>
                <w:bCs/>
              </w:rPr>
            </w:pPr>
          </w:p>
        </w:tc>
        <w:tc>
          <w:tcPr>
            <w:tcW w:w="513" w:type="dxa"/>
            <w:tcBorders>
              <w:bottom w:val="single" w:color="auto" w:sz="4" w:space="0"/>
            </w:tcBorders>
            <w:vAlign w:val="center"/>
          </w:tcPr>
          <w:p w14:paraId="4E931B81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英文</w:t>
            </w:r>
          </w:p>
        </w:tc>
        <w:tc>
          <w:tcPr>
            <w:tcW w:w="6946" w:type="dxa"/>
            <w:gridSpan w:val="4"/>
            <w:tcBorders>
              <w:bottom w:val="single" w:color="auto" w:sz="4" w:space="0"/>
            </w:tcBorders>
            <w:vAlign w:val="center"/>
          </w:tcPr>
          <w:p w14:paraId="4D0147F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Retrieval-Augmented Generation / Hybrid Retrieval / Process Generation</w:t>
            </w:r>
          </w:p>
        </w:tc>
      </w:tr>
    </w:tbl>
    <w:p w14:paraId="33B37401">
      <w:pPr>
        <w:outlineLvl w:val="0"/>
        <w:rPr>
          <w:rFonts w:hint="eastAsia"/>
          <w:b/>
          <w:bCs/>
        </w:rPr>
      </w:pPr>
      <w:r>
        <w:rPr>
          <w:b/>
          <w:bCs/>
          <w:sz w:val="32"/>
        </w:rPr>
        <w:br w:type="page"/>
      </w:r>
      <w:r>
        <w:rPr>
          <w:rFonts w:hint="eastAsia"/>
          <w:b/>
          <w:bCs/>
          <w:sz w:val="32"/>
        </w:rPr>
        <w:t>二、选题依据</w:t>
      </w:r>
      <w:r>
        <w:rPr>
          <w:rFonts w:hint="eastAsia"/>
          <w:b/>
          <w:bCs/>
        </w:rPr>
        <w:pict>
          <v:rect id="_x0000_s1026" o:spid="_x0000_s1026" o:spt="1" style="position:absolute;left:0pt;margin-left:-10.5pt;margin-top:0pt;height:623.85pt;width:456.75pt;z-index:-251656192;mso-width-relative:page;mso-height-relative:page;" fillcolor="#FFFFFF" filled="t" coordsize="21600,21600">
            <v:path/>
            <v:fill on="t" color2="#FFFFFF" focussize="0,0"/>
            <v:stroke joinstyle="miter"/>
            <v:imagedata o:title=""/>
            <o:lock v:ext="edit"/>
          </v:rect>
        </w:pict>
      </w:r>
    </w:p>
    <w:p w14:paraId="7CFA199A">
      <w:pPr>
        <w:numPr>
          <w:ilvl w:val="0"/>
          <w:numId w:val="0"/>
        </w:numPr>
        <w:spacing w:before="156"/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1．（一）研究意义与工程价值</w:t>
      </w:r>
    </w:p>
    <w:p w14:paraId="56718AD0">
      <w:pPr>
        <w:numPr>
          <w:ilvl w:val="0"/>
          <w:numId w:val="0"/>
        </w:numPr>
        <w:spacing w:before="156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机械加工工艺是连接产品设计与制造的桥梁，零件的加工方法、刀具选择以及切削速度、进给量、背吃刀量等工艺参数直接决定了零件的加工质量、生产效率和制造成本。长期以来，工艺知识主要沉淀在厚重的工艺手册、企业技术标准以及经验丰富的工艺人员头脑中。面对一个新零件，工艺人员往往需要反复翻阅手册、比对参数，知识获取效率低、对人员经验依赖强，且存在知识传承困难、标准更新不及时等问题。</w:t>
      </w:r>
    </w:p>
    <w:p w14:paraId="18F7A830">
      <w:pPr>
        <w:numPr>
          <w:ilvl w:val="0"/>
          <w:numId w:val="0"/>
        </w:numPr>
        <w:spacing w:before="156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近年来，以大语言模型（LLM）为代表的人工智能技术在知识问答和文本生成方面表现突出，但直接将通用大模型用于工艺生成存在三个突出问题：一是其训练数据中缺乏企业或行业内部的专业工艺资料，知识覆盖不全；二是模型会“一本正经地编造”参数（即幻觉），而切削参数错误可能导致刀具崩损、零件报废甚至安全事故；三是生成结果缺乏来源依据，无法核对与追溯，难以满足工程领域对可验证、可担责的要求。</w:t>
      </w:r>
    </w:p>
    <w:p w14:paraId="51484951">
      <w:pPr>
        <w:numPr>
          <w:ilvl w:val="0"/>
          <w:numId w:val="0"/>
        </w:numPr>
        <w:spacing w:before="156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检索增强生成（RAG）通过“先检索、后生成”的方式，让模型基于权威资料作答，能够有效缓解上述问题。本项目面向机械加工场景，构建一个轻量级、可落地的企业级工艺生成系统，将工艺手册中的参数转化为可检索、可溯源的知识，自动生成结构化加工指令，对于降低工艺知识获取门槛、缩短工艺准备周期、推动制造知识智能化复用具有明确的工程价值和应用前景。</w:t>
      </w:r>
    </w:p>
    <w:p w14:paraId="3EEE8299">
      <w:pPr>
        <w:numPr>
          <w:ilvl w:val="0"/>
          <w:numId w:val="0"/>
        </w:numPr>
        <w:spacing w:before="156"/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（二）国内外研究概况与发展趋势</w:t>
      </w:r>
    </w:p>
    <w:p w14:paraId="6735F5C1">
      <w:pPr>
        <w:numPr>
          <w:ilvl w:val="0"/>
          <w:numId w:val="0"/>
        </w:numPr>
        <w:spacing w:before="156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在技术演进上，Lewis 等人于 2020 年正式提出检索增强生成（RAG）框架[1]，通过在生成前从外部知识库检索相关证据来增强模型能力，此后 RAG 成为大模型领域最活跃的方向之一。在嵌入模型方面，向量表示从早期的通用模型发展到面向中文的 BGE[2]、M3E 等系列，其中智源研究院的 BGE-M3 模型[3]在同一框架内支持稠密、稀疏和多向量检索，并具备多语言、长文本能力；在检索策略上，业界普遍采用“向量语义检索 + 关键词检索（BM25）[4]”的混合召回，以兼顾语义理解与精确匹配；在精排环节，基于 BERT 的 Cross-encoder[5]（如 bge-reranker）成为提升检索精度的标准做法。</w:t>
      </w:r>
    </w:p>
    <w:p w14:paraId="5DA78DF9">
      <w:pPr>
        <w:numPr>
          <w:ilvl w:val="0"/>
          <w:numId w:val="0"/>
        </w:numPr>
        <w:spacing w:before="156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在系统与工程层面，LangChain[6]、LlamaIndex 等框架提供了文档加载、分块、检索、生成的完整组件，Chroma[7]、FAISS、Milvus 等向量数据库日趋成熟，极大降低了 RAG 系统的构建门槛。在应用层面，RAG 在机械制造、工艺设计等垂直场景仍处于探索阶段，尤其在工艺文档中大量存在的表格、参数、标准号等结构化信息的精确检索与可靠生成方面，仍有较大研究空间。</w:t>
      </w:r>
    </w:p>
    <w:p w14:paraId="213ED784">
      <w:pPr>
        <w:numPr>
          <w:ilvl w:val="0"/>
          <w:numId w:val="0"/>
        </w:numPr>
        <w:spacing w:before="156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总体来看，RAG 正从“能问答”走向“可验证、可追溯、可工程化部署”的企业级应用[8]，混合检索、重排序、引用溯源与多轮对话成为高质量 RAG 系统的标准配置，这与本项目的建设目标高度一致。</w:t>
      </w:r>
    </w:p>
    <w:p w14:paraId="7ED5CF7C">
      <w:pPr>
        <w:numPr>
          <w:ilvl w:val="0"/>
          <w:numId w:val="1"/>
        </w:numPr>
        <w:spacing w:before="156"/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选题的先进性与实用性</w:t>
      </w:r>
    </w:p>
    <w:p w14:paraId="7E4EB182">
      <w:pPr>
        <w:numPr>
          <w:ilvl w:val="0"/>
          <w:numId w:val="0"/>
        </w:numPr>
        <w:spacing w:before="156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先进性：一是采用稠密 + 稀疏双路混合召回并以 RRF[9] 融合，兼顾语义匹配与型号、数字等精确匹配；二是引入 Cross-encoder 重排序，对召回结果二次精排，显著提升检索精度；三是生成结果结构化输出并逐条标注来源，支持定位到原文页码，满足工程可追溯要求；四是支持多轮对话与查询改写，更贴近真实的工艺咨询交互。</w:t>
      </w:r>
    </w:p>
    <w:p w14:paraId="2055AA4C">
      <w:pPr>
        <w:numPr>
          <w:ilvl w:val="0"/>
          <w:numId w:val="0"/>
        </w:numPr>
        <w:spacing w:before="156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实用性：系统基于开源组件与轻量级向量数据库构建，部署成本低、可在普通设备运行；知识来源采用公开的机械加工工艺手册[10]、国家标</w:t>
      </w:r>
      <w:r>
        <w:rPr>
          <w:rFonts w:hint="eastAsia"/>
          <w:b/>
          <w:bCs/>
        </w:rPr>
        <w:pict>
          <v:rect id="_x0000_s1028" o:spid="_x0000_s1028" o:spt="1" style="position:absolute;left:0pt;margin-left:-10.5pt;margin-top:-31.25pt;height:632.95pt;width:456.75pt;z-index:-251657216;mso-width-relative:page;mso-height-relative:page;" fillcolor="#FFFFFF" filled="t" coordsize="21600,21600">
            <v:path/>
            <v:fill on="t" color2="#FFFFFF" focussize="0,0"/>
            <v:stroke joinstyle="miter"/>
            <v:imagedata o:title=""/>
            <o:lock v:ext="edit"/>
          </v:rect>
        </w:pict>
      </w:r>
      <w:r>
        <w:rPr>
          <w:rFonts w:hint="eastAsia"/>
          <w:b w:val="0"/>
          <w:bCs w:val="0"/>
        </w:rPr>
        <w:t>准等权威资料，可平滑替换为企业内部文档；输出的结构化加工指令可直接供工艺人员参考，并通过人工评估验证其准确性，具备较强的落地推广潜力。</w:t>
      </w:r>
    </w:p>
    <w:p w14:paraId="1D24ACE1">
      <w:pPr>
        <w:numPr>
          <w:ilvl w:val="0"/>
          <w:numId w:val="0"/>
        </w:numPr>
        <w:spacing w:before="156"/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（四）技术难度及工作量</w:t>
      </w:r>
    </w:p>
    <w:p w14:paraId="567820BD">
      <w:pPr>
        <w:numPr>
          <w:ilvl w:val="0"/>
          <w:numId w:val="0"/>
        </w:numPr>
        <w:spacing w:before="156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技术难度主要体现在：①工艺文档包含大量表格、参数和版面结构，通用解析易丢失表格的行列对应关系，需要专门处理表格抽取与分块保护；②机械参数、材料牌号、刀具型号对精确匹配要求高，需要设计稠密与稀疏互补的混合召回策略并合理融合；③需要通过重排序在有限候选中精确排序，平衡检索效果与响应速度；④生成结果需严格基于资料、避免幻觉，并实现引用的准确标注与溯源；⑤多轮对话中的指代消解与上下文管理。</w:t>
      </w:r>
    </w:p>
    <w:p w14:paraId="4B7828DF">
      <w:pPr>
        <w:numPr>
          <w:ilvl w:val="0"/>
          <w:numId w:val="0"/>
        </w:numPr>
        <w:spacing w:before="156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工作量方面，本项目覆盖文档解析、分块、向量化、混合检索、重排序、生成、多轮对话、溯源、界面与评估等完整链路，由 4 名成员分工协作，需要完成从数据准备、算法实现、系统集成到多文档测试评估的全过程，工作量饱满。</w:t>
      </w:r>
    </w:p>
    <w:p w14:paraId="1EC82970">
      <w:pPr>
        <w:numPr>
          <w:ilvl w:val="0"/>
          <w:numId w:val="0"/>
        </w:numPr>
        <w:spacing w:before="156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2．参考文献</w:t>
      </w:r>
    </w:p>
    <w:p w14:paraId="36584FC5">
      <w:pPr>
        <w:numPr>
          <w:ilvl w:val="0"/>
          <w:numId w:val="0"/>
        </w:numPr>
        <w:spacing w:before="156" w:line="240" w:lineRule="auto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[1] Lewis P, Perez E, Piktus A, et al. Retrieval-Augmented Generation for Knowledge-Intensive NLP Tasks[C]. Advances in Neural Information Processing Systems (NeurIPS), 2020.</w:t>
      </w:r>
    </w:p>
    <w:p w14:paraId="49C8C690">
      <w:pPr>
        <w:numPr>
          <w:ilvl w:val="0"/>
          <w:numId w:val="0"/>
        </w:numPr>
        <w:spacing w:before="156" w:line="240" w:lineRule="auto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[2] Xiao S, Liu Z, Zhang P, et al. C-Pack: Packed Data-Augmented Compact General Text Embeddings[J]. arXiv preprint arXiv:2309.07597, 2023.</w:t>
      </w:r>
    </w:p>
    <w:p w14:paraId="334BB2C5">
      <w:pPr>
        <w:numPr>
          <w:ilvl w:val="0"/>
          <w:numId w:val="0"/>
        </w:numPr>
        <w:spacing w:before="156" w:line="240" w:lineRule="auto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[3] Chen J, Xiao S, Zhang P, et al. BGE M3-Embedding: Multi-Lingual, Multi-Functionality, Multi-Granularity Text Embeddings Through Self-Knowledge Distillation[J]. arXiv preprint arXiv:2402.03216, 2024.</w:t>
      </w:r>
    </w:p>
    <w:p w14:paraId="5314754A">
      <w:pPr>
        <w:numPr>
          <w:ilvl w:val="0"/>
          <w:numId w:val="0"/>
        </w:numPr>
        <w:spacing w:before="156" w:line="240" w:lineRule="auto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[4] Robertson S, Zaragoza H. The Probabilistic Relevance Framework: BM25 and Beyond[J]. Foundations and Trends in Information Retrieval, 2009, 3(4): 333-389.</w:t>
      </w:r>
    </w:p>
    <w:p w14:paraId="19F34049">
      <w:pPr>
        <w:numPr>
          <w:ilvl w:val="0"/>
          <w:numId w:val="0"/>
        </w:numPr>
        <w:spacing w:before="156" w:line="240" w:lineRule="auto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[5] Nogueira R, Cho A. Passage Re-ranking with BERT[J]. arXiv preprint arXiv:1901.04085, 2019.</w:t>
      </w:r>
    </w:p>
    <w:p w14:paraId="6DC8AD46">
      <w:pPr>
        <w:numPr>
          <w:ilvl w:val="0"/>
          <w:numId w:val="0"/>
        </w:numPr>
        <w:spacing w:before="156" w:line="240" w:lineRule="auto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[6] LangChain. LangChain Documentation[EB/OL]. https://python.langchain.com, 2024.</w:t>
      </w:r>
    </w:p>
    <w:p w14:paraId="74C991FD">
      <w:pPr>
        <w:numPr>
          <w:ilvl w:val="0"/>
          <w:numId w:val="0"/>
        </w:numPr>
        <w:spacing w:before="156" w:line="240" w:lineRule="auto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[7] Chroma. ChromaDB Documentation[EB/OL]. https://docs.trychroma.com, 2024.</w:t>
      </w:r>
    </w:p>
    <w:p w14:paraId="7A941639">
      <w:pPr>
        <w:numPr>
          <w:ilvl w:val="0"/>
          <w:numId w:val="0"/>
        </w:numPr>
        <w:spacing w:before="156" w:line="240" w:lineRule="auto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[8] Gao Y, Xiong Y, Gao X, et al. Retrieval-Augmented Generation for Large Language Models: A Survey[J]. arXiv preprint arXiv:2312.10997, 2023.</w:t>
      </w:r>
    </w:p>
    <w:p w14:paraId="20AF649D">
      <w:pPr>
        <w:numPr>
          <w:ilvl w:val="0"/>
          <w:numId w:val="0"/>
        </w:numPr>
        <w:spacing w:before="156" w:line="240" w:lineRule="auto"/>
        <w:ind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[9] Cormack G V, Clarke C L A, Buettcher S. Reciprocal Rank Fusion Outperforms Condorcet and Individual Rank Learning Methods[C]. Proceedings of SIGIR, 2009: 758-759.</w:t>
      </w:r>
    </w:p>
    <w:p w14:paraId="4463203B">
      <w:pPr>
        <w:numPr>
          <w:ilvl w:val="0"/>
          <w:numId w:val="0"/>
        </w:numPr>
        <w:spacing w:before="156" w:line="240" w:lineRule="auto"/>
        <w:ind w:leftChars="0"/>
        <w:rPr>
          <w:rFonts w:hint="eastAsia"/>
          <w:b/>
          <w:bCs/>
          <w:sz w:val="32"/>
        </w:rPr>
      </w:pPr>
      <w:r>
        <w:rPr>
          <w:rFonts w:hint="eastAsia"/>
          <w:b w:val="0"/>
          <w:bCs w:val="0"/>
        </w:rPr>
        <w:t>[10] 王先逵. 机械加工工艺手册[M]. 2版. 北京: 机械工业出版社, 2007.</w:t>
      </w:r>
      <w:r>
        <w:br w:type="page"/>
      </w:r>
      <w:r>
        <w:rPr>
          <w:rFonts w:hint="eastAsia"/>
          <w:b/>
          <w:bCs/>
          <w:sz w:val="32"/>
        </w:rPr>
        <w:t>三、课题内容及具体方案</w:t>
      </w:r>
    </w:p>
    <w:tbl>
      <w:tblPr>
        <w:tblStyle w:val="6"/>
        <w:tblW w:w="4795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0"/>
      </w:tblGrid>
      <w:tr w14:paraId="4EE4AE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58" w:hRule="atLeast"/>
          <w:jc w:val="center"/>
        </w:trPr>
        <w:tc>
          <w:tcPr>
            <w:tcW w:w="5000" w:type="dxa"/>
            <w:vAlign w:val="top"/>
          </w:tcPr>
          <w:p w14:paraId="36340C3F">
            <w:pPr>
              <w:spacing w:before="156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1．课题内容</w:t>
            </w:r>
          </w:p>
          <w:p w14:paraId="2ADA5E81">
            <w:pPr>
              <w:spacing w:before="0" w:after="0" w:line="360" w:lineRule="auto"/>
              <w:ind w:firstLine="420" w:firstLineChars="200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本项目实现一个基于 RAG 的轻量级企业工艺生成系统，核心功能包括：（1）工艺文档（PDF）格式的自动解析，包括文字、表格、页码与版面结构；（2）稠密向量检索与稀疏 BM25 关键词检索相结合的混合召回；（3）基于 Cross-encoder 的重排序模块，提升检索精度；（4）支持多轮对话与引用溯源；（5）在多份文档上通过人工评估检验准确率</w:t>
            </w:r>
            <w:r>
              <w:rPr>
                <w:rFonts w:hint="eastAsia" w:ascii="Times New Roman" w:hAnsi="Times New Roman" w:eastAsia="宋体" w:cs="Times New Roman"/>
                <w:b/>
              </w:rPr>
              <w:t>。</w:t>
            </w:r>
          </w:p>
          <w:p w14:paraId="7759B709">
            <w:pPr>
              <w:spacing w:before="156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2．系统需求分析</w:t>
            </w:r>
          </w:p>
          <w:p w14:paraId="2B718848">
            <w:pPr>
              <w:spacing w:before="0" w:after="0" w:line="360" w:lineRule="auto"/>
              <w:ind w:firstLine="420" w:firstLineChars="200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功能性需求：①数据导入与解析，支持上传工艺 PDF 并自动抽取正文、表格、页码等；②知识库构建，对文档进行分块、向量化并建立稠密与稀疏索引；③工艺问答，用户输入零件信息或加工要求，系统返回结构化加工指令；④混合检索与重排序，保证参数检索的完整性与准确性；⑤多轮对话，支持上下文追问与查询改写；⑥引用溯源，每条参数标注来源文档与页码，可点击核对；⑦结果结构化输出，按工序、刀具、切削参数等组织，并支持 JSON 输出。</w:t>
            </w:r>
          </w:p>
          <w:p w14:paraId="78299274">
            <w:pPr>
              <w:spacing w:before="0" w:after="0" w:line="360" w:lineRule="auto"/>
              <w:ind w:firstLine="420" w:firstLineChars="200"/>
              <w:rPr>
                <w:rFonts w:hint="eastAsia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</w:rPr>
              <w:t>非功能性需求：①准确性，检索与生成结果应忠实于资料，资料不足时明确提示，不编造参数；②可追溯，关键结论可定位到原文；③轻量性，基于 Chroma 等轻量组件，可在普通计算机运行；④易用性，提供图形化交互界面；⑤可扩展，支持持续追加文档，并可平滑替换为企业内部知</w:t>
            </w:r>
            <w:r>
              <w:rPr>
                <w:rFonts w:hint="eastAsia" w:ascii="Times New Roman" w:hAnsi="Times New Roman" w:eastAsia="宋体" w:cs="Times New Roman"/>
                <w:b/>
              </w:rPr>
              <w:t>识库</w:t>
            </w:r>
            <w:r>
              <w:rPr>
                <w:rFonts w:hint="eastAsia" w:ascii="Times New Roman" w:hAnsi="Times New Roman" w:eastAsia="宋体" w:cs="Times New Roman"/>
                <w:b w:val="0"/>
              </w:rPr>
              <w:t>。</w:t>
            </w:r>
          </w:p>
          <w:p w14:paraId="44A6F2E3">
            <w:pPr>
              <w:spacing w:before="156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3．系统概要设计</w:t>
            </w:r>
          </w:p>
          <w:p w14:paraId="62F9B0FC">
            <w:pPr>
              <w:spacing w:before="0" w:after="0" w:line="360" w:lineRule="auto"/>
              <w:ind w:firstLine="420" w:firstLineChars="200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系统采用“离线建库 + 在线问答”双链路架构，主要模块及数据流如下：</w:t>
            </w:r>
          </w:p>
          <w:p w14:paraId="4D4B11B2">
            <w:pPr>
              <w:spacing w:before="0" w:after="0" w:line="360" w:lineRule="auto"/>
              <w:ind w:firstLine="420" w:firstLineChars="200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离线建库链路：①文档解析模块使用 PyMuPDF 提取文字、页码与版面，使用 pdfplumber 抽取表格结构；②分块模块采用递归字符分块，并对完整表格进行保护、相邻块保留重叠，每个块记录来源文档、页码、章节等元数据；③向量化模块使用 BGE-M3 嵌入模型生成稠密向量；④索引模块在 Chroma 中写入稠密向量，同时使用 rank_bm25 构建稀疏关键词索引。</w:t>
            </w:r>
          </w:p>
          <w:p w14:paraId="3B91DEA6">
            <w:pPr>
              <w:spacing w:before="0" w:after="0" w:line="360" w:lineRule="auto"/>
              <w:ind w:firstLine="420" w:firstLineChars="200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在线问答链路：①对话管理模块记录历史并通过大模型对追问进行查询改写，将含代词、省略的问题补全为独立问题；②混合召回模块并行执行向量检索与 BM25 检索；③融合模块采用 RRF（k=60）合并两路结果并去重；④重排序模块使用 bge-reranker-v2-m3 对候选块进行 Cross-encoder 精排，取 top 3~5；⑤生成模块将系统规则、检索资料、对话历史与问题拼装为 Prompt，调用大模型生成带引用的结构化加工指令；⑥溯源模块依据元数据渲染可点击的来源链接。</w:t>
            </w:r>
          </w:p>
          <w:p w14:paraId="494760C7">
            <w:pPr>
              <w:spacing w:before="0" w:after="0" w:line="360" w:lineRule="auto"/>
              <w:ind w:firstLine="420" w:firstLineChars="200"/>
              <w:rPr>
                <w:rFonts w:hint="eastAsia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</w:rPr>
              <w:t>系统总体采用分层、模块化设计，便于分工开发与独立测试；通过 Gradio 提供 Web 对话界面，并将各检索、生成组件封装为可</w:t>
            </w:r>
            <w:r>
              <w:rPr>
                <w:rFonts w:hint="eastAsia" w:ascii="Times New Roman" w:hAnsi="Times New Roman" w:eastAsia="宋体" w:cs="Times New Roman"/>
                <w:b/>
              </w:rPr>
              <w:t>复用</w:t>
            </w:r>
            <w:r>
              <w:rPr>
                <w:rFonts w:hint="eastAsia" w:ascii="Times New Roman" w:hAnsi="Times New Roman" w:eastAsia="宋体" w:cs="Times New Roman"/>
                <w:b w:val="0"/>
              </w:rPr>
              <w:t>模块。</w:t>
            </w:r>
          </w:p>
          <w:p w14:paraId="6915B19E">
            <w:pPr>
              <w:spacing w:before="156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4．拟采用的开发方法、环境，测试方案等</w:t>
            </w:r>
          </w:p>
          <w:p w14:paraId="5E6AA00D">
            <w:pPr>
              <w:spacing w:before="0" w:after="0" w:line="360" w:lineRule="auto"/>
              <w:ind w:firstLine="420" w:firstLineChars="200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开发方法：采用模块化、迭代式开发，按“文档解析与建库 → 混合检索与重排序 → 生成与多轮对话 → 溯源与界面 → 测试评估”的顺序分阶段推进，每个模块先独立实现与单元测试，再进行系统集成。</w:t>
            </w:r>
          </w:p>
          <w:p w14:paraId="4802221A">
            <w:pPr>
              <w:spacing w:before="0" w:after="0" w:line="360" w:lineRule="auto"/>
              <w:ind w:firstLine="420" w:firstLineChars="200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开发环境：操作系统 macOS；编程语言 Python 3.10+；RAG 框架 LangChain；向量数据库 Chroma；稀疏检索 rank_bm25；嵌入模型 BGE-M3；重排序模型 bge-reranker-v2-m3；PDF 解析 PyMuPDF 与 pdfplumber；生成大模型采用 DeepSeek（通过学校统一 API 接口，兼容 OpenAI 协议）；界面使用 Gradio；代码使用 Git 进行版本管理并托管于 GitHub。嵌入与重排序模型可通过 API 或本地部署两种方式运行，并进行对比。</w:t>
            </w:r>
          </w:p>
          <w:p w14:paraId="2E958657">
            <w:pPr>
              <w:spacing w:before="0" w:after="0" w:line="360" w:lineRule="auto"/>
              <w:ind w:firstLine="420" w:firstLineChars="200"/>
              <w:rPr>
                <w:rFonts w:hint="eastAsia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</w:rPr>
              <w:t>测试方案：①功能测试，验证 PDF 解析、表格抽取、混合检索、重排序、生成、溯源等各模块的正确性；②多文档测试，选取多份公开工艺手册及自建工艺文档，构建典型工艺问题测试集；③人工评估，由评估人员根据参考答案对检索结果的相关性、生成参数的正确性、引用的准确性进行打分；④对比实验，比较“仅向量检索 / 向量+BM25 / 混合检索+重排序”等不同配置下的召回与生成效果，分析</w:t>
            </w:r>
            <w:r>
              <w:rPr>
                <w:rFonts w:hint="eastAsia" w:ascii="Times New Roman" w:hAnsi="Times New Roman" w:eastAsia="宋体" w:cs="Times New Roman"/>
                <w:b/>
              </w:rPr>
              <w:t>各模</w:t>
            </w:r>
            <w:r>
              <w:rPr>
                <w:rFonts w:hint="eastAsia" w:ascii="Times New Roman" w:hAnsi="Times New Roman" w:eastAsia="宋体" w:cs="Times New Roman"/>
                <w:b w:val="0"/>
              </w:rPr>
              <w:t>块的贡献。</w:t>
            </w:r>
          </w:p>
          <w:p w14:paraId="7CB91743">
            <w:pPr>
              <w:spacing w:before="156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5．技术难度及特色分析</w:t>
            </w:r>
          </w:p>
          <w:p w14:paraId="7F34A544">
            <w:pPr>
              <w:spacing w:before="0" w:after="0" w:line="360" w:lineRule="auto"/>
              <w:ind w:firstLine="420" w:firstLineChars="200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特色与难点之一是面向工艺文档的表格与参数处理：通过解析阶段保留表格结构、分块阶段保护完整表格、检索阶段依靠 BM25 精确匹配型号数字，缓解纯向量检索对数字、牌号不敏感的问题。</w:t>
            </w:r>
          </w:p>
          <w:p w14:paraId="205DA5D7">
            <w:pPr>
              <w:spacing w:before="0" w:after="0" w:line="360" w:lineRule="auto"/>
              <w:ind w:firstLine="420" w:firstLineChars="200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特色之二是“混合召回 + 重排序”的两级检索：以双路召回保证不遗漏，以 Cross-encoder 精排保证准确，兼顾检索质量与响应速度。</w:t>
            </w:r>
          </w:p>
          <w:p w14:paraId="535956AE">
            <w:pPr>
              <w:spacing w:before="0" w:after="0" w:line="360" w:lineRule="auto"/>
              <w:ind w:firstLine="420" w:firstLineChars="200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特色之三是强约束的可信生成与引用溯源：通过 Prompt 约束模型“只依据资料作答、资料不足即声明”，并将每条参数与来源页码绑定，实现可核对、可追溯的加工指令。</w:t>
            </w:r>
          </w:p>
          <w:p w14:paraId="16856E10">
            <w:pPr>
              <w:spacing w:before="156"/>
              <w:ind w:firstLine="420" w:firstLineChars="200"/>
              <w:rPr>
                <w:rFonts w:hint="eastAsia" w:ascii="Times New Roman" w:hAnsi="Times New Roman" w:eastAsia="宋体" w:cs="Times New Roman"/>
                <w:b w:val="0"/>
              </w:rPr>
            </w:pPr>
            <w:r>
              <w:rPr>
                <w:rFonts w:hint="eastAsia" w:ascii="Times New Roman" w:hAnsi="Times New Roman" w:eastAsia="宋体" w:cs="Times New Roman"/>
                <w:b w:val="0"/>
              </w:rPr>
              <w:t>特色之四是轻量与可扩展：全部基于开源、轻量组件，可在普通设备运行，知识库可</w:t>
            </w:r>
          </w:p>
          <w:p w14:paraId="747000FC">
            <w:pPr>
              <w:spacing w:before="156"/>
              <w:rPr>
                <w:rFonts w:hint="eastAsia"/>
                <w:b/>
                <w:bCs/>
              </w:rPr>
            </w:pPr>
            <w:r>
              <w:rPr>
                <w:rFonts w:hint="eastAsia" w:cs="Times New Roman"/>
                <w:b w:val="0"/>
                <w:lang w:val="en-US" w:eastAsia="zh-CN"/>
              </w:rPr>
              <w:t>增</w:t>
            </w:r>
            <w:r>
              <w:rPr>
                <w:rFonts w:hint="eastAsia" w:ascii="Times New Roman" w:hAnsi="Times New Roman" w:eastAsia="宋体" w:cs="Times New Roman"/>
                <w:b w:val="0"/>
              </w:rPr>
              <w:t>量更新，且可平滑迁移到企业内部资料，具有良好的工程推广价值。</w:t>
            </w:r>
            <w:bookmarkStart w:id="0" w:name="_GoBack"/>
            <w:bookmarkEnd w:id="0"/>
          </w:p>
          <w:p w14:paraId="162BE4EF">
            <w:pPr>
              <w:spacing w:before="156"/>
              <w:rPr>
                <w:rFonts w:hint="eastAsia"/>
                <w:b/>
                <w:bCs/>
              </w:rPr>
            </w:pPr>
          </w:p>
          <w:p w14:paraId="30E3F89F">
            <w:pPr>
              <w:spacing w:before="156"/>
              <w:rPr>
                <w:rFonts w:hint="eastAsia"/>
                <w:b/>
                <w:bCs/>
              </w:rPr>
            </w:pPr>
          </w:p>
          <w:p w14:paraId="529B9328">
            <w:pPr>
              <w:spacing w:before="156"/>
              <w:rPr>
                <w:rFonts w:hint="eastAsia"/>
                <w:b/>
                <w:bCs/>
              </w:rPr>
            </w:pPr>
          </w:p>
        </w:tc>
      </w:tr>
    </w:tbl>
    <w:p w14:paraId="2BF00362">
      <w:pPr>
        <w:rPr>
          <w:b/>
          <w:bCs/>
        </w:rPr>
      </w:pPr>
    </w:p>
    <w:p w14:paraId="64625863">
      <w:pPr>
        <w:rPr>
          <w:rFonts w:hint="eastAsia"/>
          <w:b/>
          <w:bCs/>
        </w:rPr>
      </w:pPr>
      <w:r>
        <w:rPr>
          <w:b/>
          <w:bCs/>
        </w:rPr>
        <w:br w:type="page"/>
      </w:r>
    </w:p>
    <w:p w14:paraId="72900234">
      <w:pPr>
        <w:outlineLvl w:val="0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四、工作进度的大致安排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0"/>
      </w:tblGrid>
      <w:tr w14:paraId="51246D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420" w:type="dxa"/>
            <w:vAlign w:val="top"/>
          </w:tcPr>
          <w:p w14:paraId="55E96E80">
            <w:pPr>
              <w:spacing w:before="0" w:after="60" w:line="360" w:lineRule="auto"/>
              <w:ind w:firstLine="420" w:firstLineChars="200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项目周期为 2026 年 10 月至 2027 年春季学期，按以下阶段推进，各阶段明确成果形式。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983"/>
              <w:gridCol w:w="4078"/>
              <w:gridCol w:w="2128"/>
            </w:tblGrid>
            <w:tr w14:paraId="773284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00" w:type="dxa"/>
                  <w:vAlign w:val="center"/>
                </w:tcPr>
                <w:p w14:paraId="45FCA712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/>
                    </w:rPr>
                    <w:t>阶段 / 时间</w:t>
                  </w:r>
                </w:p>
              </w:tc>
              <w:tc>
                <w:tcPr>
                  <w:tcW w:w="4200" w:type="dxa"/>
                  <w:vAlign w:val="center"/>
                </w:tcPr>
                <w:p w14:paraId="1EA3C637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/>
                    </w:rPr>
                    <w:t>主要工作</w:t>
                  </w:r>
                </w:p>
              </w:tc>
              <w:tc>
                <w:tcPr>
                  <w:tcW w:w="2200" w:type="dxa"/>
                  <w:vAlign w:val="center"/>
                </w:tcPr>
                <w:p w14:paraId="505B6760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/>
                    </w:rPr>
                    <w:t>成果形式</w:t>
                  </w:r>
                </w:p>
              </w:tc>
            </w:tr>
            <w:tr w14:paraId="5C5CE5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00" w:type="dxa"/>
                  <w:vAlign w:val="center"/>
                </w:tcPr>
                <w:p w14:paraId="072AECFD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第1阶段</w:t>
                  </w:r>
                </w:p>
                <w:p w14:paraId="6BAD6DC5">
                  <w:pPr>
                    <w:spacing w:before="0" w:after="0" w:line="288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2026.10—2026.11</w:t>
                  </w:r>
                </w:p>
                <w:p w14:paraId="35DF7152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文献调研与需求分析</w:t>
                  </w:r>
                </w:p>
              </w:tc>
              <w:tc>
                <w:tcPr>
                  <w:tcW w:w="4200" w:type="dxa"/>
                  <w:vAlign w:val="center"/>
                </w:tcPr>
                <w:p w14:paraId="6A02A857">
                  <w:pPr>
                    <w:spacing w:before="0" w:after="0" w:line="288" w:lineRule="auto"/>
                    <w:jc w:val="left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研读 RAG、混合检索、重排序相关文献与开源框架；完成开题报告；明确需求与系统架构；搭建开发环境与 GitHub 仓库。</w:t>
                  </w:r>
                </w:p>
              </w:tc>
              <w:tc>
                <w:tcPr>
                  <w:tcW w:w="2200" w:type="dxa"/>
                  <w:vAlign w:val="center"/>
                </w:tcPr>
                <w:p w14:paraId="1897A7E8">
                  <w:pPr>
                    <w:spacing w:before="0" w:after="0" w:line="288" w:lineRule="auto"/>
                    <w:jc w:val="left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开题报告、文献综述、系统需求与架构设计、项目仓库</w:t>
                  </w:r>
                </w:p>
              </w:tc>
            </w:tr>
            <w:tr w14:paraId="480719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00" w:type="dxa"/>
                  <w:vAlign w:val="center"/>
                </w:tcPr>
                <w:p w14:paraId="4F2F5C27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第2阶段</w:t>
                  </w:r>
                </w:p>
                <w:p w14:paraId="538DDC0F">
                  <w:pPr>
                    <w:spacing w:before="0" w:after="0" w:line="288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2026.11—2026.12</w:t>
                  </w:r>
                </w:p>
                <w:p w14:paraId="7D59310B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文档解析与离线建库</w:t>
                  </w:r>
                </w:p>
              </w:tc>
              <w:tc>
                <w:tcPr>
                  <w:tcW w:w="4200" w:type="dxa"/>
                  <w:vAlign w:val="center"/>
                </w:tcPr>
                <w:p w14:paraId="754F8A7F">
                  <w:pPr>
                    <w:spacing w:before="0" w:after="0" w:line="288" w:lineRule="auto"/>
                    <w:jc w:val="left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实现 PDF 文字与表格解析、语义分块与表格保护；完成 BGE-M3 向量化与 Chroma、BM25 索引构建。</w:t>
                  </w:r>
                </w:p>
              </w:tc>
              <w:tc>
                <w:tcPr>
                  <w:tcW w:w="2200" w:type="dxa"/>
                  <w:vAlign w:val="center"/>
                </w:tcPr>
                <w:p w14:paraId="1539FD00">
                  <w:pPr>
                    <w:spacing w:before="0" w:after="0" w:line="288" w:lineRule="auto"/>
                    <w:jc w:val="left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文档解析与建库模块、可检索知识库</w:t>
                  </w:r>
                </w:p>
              </w:tc>
            </w:tr>
            <w:tr w14:paraId="013C5E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00" w:type="dxa"/>
                  <w:vAlign w:val="center"/>
                </w:tcPr>
                <w:p w14:paraId="4AA916FB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第3阶段</w:t>
                  </w:r>
                </w:p>
                <w:p w14:paraId="2E2BD7E3">
                  <w:pPr>
                    <w:spacing w:before="0" w:after="0" w:line="288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2026.12—2027.01</w:t>
                  </w:r>
                </w:p>
                <w:p w14:paraId="5E02FF77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混合检索与重排序</w:t>
                  </w:r>
                </w:p>
              </w:tc>
              <w:tc>
                <w:tcPr>
                  <w:tcW w:w="4200" w:type="dxa"/>
                  <w:vAlign w:val="center"/>
                </w:tcPr>
                <w:p w14:paraId="3F95F38D">
                  <w:pPr>
                    <w:spacing w:before="0" w:after="0" w:line="288" w:lineRule="auto"/>
                    <w:jc w:val="left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实现稠密向量检索、BM25 检索、RRF 融合与 Cross-encoder 重排序；进行召回参数调优。</w:t>
                  </w:r>
                </w:p>
              </w:tc>
              <w:tc>
                <w:tcPr>
                  <w:tcW w:w="2200" w:type="dxa"/>
                  <w:vAlign w:val="center"/>
                </w:tcPr>
                <w:p w14:paraId="79BB02E0">
                  <w:pPr>
                    <w:spacing w:before="0" w:after="0" w:line="288" w:lineRule="auto"/>
                    <w:jc w:val="left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混合检索与重排序模块、初步检索评测</w:t>
                  </w:r>
                </w:p>
              </w:tc>
            </w:tr>
            <w:tr w14:paraId="1CE0F6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00" w:type="dxa"/>
                  <w:vAlign w:val="center"/>
                </w:tcPr>
                <w:p w14:paraId="2D2B025D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第4阶段</w:t>
                  </w:r>
                </w:p>
                <w:p w14:paraId="32ADF645">
                  <w:pPr>
                    <w:spacing w:before="0" w:after="0" w:line="288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2027.02—2027.03</w:t>
                  </w:r>
                </w:p>
                <w:p w14:paraId="7D30FCF4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RAG生成与多轮对话</w:t>
                  </w:r>
                </w:p>
              </w:tc>
              <w:tc>
                <w:tcPr>
                  <w:tcW w:w="4200" w:type="dxa"/>
                  <w:vAlign w:val="center"/>
                </w:tcPr>
                <w:p w14:paraId="4F34ADAE">
                  <w:pPr>
                    <w:spacing w:before="0" w:after="0" w:line="288" w:lineRule="auto"/>
                    <w:jc w:val="left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完成 Prompt 工程、大模型 API 接入与结构化输出；实现对话历史管理与查询改写。</w:t>
                  </w:r>
                </w:p>
              </w:tc>
              <w:tc>
                <w:tcPr>
                  <w:tcW w:w="2200" w:type="dxa"/>
                  <w:vAlign w:val="center"/>
                </w:tcPr>
                <w:p w14:paraId="09E2E0C9">
                  <w:pPr>
                    <w:spacing w:before="0" w:after="0" w:line="288" w:lineRule="auto"/>
                    <w:jc w:val="left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生成与多轮对话模块、可运行问答原型</w:t>
                  </w:r>
                </w:p>
              </w:tc>
            </w:tr>
            <w:tr w14:paraId="7E63C0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00" w:type="dxa"/>
                  <w:vAlign w:val="center"/>
                </w:tcPr>
                <w:p w14:paraId="7E622342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第5阶段</w:t>
                  </w:r>
                </w:p>
                <w:p w14:paraId="42FCBB5A">
                  <w:pPr>
                    <w:spacing w:before="0" w:after="0" w:line="288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2027.03—2027.04</w:t>
                  </w:r>
                </w:p>
                <w:p w14:paraId="6C0FD4E9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引用溯源与交互界面</w:t>
                  </w:r>
                </w:p>
              </w:tc>
              <w:tc>
                <w:tcPr>
                  <w:tcW w:w="4200" w:type="dxa"/>
                  <w:vAlign w:val="center"/>
                </w:tcPr>
                <w:p w14:paraId="22A2265C">
                  <w:pPr>
                    <w:spacing w:before="0" w:after="0" w:line="288" w:lineRule="auto"/>
                    <w:jc w:val="left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实现基于元数据的页码定位与来源高亮；完成 Gradio Web 界面；系统集成联调。</w:t>
                  </w:r>
                </w:p>
              </w:tc>
              <w:tc>
                <w:tcPr>
                  <w:tcW w:w="2200" w:type="dxa"/>
                  <w:vAlign w:val="center"/>
                </w:tcPr>
                <w:p w14:paraId="4339F6B8">
                  <w:pPr>
                    <w:spacing w:before="0" w:after="0" w:line="288" w:lineRule="auto"/>
                    <w:jc w:val="left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完整可演示系统、Web 交互界面</w:t>
                  </w:r>
                </w:p>
              </w:tc>
            </w:tr>
            <w:tr w14:paraId="33E55E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00" w:type="dxa"/>
                  <w:vAlign w:val="center"/>
                </w:tcPr>
                <w:p w14:paraId="37495ED5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第6阶段</w:t>
                  </w:r>
                </w:p>
                <w:p w14:paraId="142F121D">
                  <w:pPr>
                    <w:spacing w:before="0" w:after="0" w:line="288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2027.04—2027.05</w:t>
                  </w:r>
                </w:p>
                <w:p w14:paraId="0434CA89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多文档测试与优化</w:t>
                  </w:r>
                </w:p>
              </w:tc>
              <w:tc>
                <w:tcPr>
                  <w:tcW w:w="4200" w:type="dxa"/>
                  <w:vAlign w:val="center"/>
                </w:tcPr>
                <w:p w14:paraId="436B32D6">
                  <w:pPr>
                    <w:spacing w:before="0" w:after="0" w:line="288" w:lineRule="auto"/>
                    <w:jc w:val="left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构建测试问题集，开展人工评估与对比实验；分析结果并优化解析、分块与检索策略。</w:t>
                  </w:r>
                </w:p>
              </w:tc>
              <w:tc>
                <w:tcPr>
                  <w:tcW w:w="2200" w:type="dxa"/>
                  <w:vAlign w:val="center"/>
                </w:tcPr>
                <w:p w14:paraId="062611FC">
                  <w:pPr>
                    <w:spacing w:before="0" w:after="0" w:line="288" w:lineRule="auto"/>
                    <w:jc w:val="left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测试评估报告、优化后的系统</w:t>
                  </w:r>
                </w:p>
              </w:tc>
            </w:tr>
            <w:tr w14:paraId="729FA5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00" w:type="dxa"/>
                  <w:vAlign w:val="center"/>
                </w:tcPr>
                <w:p w14:paraId="7D5E316B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第7阶段</w:t>
                  </w:r>
                </w:p>
                <w:p w14:paraId="58DFBF10">
                  <w:pPr>
                    <w:spacing w:before="0" w:after="0" w:line="288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2027.05—2027.06</w:t>
                  </w:r>
                </w:p>
                <w:p w14:paraId="162CCC39">
                  <w:pPr>
                    <w:spacing w:before="0" w:after="0" w:line="288" w:lineRule="auto"/>
                    <w:jc w:val="center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结题与答辩</w:t>
                  </w:r>
                </w:p>
              </w:tc>
              <w:tc>
                <w:tcPr>
                  <w:tcW w:w="4200" w:type="dxa"/>
                  <w:vAlign w:val="center"/>
                </w:tcPr>
                <w:p w14:paraId="7A74767B">
                  <w:pPr>
                    <w:spacing w:before="0" w:after="0" w:line="288" w:lineRule="auto"/>
                    <w:jc w:val="left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整理代码与文档，撰写结题报告和技术报告，准备答辩材料。</w:t>
                  </w:r>
                </w:p>
              </w:tc>
              <w:tc>
                <w:tcPr>
                  <w:tcW w:w="2200" w:type="dxa"/>
                  <w:vAlign w:val="center"/>
                </w:tcPr>
                <w:p w14:paraId="38A20C42">
                  <w:pPr>
                    <w:spacing w:before="0" w:after="0" w:line="288" w:lineRule="auto"/>
                    <w:jc w:val="left"/>
                  </w:pPr>
                  <w:r>
                    <w:rPr>
                      <w:rFonts w:hint="eastAsia" w:ascii="Times New Roman" w:hAnsi="Times New Roman" w:eastAsia="宋体" w:cs="Times New Roman"/>
                      <w:b w:val="0"/>
                    </w:rPr>
                    <w:t>结题报告、技术文档、源码、系统演示</w:t>
                  </w:r>
                </w:p>
              </w:tc>
            </w:tr>
          </w:tbl>
          <w:p w14:paraId="3149A2C8">
            <w:pPr>
              <w:rPr>
                <w:rFonts w:hint="eastAsia"/>
              </w:rPr>
            </w:pPr>
          </w:p>
          <w:p w14:paraId="284DD43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4E85B8B1">
            <w:pPr>
              <w:rPr>
                <w:rFonts w:hint="eastAsia"/>
              </w:rPr>
            </w:pPr>
          </w:p>
          <w:p w14:paraId="6CD9A355">
            <w:pPr>
              <w:rPr>
                <w:rFonts w:hint="eastAsia"/>
              </w:rPr>
            </w:pPr>
          </w:p>
          <w:p w14:paraId="03104254">
            <w:pPr>
              <w:rPr>
                <w:rFonts w:hint="eastAsia"/>
              </w:rPr>
            </w:pPr>
          </w:p>
          <w:p w14:paraId="21697A6A">
            <w:pPr>
              <w:rPr>
                <w:rFonts w:hint="eastAsia"/>
              </w:rPr>
            </w:pPr>
          </w:p>
          <w:p w14:paraId="47A61B7B">
            <w:pPr>
              <w:rPr>
                <w:rFonts w:hint="eastAsia"/>
              </w:rPr>
            </w:pPr>
          </w:p>
        </w:tc>
      </w:tr>
      <w:tr w14:paraId="7885A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7" w:hRule="atLeast"/>
        </w:trPr>
        <w:tc>
          <w:tcPr>
            <w:tcW w:w="8420" w:type="dxa"/>
            <w:vAlign w:val="top"/>
          </w:tcPr>
          <w:p w14:paraId="15878B9E">
            <w:pPr>
              <w:spacing w:before="156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预期成果及特色</w:t>
            </w:r>
          </w:p>
          <w:p w14:paraId="1530477C">
            <w:pPr>
              <w:spacing w:before="0" w:after="0" w:line="360" w:lineRule="auto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1．一套可运行的基于 RAG 的轻量级企业工艺生成系统，覆盖文档解析、混合检索、重排序、多轮对话、引用溯源等完整功能，提供 Web 交互界面。</w:t>
            </w:r>
          </w:p>
          <w:p w14:paraId="3F3AB365">
            <w:pPr>
              <w:spacing w:before="0" w:after="0" w:line="360" w:lineRule="auto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2．结构化的零件加工指令生成能力，参数忠实于资料、可定位到原文页码，支持资料不足时的安全提示。</w:t>
            </w:r>
          </w:p>
          <w:p w14:paraId="3446B1ED">
            <w:pPr>
              <w:spacing w:before="0" w:after="0" w:line="360" w:lineRule="auto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3．完整的源码与工程文档，代码托管于 GitHub，具备清晰的模块结构与使用说明。</w:t>
            </w:r>
          </w:p>
          <w:p w14:paraId="630D786C">
            <w:pPr>
              <w:spacing w:before="0" w:after="0" w:line="360" w:lineRule="auto"/>
            </w:pPr>
            <w:r>
              <w:rPr>
                <w:rFonts w:hint="eastAsia" w:ascii="Times New Roman" w:hAnsi="Times New Roman" w:eastAsia="宋体" w:cs="Times New Roman"/>
                <w:b w:val="0"/>
              </w:rPr>
              <w:t>4．多文档测试与人工评估报告，包含测试问题集、评估结果及不同检索策略的对比实验。</w:t>
            </w:r>
          </w:p>
          <w:p w14:paraId="16F051BE">
            <w:pPr>
              <w:spacing w:before="156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</w:rPr>
              <w:t>5．结题报告与技术报告，总结系统设计、关键技术与改进方向。</w:t>
            </w:r>
          </w:p>
        </w:tc>
      </w:tr>
      <w:tr w14:paraId="0DD02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9" w:hRule="atLeast"/>
        </w:trPr>
        <w:tc>
          <w:tcPr>
            <w:tcW w:w="8420" w:type="dxa"/>
            <w:vAlign w:val="top"/>
          </w:tcPr>
          <w:p w14:paraId="3E2F3A19">
            <w:pPr>
              <w:spacing w:before="156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 w:val="24"/>
              </w:rPr>
              <w:t>导师意见（</w:t>
            </w:r>
            <w:r>
              <w:rPr>
                <w:rFonts w:hint="eastAsia"/>
                <w:b/>
                <w:bCs/>
              </w:rPr>
              <w:t>对选题和工作过程及成果进行说明，并给出成绩。</w:t>
            </w:r>
            <w:r>
              <w:rPr>
                <w:rFonts w:hint="eastAsia"/>
                <w:b/>
                <w:bCs/>
                <w:sz w:val="24"/>
              </w:rPr>
              <w:t>）</w:t>
            </w:r>
          </w:p>
          <w:p w14:paraId="5DF4438E">
            <w:pPr>
              <w:rPr>
                <w:rFonts w:hint="eastAsia"/>
                <w:b/>
                <w:bCs/>
              </w:rPr>
            </w:pPr>
          </w:p>
          <w:p w14:paraId="73BF633C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11477B8E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3730541F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56E7338F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74DE0B7E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6A971A8C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084CC21D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2E06E289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4DFE8B38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63B0BC8A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0169501B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27260C93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451D68F2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64D442F0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1A8DA211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475A9DF8">
            <w:pPr>
              <w:wordWrap w:val="0"/>
              <w:ind w:right="420" w:firstLine="1857" w:firstLineChars="881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导师签名：         </w:t>
            </w:r>
          </w:p>
          <w:p w14:paraId="2ABC3CBA">
            <w:pPr>
              <w:tabs>
                <w:tab w:val="left" w:pos="6406"/>
              </w:tabs>
              <w:wordWrap w:val="0"/>
              <w:ind w:right="420"/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年    月    日</w:t>
            </w:r>
          </w:p>
        </w:tc>
      </w:tr>
      <w:tr w14:paraId="6CA3C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0" w:hRule="atLeast"/>
        </w:trPr>
        <w:tc>
          <w:tcPr>
            <w:tcW w:w="8420" w:type="dxa"/>
            <w:vAlign w:val="top"/>
          </w:tcPr>
          <w:p w14:paraId="5ACA8448">
            <w:pPr>
              <w:spacing w:before="156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答辩小组意见</w:t>
            </w:r>
          </w:p>
          <w:p w14:paraId="7890A856">
            <w:pPr>
              <w:rPr>
                <w:rFonts w:hint="eastAsia"/>
                <w:b/>
                <w:bCs/>
              </w:rPr>
            </w:pPr>
          </w:p>
          <w:p w14:paraId="1E593757">
            <w:pPr>
              <w:rPr>
                <w:rFonts w:hint="eastAsia"/>
                <w:b/>
                <w:bCs/>
              </w:rPr>
            </w:pPr>
          </w:p>
          <w:p w14:paraId="3C221F77">
            <w:pPr>
              <w:rPr>
                <w:rFonts w:hint="eastAsia"/>
                <w:b/>
                <w:bCs/>
              </w:rPr>
            </w:pPr>
          </w:p>
          <w:p w14:paraId="52157676">
            <w:pPr>
              <w:rPr>
                <w:rFonts w:hint="eastAsia"/>
                <w:b/>
                <w:bCs/>
              </w:rPr>
            </w:pPr>
          </w:p>
          <w:p w14:paraId="704C4E50">
            <w:pPr>
              <w:rPr>
                <w:rFonts w:hint="eastAsia"/>
                <w:b/>
                <w:bCs/>
              </w:rPr>
            </w:pPr>
          </w:p>
          <w:p w14:paraId="1685A751">
            <w:pPr>
              <w:rPr>
                <w:rFonts w:hint="eastAsia"/>
                <w:b/>
                <w:bCs/>
              </w:rPr>
            </w:pPr>
          </w:p>
          <w:p w14:paraId="34B9BF35">
            <w:pPr>
              <w:rPr>
                <w:rFonts w:hint="eastAsia"/>
                <w:b/>
                <w:bCs/>
              </w:rPr>
            </w:pPr>
          </w:p>
          <w:p w14:paraId="2AF1A7B4">
            <w:pPr>
              <w:rPr>
                <w:rFonts w:hint="eastAsia"/>
                <w:b/>
                <w:bCs/>
              </w:rPr>
            </w:pPr>
          </w:p>
          <w:p w14:paraId="4B29CC2A">
            <w:pPr>
              <w:rPr>
                <w:rFonts w:hint="eastAsia"/>
                <w:b/>
                <w:bCs/>
              </w:rPr>
            </w:pPr>
          </w:p>
          <w:p w14:paraId="6961F7DB">
            <w:pPr>
              <w:rPr>
                <w:rFonts w:hint="eastAsia"/>
                <w:b/>
                <w:bCs/>
              </w:rPr>
            </w:pPr>
          </w:p>
          <w:p w14:paraId="0F9D1FEB">
            <w:pPr>
              <w:rPr>
                <w:rFonts w:hint="eastAsia"/>
                <w:b/>
                <w:bCs/>
              </w:rPr>
            </w:pPr>
          </w:p>
          <w:p w14:paraId="2DD5C7FB">
            <w:pPr>
              <w:rPr>
                <w:rFonts w:hint="eastAsia"/>
                <w:b/>
                <w:bCs/>
              </w:rPr>
            </w:pPr>
          </w:p>
          <w:p w14:paraId="420DAFEC">
            <w:pPr>
              <w:rPr>
                <w:rFonts w:hint="eastAsia"/>
                <w:b/>
                <w:bCs/>
              </w:rPr>
            </w:pPr>
          </w:p>
          <w:p w14:paraId="603987A2">
            <w:pPr>
              <w:rPr>
                <w:rFonts w:hint="eastAsia"/>
                <w:b/>
                <w:bCs/>
              </w:rPr>
            </w:pPr>
          </w:p>
          <w:p w14:paraId="06707F21">
            <w:pPr>
              <w:rPr>
                <w:rFonts w:hint="eastAsia"/>
                <w:b/>
                <w:bCs/>
              </w:rPr>
            </w:pPr>
          </w:p>
          <w:p w14:paraId="366610BD">
            <w:pPr>
              <w:ind w:right="420" w:firstLine="1889" w:firstLineChars="896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答辩组长签名：</w:t>
            </w:r>
          </w:p>
          <w:p w14:paraId="1B106687">
            <w:pPr>
              <w:ind w:right="420"/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年    月    日</w:t>
            </w:r>
          </w:p>
        </w:tc>
      </w:tr>
    </w:tbl>
    <w:p w14:paraId="1C5BBC86"/>
    <w:sectPr>
      <w:footerReference r:id="rId3" w:type="default"/>
      <w:footerReference r:id="rId4" w:type="even"/>
      <w:pgSz w:w="10433" w:h="14742"/>
      <w:pgMar w:top="907" w:right="851" w:bottom="907" w:left="851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楷体简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5DA6F">
    <w:pPr>
      <w:pStyle w:val="4"/>
      <w:framePr w:wrap="around" w:vAnchor="text" w:hAnchor="margin" w:xAlign="center" w:y="1"/>
      <w:tabs>
        <w:tab w:val="clear" w:pos="4153"/>
        <w:tab w:val="clear" w:pos="8306"/>
      </w:tabs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4</w:t>
    </w:r>
    <w:r>
      <w:rPr>
        <w:rStyle w:val="9"/>
      </w:rPr>
      <w:fldChar w:fldCharType="end"/>
    </w:r>
  </w:p>
  <w:p w14:paraId="593DBD1C">
    <w:pPr>
      <w:pStyle w:val="4"/>
      <w:tabs>
        <w:tab w:val="clear" w:pos="4153"/>
        <w:tab w:val="clear" w:pos="8306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234B5">
    <w:pPr>
      <w:pStyle w:val="4"/>
      <w:framePr w:wrap="around" w:vAnchor="text" w:hAnchor="margin" w:xAlign="center" w:y="1"/>
      <w:tabs>
        <w:tab w:val="clear" w:pos="4153"/>
        <w:tab w:val="clear" w:pos="8306"/>
      </w:tabs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239B1356">
    <w:pPr>
      <w:pStyle w:val="4"/>
      <w:tabs>
        <w:tab w:val="clear" w:pos="4153"/>
        <w:tab w:val="clear" w:pos="8306"/>
      </w:tabs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6698B9"/>
    <w:multiLevelType w:val="singleLevel"/>
    <w:tmpl w:val="B76698B9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315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7EB714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link w:val="1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uiPriority w:val="0"/>
    <w:pPr>
      <w:shd w:val="clear" w:color="auto" w:fill="000080"/>
    </w:pPr>
  </w:style>
  <w:style w:type="paragraph" w:styleId="3">
    <w:name w:val="Body Text"/>
    <w:basedOn w:val="1"/>
    <w:uiPriority w:val="0"/>
    <w:pPr>
      <w:ind w:left="397" w:firstLine="170"/>
    </w:pPr>
    <w:rPr>
      <w:rFonts w:ascii="Century" w:hAnsi="Century" w:eastAsia="MS Mincho"/>
      <w:szCs w:val="20"/>
      <w:lang w:eastAsia="ja-JP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uiPriority w:val="0"/>
    <w:rPr>
      <w:b/>
      <w:bCs/>
    </w:rPr>
  </w:style>
  <w:style w:type="character" w:styleId="9">
    <w:name w:val="page number"/>
    <w:basedOn w:val="7"/>
    <w:qFormat/>
    <w:uiPriority w:val="0"/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5156</Words>
  <Characters>7775</Characters>
  <TotalTime>3</TotalTime>
  <ScaleCrop>false</ScaleCrop>
  <LinksUpToDate>false</LinksUpToDate>
  <CharactersWithSpaces>8358</CharactersWithSpaces>
  <Application>WPS Office_12.1.0.28022_F1E327BC-269C-435d-A152-05C5408002CA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2026-10-29T11:08:00Z</dcterms:created>
  <dc:creator>zw</dc:creator>
  <cp:lastModifiedBy>资唯</cp:lastModifiedBy>
  <dcterms:modified xsi:type="dcterms:W3CDTF">2026-10-29T03:13:01Z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eyJoZGlkIjoiMTQ3OTM2MDU2MzE5NGM2NDU1NTY3MGJjOWI3ZmY5MjIiLCJ1c2VySWQiOiIxNTQ2MDIyMzUzIn0=</vt:lpwstr>
  </property>
  <property fmtid="{D5CDD505-2E9C-101B-9397-08002B2CF9AE}" pid="3" name="KSOProductBuildVer">
    <vt:lpwstr>2052-12.1.0.28022</vt:lpwstr>
  </property>
  <property fmtid="{D5CDD505-2E9C-101B-9397-08002B2CF9AE}" pid="4" name="ICV">
    <vt:lpwstr>6D699777BDFE442CA9B79CC16CEC686E_12</vt:lpwstr>
  </property>
</Properties>
</file>