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669A" w14:textId="0A3939CB" w:rsidR="006A3B6C" w:rsidRDefault="006A3B6C" w:rsidP="0035192A">
      <w:pPr>
        <w:jc w:val="both"/>
        <w:rPr>
          <w:rFonts w:asciiTheme="majorBidi" w:hAnsiTheme="majorBidi" w:cstheme="majorBidi"/>
          <w:highlight w:val="yellow"/>
        </w:rPr>
      </w:pPr>
      <w:r>
        <w:rPr>
          <w:rFonts w:asciiTheme="majorBidi" w:hAnsiTheme="majorBidi" w:cstheme="majorBidi"/>
          <w:highlight w:val="yellow"/>
        </w:rPr>
        <w:t xml:space="preserve">Part </w:t>
      </w:r>
      <w:r w:rsidR="0008126F">
        <w:rPr>
          <w:rFonts w:asciiTheme="majorBidi" w:hAnsiTheme="majorBidi" w:cstheme="majorBidi"/>
          <w:highlight w:val="yellow"/>
        </w:rPr>
        <w:t>A</w:t>
      </w:r>
    </w:p>
    <w:p w14:paraId="6A5DA521" w14:textId="013B37D4" w:rsidR="00D822E5" w:rsidRPr="000C0EAF" w:rsidRDefault="00755AAB" w:rsidP="0035192A">
      <w:pPr>
        <w:jc w:val="both"/>
        <w:rPr>
          <w:rFonts w:asciiTheme="majorBidi" w:hAnsiTheme="majorBidi" w:cstheme="majorBidi"/>
        </w:rPr>
      </w:pPr>
      <w:r w:rsidRPr="006A3B6C">
        <w:rPr>
          <w:rFonts w:asciiTheme="majorBidi" w:hAnsiTheme="majorBidi" w:cstheme="majorBidi"/>
        </w:rPr>
        <w:t>Q1)</w:t>
      </w:r>
      <w:r w:rsidRPr="000C0EAF">
        <w:rPr>
          <w:rFonts w:asciiTheme="majorBidi" w:hAnsiTheme="majorBidi" w:cstheme="majorBidi"/>
        </w:rPr>
        <w:t xml:space="preserve"> </w:t>
      </w:r>
    </w:p>
    <w:p w14:paraId="7B0AA5CB" w14:textId="6A1D8DDE" w:rsidR="0001704C" w:rsidRPr="000C0EAF" w:rsidRDefault="0001704C" w:rsidP="0035192A">
      <w:pPr>
        <w:jc w:val="both"/>
        <w:rPr>
          <w:rFonts w:asciiTheme="majorBidi" w:hAnsiTheme="majorBidi" w:cstheme="majorBidi"/>
          <w:b/>
          <w:bCs/>
        </w:rPr>
      </w:pPr>
      <w:r w:rsidRPr="000C0EAF">
        <w:rPr>
          <w:rFonts w:asciiTheme="majorBidi" w:hAnsiTheme="majorBidi" w:cstheme="majorBidi"/>
          <w:b/>
          <w:bCs/>
        </w:rPr>
        <w:t>Level-1 Model</w:t>
      </w:r>
      <w:r w:rsidR="00DB213D" w:rsidRPr="000C0EAF">
        <w:rPr>
          <w:rFonts w:asciiTheme="majorBidi" w:hAnsiTheme="majorBidi" w:cstheme="majorBidi"/>
          <w:b/>
          <w:bCs/>
        </w:rPr>
        <w:t xml:space="preserve"> (individual growth across time points-level)</w:t>
      </w:r>
    </w:p>
    <w:p w14:paraId="3436C3D5" w14:textId="7243BABE" w:rsidR="00D35C8B" w:rsidRPr="000C0EAF" w:rsidRDefault="0001704C" w:rsidP="0035192A">
      <w:pPr>
        <w:jc w:val="both"/>
        <w:rPr>
          <w:rFonts w:asciiTheme="majorBidi" w:hAnsiTheme="majorBidi" w:cstheme="majorBidi"/>
          <w:i/>
          <w:iCs/>
          <w:vertAlign w:val="subscript"/>
        </w:rPr>
      </w:pPr>
      <w:r w:rsidRPr="000C0EAF">
        <w:rPr>
          <w:rFonts w:asciiTheme="majorBidi" w:hAnsiTheme="majorBidi" w:cstheme="majorBidi"/>
        </w:rPr>
        <w:t> </w:t>
      </w:r>
      <w:r w:rsidR="00DB213D" w:rsidRPr="000C0EAF">
        <w:rPr>
          <w:rFonts w:asciiTheme="majorBidi" w:hAnsiTheme="majorBidi" w:cstheme="majorBidi"/>
        </w:rPr>
        <w:tab/>
      </w:r>
      <w:proofErr w:type="spellStart"/>
      <w:r w:rsidRPr="000C0EAF">
        <w:rPr>
          <w:rFonts w:asciiTheme="majorBidi" w:hAnsiTheme="majorBidi" w:cstheme="majorBidi"/>
        </w:rPr>
        <w:t>MATH</w:t>
      </w:r>
      <w:r w:rsidRPr="000C0EAF">
        <w:rPr>
          <w:rFonts w:asciiTheme="majorBidi" w:hAnsiTheme="majorBidi" w:cstheme="majorBidi"/>
          <w:i/>
          <w:iCs/>
          <w:vertAlign w:val="subscript"/>
        </w:rPr>
        <w:t>tij</w:t>
      </w:r>
      <w:proofErr w:type="spellEnd"/>
      <w:r w:rsidRPr="000C0EAF">
        <w:rPr>
          <w:rFonts w:asciiTheme="majorBidi" w:hAnsiTheme="majorBidi" w:cstheme="majorBidi"/>
        </w:rPr>
        <w:t> = </w:t>
      </w:r>
      <w:r w:rsidRPr="000C0EAF">
        <w:rPr>
          <w:rFonts w:asciiTheme="majorBidi" w:hAnsiTheme="majorBidi" w:cstheme="majorBidi"/>
          <w:i/>
          <w:iCs/>
        </w:rPr>
        <w:t>π</w:t>
      </w:r>
      <w:r w:rsidRPr="000C0EAF">
        <w:rPr>
          <w:rFonts w:asciiTheme="majorBidi" w:hAnsiTheme="majorBidi" w:cstheme="majorBidi"/>
          <w:i/>
          <w:iCs/>
          <w:vertAlign w:val="subscript"/>
        </w:rPr>
        <w:t>0ij</w:t>
      </w:r>
      <w:r w:rsidRPr="000C0EAF">
        <w:rPr>
          <w:rFonts w:asciiTheme="majorBidi" w:hAnsiTheme="majorBidi" w:cstheme="majorBidi"/>
        </w:rPr>
        <w:t> + </w:t>
      </w:r>
      <w:r w:rsidRPr="000C0EAF">
        <w:rPr>
          <w:rFonts w:asciiTheme="majorBidi" w:hAnsiTheme="majorBidi" w:cstheme="majorBidi"/>
          <w:i/>
          <w:iCs/>
        </w:rPr>
        <w:t>π</w:t>
      </w:r>
      <w:r w:rsidRPr="000C0EAF">
        <w:rPr>
          <w:rFonts w:asciiTheme="majorBidi" w:hAnsiTheme="majorBidi" w:cstheme="majorBidi"/>
          <w:i/>
          <w:iCs/>
          <w:vertAlign w:val="subscript"/>
        </w:rPr>
        <w:t>1ij</w:t>
      </w:r>
      <w:r w:rsidRPr="000C0EAF">
        <w:rPr>
          <w:rFonts w:asciiTheme="majorBidi" w:hAnsiTheme="majorBidi" w:cstheme="majorBidi"/>
        </w:rPr>
        <w:t>*(</w:t>
      </w:r>
      <w:proofErr w:type="spellStart"/>
      <w:r w:rsidRPr="000C0EAF">
        <w:rPr>
          <w:rFonts w:asciiTheme="majorBidi" w:hAnsiTheme="majorBidi" w:cstheme="majorBidi"/>
          <w:i/>
          <w:iCs/>
        </w:rPr>
        <w:t>YEAR</w:t>
      </w:r>
      <w:r w:rsidRPr="000C0EAF">
        <w:rPr>
          <w:rFonts w:asciiTheme="majorBidi" w:hAnsiTheme="majorBidi" w:cstheme="majorBidi"/>
          <w:i/>
          <w:iCs/>
          <w:vertAlign w:val="subscript"/>
        </w:rPr>
        <w:t>tij</w:t>
      </w:r>
      <w:proofErr w:type="spellEnd"/>
      <w:r w:rsidRPr="000C0EAF">
        <w:rPr>
          <w:rFonts w:asciiTheme="majorBidi" w:hAnsiTheme="majorBidi" w:cstheme="majorBidi"/>
        </w:rPr>
        <w:t>) + </w:t>
      </w:r>
      <w:r w:rsidRPr="000C0EAF">
        <w:rPr>
          <w:rFonts w:asciiTheme="majorBidi" w:hAnsiTheme="majorBidi" w:cstheme="majorBidi"/>
          <w:i/>
          <w:iCs/>
        </w:rPr>
        <w:t>π</w:t>
      </w:r>
      <w:r w:rsidRPr="000C0EAF">
        <w:rPr>
          <w:rFonts w:asciiTheme="majorBidi" w:hAnsiTheme="majorBidi" w:cstheme="majorBidi"/>
          <w:i/>
          <w:iCs/>
          <w:vertAlign w:val="subscript"/>
        </w:rPr>
        <w:t>2ij</w:t>
      </w:r>
      <w:r w:rsidRPr="000C0EAF">
        <w:rPr>
          <w:rFonts w:asciiTheme="majorBidi" w:hAnsiTheme="majorBidi" w:cstheme="majorBidi"/>
        </w:rPr>
        <w:t>*(</w:t>
      </w:r>
      <w:proofErr w:type="spellStart"/>
      <w:r w:rsidRPr="000C0EAF">
        <w:rPr>
          <w:rFonts w:asciiTheme="majorBidi" w:hAnsiTheme="majorBidi" w:cstheme="majorBidi"/>
          <w:i/>
          <w:iCs/>
        </w:rPr>
        <w:t>YEARSQ</w:t>
      </w:r>
      <w:r w:rsidRPr="000C0EAF">
        <w:rPr>
          <w:rFonts w:asciiTheme="majorBidi" w:hAnsiTheme="majorBidi" w:cstheme="majorBidi"/>
          <w:i/>
          <w:iCs/>
          <w:vertAlign w:val="subscript"/>
        </w:rPr>
        <w:t>tij</w:t>
      </w:r>
      <w:proofErr w:type="spellEnd"/>
      <w:r w:rsidRPr="000C0EAF">
        <w:rPr>
          <w:rFonts w:asciiTheme="majorBidi" w:hAnsiTheme="majorBidi" w:cstheme="majorBidi"/>
        </w:rPr>
        <w:t>) + </w:t>
      </w:r>
      <w:proofErr w:type="spellStart"/>
      <w:r w:rsidRPr="000C0EAF">
        <w:rPr>
          <w:rFonts w:asciiTheme="majorBidi" w:hAnsiTheme="majorBidi" w:cstheme="majorBidi"/>
          <w:i/>
          <w:iCs/>
        </w:rPr>
        <w:t>e</w:t>
      </w:r>
      <w:r w:rsidRPr="000C0EAF">
        <w:rPr>
          <w:rFonts w:asciiTheme="majorBidi" w:hAnsiTheme="majorBidi" w:cstheme="majorBidi"/>
          <w:i/>
          <w:iCs/>
          <w:vertAlign w:val="subscript"/>
        </w:rPr>
        <w:t>tij</w:t>
      </w:r>
      <w:proofErr w:type="spellEnd"/>
    </w:p>
    <w:p w14:paraId="5613C7AA" w14:textId="140385F2" w:rsidR="00DB213D" w:rsidRPr="000C0EAF" w:rsidRDefault="00DB213D" w:rsidP="0035192A">
      <w:pPr>
        <w:jc w:val="both"/>
        <w:rPr>
          <w:rFonts w:asciiTheme="majorBidi" w:hAnsiTheme="majorBidi" w:cstheme="majorBidi"/>
        </w:rPr>
      </w:pPr>
      <w:r w:rsidRPr="000C0EAF">
        <w:rPr>
          <w:rFonts w:asciiTheme="majorBidi" w:hAnsiTheme="majorBidi" w:cstheme="majorBidi"/>
        </w:rPr>
        <w:t>Where:</w:t>
      </w:r>
    </w:p>
    <w:p w14:paraId="4E3E7693" w14:textId="00E6D752" w:rsidR="00DB213D" w:rsidRPr="000C0EAF" w:rsidRDefault="00DB213D" w:rsidP="0035192A">
      <w:pPr>
        <w:jc w:val="both"/>
        <w:rPr>
          <w:rFonts w:asciiTheme="majorBidi" w:hAnsiTheme="majorBidi" w:cstheme="majorBidi"/>
        </w:rPr>
      </w:pPr>
      <w:proofErr w:type="spellStart"/>
      <w:r w:rsidRPr="000C0EAF">
        <w:rPr>
          <w:rFonts w:asciiTheme="majorBidi" w:hAnsiTheme="majorBidi" w:cstheme="majorBidi"/>
        </w:rPr>
        <w:t>MATH</w:t>
      </w:r>
      <w:r w:rsidRPr="000C0EAF">
        <w:rPr>
          <w:rFonts w:asciiTheme="majorBidi" w:hAnsiTheme="majorBidi" w:cstheme="majorBidi"/>
          <w:i/>
          <w:iCs/>
          <w:vertAlign w:val="subscript"/>
        </w:rPr>
        <w:t>tij</w:t>
      </w:r>
      <w:proofErr w:type="spellEnd"/>
      <w:r w:rsidRPr="000C0EAF">
        <w:rPr>
          <w:rFonts w:asciiTheme="majorBidi" w:hAnsiTheme="majorBidi" w:cstheme="majorBidi"/>
        </w:rPr>
        <w:t xml:space="preserve"> : </w:t>
      </w:r>
      <w:r w:rsidR="00D74C08" w:rsidRPr="000C0EAF">
        <w:rPr>
          <w:rFonts w:asciiTheme="majorBidi" w:hAnsiTheme="majorBidi" w:cstheme="majorBidi"/>
        </w:rPr>
        <w:t xml:space="preserve">the </w:t>
      </w:r>
      <w:r w:rsidR="00DE62A2" w:rsidRPr="000C0EAF">
        <w:rPr>
          <w:rFonts w:asciiTheme="majorBidi" w:hAnsiTheme="majorBidi" w:cstheme="majorBidi"/>
        </w:rPr>
        <w:t>expected outcome</w:t>
      </w:r>
      <w:r w:rsidR="00ED2AFC" w:rsidRPr="000C0EAF">
        <w:rPr>
          <w:rFonts w:asciiTheme="majorBidi" w:hAnsiTheme="majorBidi" w:cstheme="majorBidi"/>
        </w:rPr>
        <w:t xml:space="preserve"> </w:t>
      </w:r>
      <w:r w:rsidR="00DE62A2" w:rsidRPr="000C0EAF">
        <w:rPr>
          <w:rFonts w:asciiTheme="majorBidi" w:hAnsiTheme="majorBidi" w:cstheme="majorBidi"/>
        </w:rPr>
        <w:t>for the variable of math achievement</w:t>
      </w:r>
      <w:r w:rsidR="00ED2AFC" w:rsidRPr="000C0EAF">
        <w:rPr>
          <w:rFonts w:asciiTheme="majorBidi" w:hAnsiTheme="majorBidi" w:cstheme="majorBidi"/>
        </w:rPr>
        <w:t xml:space="preserve"> </w:t>
      </w:r>
      <w:r w:rsidR="00D74C08" w:rsidRPr="000C0EAF">
        <w:rPr>
          <w:rFonts w:asciiTheme="majorBidi" w:hAnsiTheme="majorBidi" w:cstheme="majorBidi"/>
        </w:rPr>
        <w:t>at the time</w:t>
      </w:r>
      <w:r w:rsidR="00410A8A" w:rsidRPr="000C0EAF">
        <w:rPr>
          <w:rFonts w:asciiTheme="majorBidi" w:hAnsiTheme="majorBidi" w:cstheme="majorBidi"/>
        </w:rPr>
        <w:t xml:space="preserve"> </w:t>
      </w:r>
      <w:r w:rsidR="00D74C08" w:rsidRPr="000C0EAF">
        <w:rPr>
          <w:rFonts w:asciiTheme="majorBidi" w:hAnsiTheme="majorBidi" w:cstheme="majorBidi"/>
        </w:rPr>
        <w:t xml:space="preserve">t for child </w:t>
      </w:r>
      <w:proofErr w:type="spellStart"/>
      <w:r w:rsidR="00D74C08" w:rsidRPr="000C0EAF">
        <w:rPr>
          <w:rFonts w:asciiTheme="majorBidi" w:hAnsiTheme="majorBidi" w:cstheme="majorBidi"/>
        </w:rPr>
        <w:t>i</w:t>
      </w:r>
      <w:proofErr w:type="spellEnd"/>
      <w:r w:rsidR="00D74C08" w:rsidRPr="000C0EAF">
        <w:rPr>
          <w:rFonts w:asciiTheme="majorBidi" w:hAnsiTheme="majorBidi" w:cstheme="majorBidi"/>
        </w:rPr>
        <w:t xml:space="preserve"> and school j. </w:t>
      </w:r>
    </w:p>
    <w:p w14:paraId="57224B2B" w14:textId="41E8BD29" w:rsidR="00D74C08" w:rsidRPr="000C0EAF" w:rsidRDefault="00D74C08" w:rsidP="0035192A">
      <w:pPr>
        <w:jc w:val="both"/>
        <w:rPr>
          <w:rFonts w:asciiTheme="majorBidi" w:hAnsiTheme="majorBidi" w:cstheme="majorBidi"/>
        </w:rPr>
      </w:pPr>
      <w:r w:rsidRPr="000C0EAF">
        <w:rPr>
          <w:rFonts w:asciiTheme="majorBidi" w:hAnsiTheme="majorBidi" w:cstheme="majorBidi"/>
          <w:i/>
          <w:iCs/>
        </w:rPr>
        <w:t>π</w:t>
      </w:r>
      <w:r w:rsidRPr="000C0EAF">
        <w:rPr>
          <w:rFonts w:asciiTheme="majorBidi" w:hAnsiTheme="majorBidi" w:cstheme="majorBidi"/>
          <w:i/>
          <w:iCs/>
          <w:vertAlign w:val="subscript"/>
        </w:rPr>
        <w:t xml:space="preserve">0ij </w:t>
      </w:r>
      <w:r w:rsidRPr="000C0EAF">
        <w:rPr>
          <w:rFonts w:asciiTheme="majorBidi" w:hAnsiTheme="majorBidi" w:cstheme="majorBidi"/>
        </w:rPr>
        <w:t xml:space="preserve">: the </w:t>
      </w:r>
      <w:r w:rsidR="0035192A" w:rsidRPr="000C0EAF">
        <w:rPr>
          <w:rFonts w:asciiTheme="majorBidi" w:hAnsiTheme="majorBidi" w:cstheme="majorBidi"/>
        </w:rPr>
        <w:t xml:space="preserve">initial status of child </w:t>
      </w:r>
      <w:proofErr w:type="spellStart"/>
      <w:r w:rsidR="0035192A" w:rsidRPr="000C0EAF">
        <w:rPr>
          <w:rFonts w:asciiTheme="majorBidi" w:hAnsiTheme="majorBidi" w:cstheme="majorBidi"/>
        </w:rPr>
        <w:t>i</w:t>
      </w:r>
      <w:proofErr w:type="spellEnd"/>
      <w:r w:rsidR="0035192A" w:rsidRPr="000C0EAF">
        <w:rPr>
          <w:rFonts w:asciiTheme="majorBidi" w:hAnsiTheme="majorBidi" w:cstheme="majorBidi"/>
        </w:rPr>
        <w:t xml:space="preserve"> in school j or the expected outcome for child</w:t>
      </w:r>
      <w:r w:rsidR="00410A8A" w:rsidRPr="000C0EAF">
        <w:rPr>
          <w:rFonts w:asciiTheme="majorBidi" w:hAnsiTheme="majorBidi" w:cstheme="majorBidi"/>
        </w:rPr>
        <w:t xml:space="preserve"> </w:t>
      </w:r>
      <w:proofErr w:type="spellStart"/>
      <w:r w:rsidR="00410A8A" w:rsidRPr="000C0EAF">
        <w:rPr>
          <w:rFonts w:asciiTheme="majorBidi" w:hAnsiTheme="majorBidi" w:cstheme="majorBidi"/>
        </w:rPr>
        <w:t>i</w:t>
      </w:r>
      <w:proofErr w:type="spellEnd"/>
      <w:r w:rsidR="0035192A" w:rsidRPr="000C0EAF">
        <w:rPr>
          <w:rFonts w:asciiTheme="majorBidi" w:hAnsiTheme="majorBidi" w:cstheme="majorBidi"/>
        </w:rPr>
        <w:t xml:space="preserve"> in the spring of first grade</w:t>
      </w:r>
      <w:r w:rsidR="00410A8A" w:rsidRPr="000C0EAF">
        <w:rPr>
          <w:rFonts w:asciiTheme="majorBidi" w:hAnsiTheme="majorBidi" w:cstheme="majorBidi"/>
        </w:rPr>
        <w:t xml:space="preserve"> in school j</w:t>
      </w:r>
      <w:r w:rsidR="0035192A" w:rsidRPr="000C0EAF">
        <w:rPr>
          <w:rFonts w:asciiTheme="majorBidi" w:hAnsiTheme="majorBidi" w:cstheme="majorBidi"/>
        </w:rPr>
        <w:t xml:space="preserve">. </w:t>
      </w:r>
    </w:p>
    <w:p w14:paraId="4CAC5783" w14:textId="1742FE58" w:rsidR="00D74C08" w:rsidRPr="000C0EAF" w:rsidRDefault="00D74C08" w:rsidP="0035192A">
      <w:pPr>
        <w:jc w:val="both"/>
        <w:rPr>
          <w:rFonts w:asciiTheme="majorBidi" w:hAnsiTheme="majorBidi" w:cstheme="majorBidi"/>
        </w:rPr>
      </w:pPr>
      <w:r w:rsidRPr="000C0EAF">
        <w:rPr>
          <w:rFonts w:asciiTheme="majorBidi" w:hAnsiTheme="majorBidi" w:cstheme="majorBidi"/>
          <w:i/>
          <w:iCs/>
        </w:rPr>
        <w:t>π</w:t>
      </w:r>
      <w:r w:rsidRPr="000C0EAF">
        <w:rPr>
          <w:rFonts w:asciiTheme="majorBidi" w:hAnsiTheme="majorBidi" w:cstheme="majorBidi"/>
          <w:i/>
          <w:iCs/>
          <w:vertAlign w:val="subscript"/>
        </w:rPr>
        <w:t>1ij</w:t>
      </w:r>
      <w:r w:rsidRPr="000C0EAF">
        <w:rPr>
          <w:rFonts w:asciiTheme="majorBidi" w:hAnsiTheme="majorBidi" w:cstheme="majorBidi"/>
        </w:rPr>
        <w:t>*(</w:t>
      </w:r>
      <w:proofErr w:type="spellStart"/>
      <w:r w:rsidRPr="000C0EAF">
        <w:rPr>
          <w:rFonts w:asciiTheme="majorBidi" w:hAnsiTheme="majorBidi" w:cstheme="majorBidi"/>
          <w:i/>
          <w:iCs/>
        </w:rPr>
        <w:t>YEAR</w:t>
      </w:r>
      <w:r w:rsidRPr="000C0EAF">
        <w:rPr>
          <w:rFonts w:asciiTheme="majorBidi" w:hAnsiTheme="majorBidi" w:cstheme="majorBidi"/>
          <w:i/>
          <w:iCs/>
          <w:vertAlign w:val="subscript"/>
        </w:rPr>
        <w:t>tij</w:t>
      </w:r>
      <w:proofErr w:type="spellEnd"/>
      <w:r w:rsidRPr="000C0EAF">
        <w:rPr>
          <w:rFonts w:asciiTheme="majorBidi" w:hAnsiTheme="majorBidi" w:cstheme="majorBidi"/>
        </w:rPr>
        <w:t>): is the instantaneous growth rate at the time of spring of 1</w:t>
      </w:r>
      <w:r w:rsidRPr="000C0EAF">
        <w:rPr>
          <w:rFonts w:asciiTheme="majorBidi" w:hAnsiTheme="majorBidi" w:cstheme="majorBidi"/>
          <w:vertAlign w:val="superscript"/>
        </w:rPr>
        <w:t>st</w:t>
      </w:r>
      <w:r w:rsidRPr="000C0EAF">
        <w:rPr>
          <w:rFonts w:asciiTheme="majorBidi" w:hAnsiTheme="majorBidi" w:cstheme="majorBidi"/>
        </w:rPr>
        <w:t xml:space="preserve"> grade for child </w:t>
      </w:r>
      <w:proofErr w:type="spellStart"/>
      <w:r w:rsidRPr="000C0EAF">
        <w:rPr>
          <w:rFonts w:asciiTheme="majorBidi" w:hAnsiTheme="majorBidi" w:cstheme="majorBidi"/>
        </w:rPr>
        <w:t>i</w:t>
      </w:r>
      <w:proofErr w:type="spellEnd"/>
      <w:r w:rsidRPr="000C0EAF">
        <w:rPr>
          <w:rFonts w:asciiTheme="majorBidi" w:hAnsiTheme="majorBidi" w:cstheme="majorBidi"/>
        </w:rPr>
        <w:t xml:space="preserve"> for school j.</w:t>
      </w:r>
    </w:p>
    <w:p w14:paraId="233727E2" w14:textId="0B0C22EB" w:rsidR="0035192A" w:rsidRPr="000C0EAF" w:rsidRDefault="00D74C08" w:rsidP="0035192A">
      <w:pPr>
        <w:jc w:val="both"/>
        <w:rPr>
          <w:rFonts w:asciiTheme="majorBidi" w:hAnsiTheme="majorBidi" w:cstheme="majorBidi"/>
        </w:rPr>
      </w:pPr>
      <w:r w:rsidRPr="000C0EAF">
        <w:rPr>
          <w:rFonts w:asciiTheme="majorBidi" w:hAnsiTheme="majorBidi" w:cstheme="majorBidi"/>
          <w:i/>
          <w:iCs/>
        </w:rPr>
        <w:t>π</w:t>
      </w:r>
      <w:r w:rsidRPr="000C0EAF">
        <w:rPr>
          <w:rFonts w:asciiTheme="majorBidi" w:hAnsiTheme="majorBidi" w:cstheme="majorBidi"/>
          <w:i/>
          <w:iCs/>
          <w:vertAlign w:val="subscript"/>
        </w:rPr>
        <w:t>2ij</w:t>
      </w:r>
      <w:r w:rsidRPr="000C0EAF">
        <w:rPr>
          <w:rFonts w:asciiTheme="majorBidi" w:hAnsiTheme="majorBidi" w:cstheme="majorBidi"/>
        </w:rPr>
        <w:t>*(</w:t>
      </w:r>
      <w:proofErr w:type="spellStart"/>
      <w:r w:rsidRPr="000C0EAF">
        <w:rPr>
          <w:rFonts w:asciiTheme="majorBidi" w:hAnsiTheme="majorBidi" w:cstheme="majorBidi"/>
          <w:i/>
          <w:iCs/>
        </w:rPr>
        <w:t>YEARSQ</w:t>
      </w:r>
      <w:r w:rsidRPr="000C0EAF">
        <w:rPr>
          <w:rFonts w:asciiTheme="majorBidi" w:hAnsiTheme="majorBidi" w:cstheme="majorBidi"/>
          <w:i/>
          <w:iCs/>
          <w:vertAlign w:val="subscript"/>
        </w:rPr>
        <w:t>tij</w:t>
      </w:r>
      <w:proofErr w:type="spellEnd"/>
      <w:r w:rsidRPr="000C0EAF">
        <w:rPr>
          <w:rFonts w:asciiTheme="majorBidi" w:hAnsiTheme="majorBidi" w:cstheme="majorBidi"/>
        </w:rPr>
        <w:t xml:space="preserve">): </w:t>
      </w:r>
      <w:r w:rsidR="00FC49F7" w:rsidRPr="000C0EAF">
        <w:rPr>
          <w:rFonts w:asciiTheme="majorBidi" w:hAnsiTheme="majorBidi" w:cstheme="majorBidi"/>
        </w:rPr>
        <w:t xml:space="preserve">This is the curvature term that captures the acceleration in each growth rate trajectory at time t for child </w:t>
      </w:r>
      <w:proofErr w:type="spellStart"/>
      <w:r w:rsidR="00FC49F7" w:rsidRPr="000C0EAF">
        <w:rPr>
          <w:rFonts w:asciiTheme="majorBidi" w:hAnsiTheme="majorBidi" w:cstheme="majorBidi"/>
        </w:rPr>
        <w:t>i</w:t>
      </w:r>
      <w:proofErr w:type="spellEnd"/>
      <w:r w:rsidR="00FC49F7" w:rsidRPr="000C0EAF">
        <w:rPr>
          <w:rFonts w:asciiTheme="majorBidi" w:hAnsiTheme="majorBidi" w:cstheme="majorBidi"/>
        </w:rPr>
        <w:t xml:space="preserve"> and school j. It represents the non-linear or quadratic change in growth trajectory in the model.</w:t>
      </w:r>
      <w:r w:rsidR="00FC49F7" w:rsidRPr="000C0EAF">
        <w:rPr>
          <w:rFonts w:asciiTheme="majorBidi" w:eastAsiaTheme="minorEastAsia" w:hAnsiTheme="majorBidi" w:cstheme="majorBidi"/>
        </w:rPr>
        <w:t xml:space="preserve"> </w:t>
      </w:r>
      <w:r w:rsidR="00FC49F7" w:rsidRPr="000C0EAF">
        <w:rPr>
          <w:rFonts w:asciiTheme="majorBidi" w:hAnsiTheme="majorBidi" w:cstheme="majorBidi"/>
        </w:rPr>
        <w:t xml:space="preserve"> </w:t>
      </w:r>
    </w:p>
    <w:p w14:paraId="06230E6B" w14:textId="0CCB02DB" w:rsidR="00D74C08" w:rsidRPr="000C0EAF" w:rsidRDefault="0035192A" w:rsidP="0035192A">
      <w:pPr>
        <w:jc w:val="both"/>
        <w:rPr>
          <w:rFonts w:asciiTheme="majorBidi" w:hAnsiTheme="majorBidi" w:cstheme="majorBidi"/>
        </w:rPr>
      </w:pPr>
      <w:r w:rsidRPr="000C0EAF">
        <w:rPr>
          <w:rFonts w:asciiTheme="majorBidi" w:hAnsiTheme="majorBidi" w:cstheme="majorBidi"/>
        </w:rPr>
        <w:t xml:space="preserve"> </w:t>
      </w:r>
      <w:proofErr w:type="spellStart"/>
      <w:r w:rsidRPr="000C0EAF">
        <w:rPr>
          <w:rFonts w:asciiTheme="majorBidi" w:hAnsiTheme="majorBidi" w:cstheme="majorBidi"/>
          <w:i/>
          <w:iCs/>
        </w:rPr>
        <w:t>e</w:t>
      </w:r>
      <w:r w:rsidRPr="000C0EAF">
        <w:rPr>
          <w:rFonts w:asciiTheme="majorBidi" w:hAnsiTheme="majorBidi" w:cstheme="majorBidi"/>
          <w:i/>
          <w:iCs/>
          <w:vertAlign w:val="subscript"/>
        </w:rPr>
        <w:t>tij</w:t>
      </w:r>
      <w:proofErr w:type="spellEnd"/>
      <w:r w:rsidRPr="000C0EAF">
        <w:rPr>
          <w:rFonts w:asciiTheme="majorBidi" w:hAnsiTheme="majorBidi" w:cstheme="majorBidi"/>
        </w:rPr>
        <w:t xml:space="preserve"> : is a level-1 random effect that represents the deviation of </w:t>
      </w:r>
      <w:r w:rsidR="00FB1234" w:rsidRPr="000C0EAF">
        <w:rPr>
          <w:rFonts w:asciiTheme="majorBidi" w:hAnsiTheme="majorBidi" w:cstheme="majorBidi"/>
        </w:rPr>
        <w:t xml:space="preserve">growth trajectories across different </w:t>
      </w:r>
      <w:r w:rsidRPr="000C0EAF">
        <w:rPr>
          <w:rFonts w:asciiTheme="majorBidi" w:hAnsiTheme="majorBidi" w:cstheme="majorBidi"/>
        </w:rPr>
        <w:t xml:space="preserve">time points </w:t>
      </w:r>
      <w:r w:rsidR="00FB1234" w:rsidRPr="000C0EAF">
        <w:rPr>
          <w:rFonts w:asciiTheme="majorBidi" w:hAnsiTheme="majorBidi" w:cstheme="majorBidi"/>
        </w:rPr>
        <w:t xml:space="preserve">from the predicted score based on the level-1 model. Assumed normally distributed, with a mean of 0 and a variance. </w:t>
      </w:r>
    </w:p>
    <w:p w14:paraId="67B789A9" w14:textId="4DCDDC8B" w:rsidR="00D35C8B" w:rsidRPr="000C0EAF" w:rsidRDefault="00D35C8B" w:rsidP="0035192A">
      <w:pPr>
        <w:jc w:val="both"/>
        <w:rPr>
          <w:rFonts w:asciiTheme="majorBidi" w:hAnsiTheme="majorBidi" w:cstheme="majorBidi"/>
          <w:b/>
          <w:bCs/>
        </w:rPr>
      </w:pPr>
      <w:r w:rsidRPr="000C0EAF">
        <w:rPr>
          <w:rFonts w:asciiTheme="majorBidi" w:hAnsiTheme="majorBidi" w:cstheme="majorBidi"/>
          <w:b/>
          <w:bCs/>
        </w:rPr>
        <w:t>Level-2 Model</w:t>
      </w:r>
    </w:p>
    <w:p w14:paraId="5EDECC30" w14:textId="68142D36" w:rsidR="00DB213D" w:rsidRPr="000C0EAF" w:rsidRDefault="00D35C8B" w:rsidP="00DB213D">
      <w:pPr>
        <w:ind w:left="720" w:firstLine="70"/>
        <w:rPr>
          <w:rFonts w:asciiTheme="majorBidi" w:eastAsia="Times New Roman" w:hAnsiTheme="majorBidi" w:cstheme="majorBidi"/>
          <w:i/>
          <w:iCs/>
          <w:color w:val="000000"/>
          <w:kern w:val="0"/>
          <w:vertAlign w:val="subscript"/>
          <w14:ligatures w14:val="none"/>
        </w:rPr>
      </w:pPr>
      <w:r w:rsidRPr="000C0EAF">
        <w:rPr>
          <w:rFonts w:asciiTheme="majorBidi" w:eastAsia="Times New Roman" w:hAnsiTheme="majorBidi" w:cstheme="majorBidi"/>
          <w:i/>
          <w:iCs/>
          <w:color w:val="000000"/>
          <w:kern w:val="0"/>
          <w14:ligatures w14:val="none"/>
        </w:rPr>
        <w:t>π</w:t>
      </w:r>
      <w:r w:rsidRPr="000C0EAF">
        <w:rPr>
          <w:rFonts w:asciiTheme="majorBidi" w:eastAsia="Times New Roman" w:hAnsiTheme="majorBidi" w:cstheme="majorBidi"/>
          <w:i/>
          <w:iCs/>
          <w:color w:val="000000"/>
          <w:kern w:val="0"/>
          <w:vertAlign w:val="subscript"/>
          <w14:ligatures w14:val="none"/>
        </w:rPr>
        <w:t>0ij</w:t>
      </w:r>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00j</w:t>
      </w:r>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01j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BLACK</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02j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HISPANIC</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r</w:t>
      </w:r>
      <w:r w:rsidRPr="000C0EAF">
        <w:rPr>
          <w:rFonts w:asciiTheme="majorBidi" w:eastAsia="Times New Roman" w:hAnsiTheme="majorBidi" w:cstheme="majorBidi"/>
          <w:i/>
          <w:iCs/>
          <w:color w:val="000000"/>
          <w:kern w:val="0"/>
          <w:vertAlign w:val="subscript"/>
          <w14:ligatures w14:val="none"/>
        </w:rPr>
        <w:t>0ij</w:t>
      </w:r>
      <w:r w:rsidRPr="000C0EAF">
        <w:rPr>
          <w:rFonts w:asciiTheme="majorBidi" w:eastAsia="Times New Roman" w:hAnsiTheme="majorBidi" w:cstheme="majorBidi"/>
          <w:color w:val="000000"/>
          <w:kern w:val="0"/>
          <w14:ligatures w14:val="none"/>
        </w:rPr>
        <w:br/>
      </w:r>
      <w:r w:rsidRPr="000C0EAF">
        <w:rPr>
          <w:rFonts w:asciiTheme="majorBidi" w:eastAsia="Times New Roman" w:hAnsiTheme="majorBidi" w:cstheme="majorBidi"/>
          <w:color w:val="000000"/>
          <w:kern w:val="0"/>
          <w:shd w:val="clear" w:color="auto" w:fill="FFFFFF"/>
          <w14:ligatures w14:val="none"/>
        </w:rPr>
        <w:t> </w:t>
      </w:r>
      <w:r w:rsidRPr="000C0EAF">
        <w:rPr>
          <w:rFonts w:asciiTheme="majorBidi" w:eastAsia="Times New Roman" w:hAnsiTheme="majorBidi" w:cstheme="majorBidi"/>
          <w:i/>
          <w:iCs/>
          <w:color w:val="000000"/>
          <w:kern w:val="0"/>
          <w14:ligatures w14:val="none"/>
        </w:rPr>
        <w:t>π</w:t>
      </w:r>
      <w:r w:rsidRPr="000C0EAF">
        <w:rPr>
          <w:rFonts w:asciiTheme="majorBidi" w:eastAsia="Times New Roman" w:hAnsiTheme="majorBidi" w:cstheme="majorBidi"/>
          <w:i/>
          <w:iCs/>
          <w:color w:val="000000"/>
          <w:kern w:val="0"/>
          <w:vertAlign w:val="subscript"/>
          <w14:ligatures w14:val="none"/>
        </w:rPr>
        <w:t>1ij</w:t>
      </w:r>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10j</w:t>
      </w:r>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11j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BLACK</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12j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HISPANIC</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r</w:t>
      </w:r>
      <w:r w:rsidRPr="000C0EAF">
        <w:rPr>
          <w:rFonts w:asciiTheme="majorBidi" w:eastAsia="Times New Roman" w:hAnsiTheme="majorBidi" w:cstheme="majorBidi"/>
          <w:i/>
          <w:iCs/>
          <w:color w:val="000000"/>
          <w:kern w:val="0"/>
          <w:vertAlign w:val="subscript"/>
          <w14:ligatures w14:val="none"/>
        </w:rPr>
        <w:t>1ij</w:t>
      </w:r>
      <w:r w:rsidRPr="000C0EAF">
        <w:rPr>
          <w:rFonts w:asciiTheme="majorBidi" w:eastAsia="Times New Roman" w:hAnsiTheme="majorBidi" w:cstheme="majorBidi"/>
          <w:color w:val="000000"/>
          <w:kern w:val="0"/>
          <w14:ligatures w14:val="none"/>
        </w:rPr>
        <w:br/>
      </w:r>
      <w:r w:rsidRPr="000C0EAF">
        <w:rPr>
          <w:rFonts w:asciiTheme="majorBidi" w:eastAsia="Times New Roman" w:hAnsiTheme="majorBidi" w:cstheme="majorBidi"/>
          <w:color w:val="000000"/>
          <w:kern w:val="0"/>
          <w:shd w:val="clear" w:color="auto" w:fill="FFFFFF"/>
          <w14:ligatures w14:val="none"/>
        </w:rPr>
        <w:t> </w:t>
      </w:r>
      <w:r w:rsidRPr="000C0EAF">
        <w:rPr>
          <w:rFonts w:asciiTheme="majorBidi" w:eastAsia="Times New Roman" w:hAnsiTheme="majorBidi" w:cstheme="majorBidi"/>
          <w:i/>
          <w:iCs/>
          <w:color w:val="000000"/>
          <w:kern w:val="0"/>
          <w14:ligatures w14:val="none"/>
        </w:rPr>
        <w:t>π</w:t>
      </w:r>
      <w:r w:rsidRPr="000C0EAF">
        <w:rPr>
          <w:rFonts w:asciiTheme="majorBidi" w:eastAsia="Times New Roman" w:hAnsiTheme="majorBidi" w:cstheme="majorBidi"/>
          <w:i/>
          <w:iCs/>
          <w:color w:val="000000"/>
          <w:kern w:val="0"/>
          <w:vertAlign w:val="subscript"/>
          <w14:ligatures w14:val="none"/>
        </w:rPr>
        <w:t>2ij</w:t>
      </w:r>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20j</w:t>
      </w:r>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21j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BLACK</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22j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HISPANIC</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 </w:t>
      </w:r>
      <w:r w:rsidRPr="000C0EAF">
        <w:rPr>
          <w:rFonts w:asciiTheme="majorBidi" w:eastAsia="Times New Roman" w:hAnsiTheme="majorBidi" w:cstheme="majorBidi"/>
          <w:i/>
          <w:iCs/>
          <w:color w:val="000000"/>
          <w:kern w:val="0"/>
          <w14:ligatures w14:val="none"/>
        </w:rPr>
        <w:t>r</w:t>
      </w:r>
      <w:r w:rsidRPr="000C0EAF">
        <w:rPr>
          <w:rFonts w:asciiTheme="majorBidi" w:eastAsia="Times New Roman" w:hAnsiTheme="majorBidi" w:cstheme="majorBidi"/>
          <w:i/>
          <w:iCs/>
          <w:color w:val="000000"/>
          <w:kern w:val="0"/>
          <w:vertAlign w:val="subscript"/>
          <w14:ligatures w14:val="none"/>
        </w:rPr>
        <w:t>2ij</w:t>
      </w:r>
    </w:p>
    <w:p w14:paraId="102A02B0" w14:textId="3F6B9AB7" w:rsidR="00E05567" w:rsidRPr="000C0EAF" w:rsidRDefault="00E05567" w:rsidP="005475DA">
      <w:pPr>
        <w:jc w:val="both"/>
        <w:rPr>
          <w:rFonts w:asciiTheme="majorBidi" w:hAnsiTheme="majorBidi" w:cstheme="majorBidi"/>
        </w:rPr>
      </w:pPr>
      <w:r w:rsidRPr="000C0EAF">
        <w:rPr>
          <w:rFonts w:asciiTheme="majorBidi" w:hAnsiTheme="majorBidi" w:cstheme="majorBidi"/>
        </w:rPr>
        <w:t>where:</w:t>
      </w:r>
    </w:p>
    <w:p w14:paraId="166346EB" w14:textId="59382D34" w:rsidR="00E05567" w:rsidRPr="000C0EAF" w:rsidRDefault="00E05567" w:rsidP="005475D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i/>
          <w:iCs/>
          <w:color w:val="000000"/>
          <w:kern w:val="0"/>
          <w14:ligatures w14:val="none"/>
        </w:rPr>
        <w:t>π</w:t>
      </w:r>
      <w:r w:rsidRPr="000C0EAF">
        <w:rPr>
          <w:rFonts w:asciiTheme="majorBidi" w:eastAsia="Times New Roman" w:hAnsiTheme="majorBidi" w:cstheme="majorBidi"/>
          <w:i/>
          <w:iCs/>
          <w:color w:val="000000"/>
          <w:kern w:val="0"/>
          <w:vertAlign w:val="subscript"/>
          <w14:ligatures w14:val="none"/>
        </w:rPr>
        <w:t>0ij</w:t>
      </w:r>
      <w:r w:rsidR="00410A8A" w:rsidRPr="000C0EAF">
        <w:rPr>
          <w:rFonts w:asciiTheme="majorBidi" w:eastAsia="Times New Roman" w:hAnsiTheme="majorBidi" w:cstheme="majorBidi"/>
          <w:i/>
          <w:iCs/>
          <w:color w:val="000000"/>
          <w:kern w:val="0"/>
          <w:vertAlign w:val="subscript"/>
          <w14:ligatures w14:val="none"/>
        </w:rPr>
        <w:t xml:space="preserve"> </w:t>
      </w:r>
      <w:r w:rsidR="00410A8A" w:rsidRPr="000C0EAF">
        <w:rPr>
          <w:rFonts w:asciiTheme="majorBidi" w:eastAsia="Times New Roman" w:hAnsiTheme="majorBidi" w:cstheme="majorBidi"/>
          <w:color w:val="000000"/>
          <w:kern w:val="0"/>
          <w:shd w:val="clear" w:color="auto" w:fill="FFFFFF"/>
          <w14:ligatures w14:val="none"/>
        </w:rPr>
        <w:t xml:space="preserve"> / </w:t>
      </w:r>
      <w:r w:rsidR="00410A8A" w:rsidRPr="000C0EAF">
        <w:rPr>
          <w:rFonts w:asciiTheme="majorBidi" w:eastAsia="Times New Roman" w:hAnsiTheme="majorBidi" w:cstheme="majorBidi"/>
          <w:i/>
          <w:iCs/>
          <w:color w:val="000000"/>
          <w:kern w:val="0"/>
          <w14:ligatures w14:val="none"/>
        </w:rPr>
        <w:t>π</w:t>
      </w:r>
      <w:r w:rsidR="00410A8A" w:rsidRPr="000C0EAF">
        <w:rPr>
          <w:rFonts w:asciiTheme="majorBidi" w:eastAsia="Times New Roman" w:hAnsiTheme="majorBidi" w:cstheme="majorBidi"/>
          <w:i/>
          <w:iCs/>
          <w:color w:val="000000"/>
          <w:kern w:val="0"/>
          <w:vertAlign w:val="subscript"/>
          <w14:ligatures w14:val="none"/>
        </w:rPr>
        <w:t>1ij</w:t>
      </w:r>
      <w:r w:rsidR="00410A8A" w:rsidRPr="000C0EAF">
        <w:rPr>
          <w:rFonts w:asciiTheme="majorBidi" w:eastAsia="Times New Roman" w:hAnsiTheme="majorBidi" w:cstheme="majorBidi"/>
          <w:color w:val="000000"/>
          <w:kern w:val="0"/>
          <w:shd w:val="clear" w:color="auto" w:fill="FFFFFF"/>
          <w14:ligatures w14:val="none"/>
        </w:rPr>
        <w:t xml:space="preserve">  / </w:t>
      </w:r>
      <w:r w:rsidR="00410A8A" w:rsidRPr="000C0EAF">
        <w:rPr>
          <w:rFonts w:asciiTheme="majorBidi" w:eastAsia="Times New Roman" w:hAnsiTheme="majorBidi" w:cstheme="majorBidi"/>
          <w:i/>
          <w:iCs/>
          <w:color w:val="000000"/>
          <w:kern w:val="0"/>
          <w14:ligatures w14:val="none"/>
        </w:rPr>
        <w:t>π</w:t>
      </w:r>
      <w:r w:rsidR="00410A8A" w:rsidRPr="000C0EAF">
        <w:rPr>
          <w:rFonts w:asciiTheme="majorBidi" w:eastAsia="Times New Roman" w:hAnsiTheme="majorBidi" w:cstheme="majorBidi"/>
          <w:i/>
          <w:iCs/>
          <w:color w:val="000000"/>
          <w:kern w:val="0"/>
          <w:vertAlign w:val="subscript"/>
          <w14:ligatures w14:val="none"/>
        </w:rPr>
        <w:t>2ij</w:t>
      </w:r>
      <w:r w:rsidRPr="000C0EAF">
        <w:rPr>
          <w:rFonts w:asciiTheme="majorBidi" w:eastAsia="Times New Roman" w:hAnsiTheme="majorBidi" w:cstheme="majorBidi"/>
          <w:color w:val="000000"/>
          <w:kern w:val="0"/>
          <w:shd w:val="clear" w:color="auto" w:fill="FFFFFF"/>
          <w14:ligatures w14:val="none"/>
        </w:rPr>
        <w:t xml:space="preserve"> : </w:t>
      </w:r>
      <w:r w:rsidR="00410A8A" w:rsidRPr="000C0EAF">
        <w:rPr>
          <w:rFonts w:asciiTheme="majorBidi" w:eastAsia="Times New Roman" w:hAnsiTheme="majorBidi" w:cstheme="majorBidi"/>
          <w:color w:val="000000"/>
          <w:kern w:val="0"/>
          <w:shd w:val="clear" w:color="auto" w:fill="FFFFFF"/>
          <w14:ligatures w14:val="none"/>
        </w:rPr>
        <w:t>level-1 terms’ slopes as outcomes</w:t>
      </w:r>
      <w:r w:rsidR="0004735B" w:rsidRPr="000C0EAF">
        <w:rPr>
          <w:rFonts w:asciiTheme="majorBidi" w:eastAsia="Times New Roman" w:hAnsiTheme="majorBidi" w:cstheme="majorBidi"/>
          <w:color w:val="000000"/>
          <w:kern w:val="0"/>
          <w:shd w:val="clear" w:color="auto" w:fill="FFFFFF"/>
          <w14:ligatures w14:val="none"/>
        </w:rPr>
        <w:t xml:space="preserve"> being predicted by level-2 coefficients</w:t>
      </w:r>
    </w:p>
    <w:p w14:paraId="7613DAD0" w14:textId="7B94878C" w:rsidR="00410A8A" w:rsidRPr="000C0EAF" w:rsidRDefault="00410A8A" w:rsidP="005475DA">
      <w:pPr>
        <w:jc w:val="both"/>
        <w:rPr>
          <w:rFonts w:asciiTheme="majorBidi" w:hAnsiTheme="majorBidi" w:cstheme="majorBidi"/>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 xml:space="preserve">00j </w:t>
      </w:r>
      <w:r w:rsidRPr="000C0EAF">
        <w:rPr>
          <w:rFonts w:asciiTheme="majorBidi" w:hAnsiTheme="majorBidi" w:cstheme="majorBidi"/>
        </w:rPr>
        <w:t xml:space="preserve"> : the mean math achievement in school j for white students</w:t>
      </w:r>
      <w:r w:rsidR="0080687D" w:rsidRPr="000C0EAF">
        <w:rPr>
          <w:rFonts w:asciiTheme="majorBidi" w:hAnsiTheme="majorBidi" w:cstheme="majorBidi"/>
        </w:rPr>
        <w:t xml:space="preserve"> / the intercept for school j. </w:t>
      </w:r>
    </w:p>
    <w:p w14:paraId="2469BB64" w14:textId="74E77678" w:rsidR="00410A8A" w:rsidRPr="000C0EAF" w:rsidRDefault="00410A8A" w:rsidP="005475D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01j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BLACK</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the estimated difference in the slopes of math scores between black students and white students, holding other variables constant.</w:t>
      </w:r>
      <w:r w:rsidR="00E16675" w:rsidRPr="000C0EAF">
        <w:rPr>
          <w:rFonts w:asciiTheme="majorBidi" w:eastAsia="Times New Roman" w:hAnsiTheme="majorBidi" w:cstheme="majorBidi"/>
          <w:color w:val="000000"/>
          <w:kern w:val="0"/>
          <w:shd w:val="clear" w:color="auto" w:fill="FFFFFF"/>
          <w14:ligatures w14:val="none"/>
        </w:rPr>
        <w:t xml:space="preserve"> </w:t>
      </w:r>
    </w:p>
    <w:p w14:paraId="6FA241BD" w14:textId="2BB25CDF" w:rsidR="00410A8A" w:rsidRPr="000C0EAF" w:rsidRDefault="00410A8A" w:rsidP="005475D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02j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HISPANIC</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xml:space="preserve">): the estimated difference in the slopes of math scores between </w:t>
      </w:r>
      <w:proofErr w:type="spellStart"/>
      <w:r w:rsidR="00E16675" w:rsidRPr="000C0EAF">
        <w:rPr>
          <w:rFonts w:asciiTheme="majorBidi" w:eastAsia="Times New Roman" w:hAnsiTheme="majorBidi" w:cstheme="majorBidi"/>
          <w:color w:val="000000"/>
          <w:kern w:val="0"/>
          <w:shd w:val="clear" w:color="auto" w:fill="FFFFFF"/>
          <w14:ligatures w14:val="none"/>
        </w:rPr>
        <w:t>h</w:t>
      </w:r>
      <w:r w:rsidRPr="000C0EAF">
        <w:rPr>
          <w:rFonts w:asciiTheme="majorBidi" w:eastAsia="Times New Roman" w:hAnsiTheme="majorBidi" w:cstheme="majorBidi"/>
          <w:color w:val="000000"/>
          <w:kern w:val="0"/>
          <w:shd w:val="clear" w:color="auto" w:fill="FFFFFF"/>
          <w14:ligatures w14:val="none"/>
        </w:rPr>
        <w:t>ispanic</w:t>
      </w:r>
      <w:proofErr w:type="spellEnd"/>
      <w:r w:rsidRPr="000C0EAF">
        <w:rPr>
          <w:rFonts w:asciiTheme="majorBidi" w:eastAsia="Times New Roman" w:hAnsiTheme="majorBidi" w:cstheme="majorBidi"/>
          <w:color w:val="000000"/>
          <w:kern w:val="0"/>
          <w:shd w:val="clear" w:color="auto" w:fill="FFFFFF"/>
          <w14:ligatures w14:val="none"/>
        </w:rPr>
        <w:t xml:space="preserve"> students and white students, holding other variables constant.</w:t>
      </w:r>
    </w:p>
    <w:p w14:paraId="19295FE4" w14:textId="4751BA74" w:rsidR="00410A8A" w:rsidRPr="000C0EAF" w:rsidRDefault="00410A8A" w:rsidP="005475DA">
      <w:pPr>
        <w:jc w:val="both"/>
        <w:rPr>
          <w:rFonts w:asciiTheme="majorBidi" w:hAnsiTheme="majorBidi" w:cstheme="majorBidi"/>
        </w:rPr>
      </w:pPr>
      <w:r w:rsidRPr="000C0EAF">
        <w:rPr>
          <w:rFonts w:asciiTheme="majorBidi" w:eastAsia="Times New Roman" w:hAnsiTheme="majorBidi" w:cstheme="majorBidi"/>
          <w:i/>
          <w:iCs/>
          <w:color w:val="000000"/>
          <w:kern w:val="0"/>
          <w14:ligatures w14:val="none"/>
        </w:rPr>
        <w:t>r</w:t>
      </w:r>
      <w:r w:rsidRPr="000C0EAF">
        <w:rPr>
          <w:rFonts w:asciiTheme="majorBidi" w:eastAsia="Times New Roman" w:hAnsiTheme="majorBidi" w:cstheme="majorBidi"/>
          <w:i/>
          <w:iCs/>
          <w:color w:val="000000"/>
          <w:kern w:val="0"/>
          <w:vertAlign w:val="subscript"/>
          <w14:ligatures w14:val="none"/>
        </w:rPr>
        <w:t xml:space="preserve">0ij </w:t>
      </w:r>
      <w:r w:rsidRPr="000C0EAF">
        <w:rPr>
          <w:rFonts w:asciiTheme="majorBidi" w:hAnsiTheme="majorBidi" w:cstheme="majorBidi"/>
        </w:rPr>
        <w:t xml:space="preserve">: </w:t>
      </w:r>
      <w:r w:rsidR="00E16675" w:rsidRPr="000C0EAF">
        <w:rPr>
          <w:rFonts w:asciiTheme="majorBidi" w:hAnsiTheme="majorBidi" w:cstheme="majorBidi"/>
        </w:rPr>
        <w:t xml:space="preserve">this is level 2 random effect that represents the deviation of individual </w:t>
      </w:r>
      <w:proofErr w:type="spellStart"/>
      <w:r w:rsidR="00E16675" w:rsidRPr="000C0EAF">
        <w:rPr>
          <w:rFonts w:asciiTheme="majorBidi" w:hAnsiTheme="majorBidi" w:cstheme="majorBidi"/>
        </w:rPr>
        <w:t>i</w:t>
      </w:r>
      <w:proofErr w:type="spellEnd"/>
      <w:r w:rsidR="00E16675" w:rsidRPr="000C0EAF">
        <w:rPr>
          <w:rFonts w:asciiTheme="majorBidi" w:hAnsiTheme="majorBidi" w:cstheme="majorBidi"/>
        </w:rPr>
        <w:t xml:space="preserve"> at school j’s math achievement from its predicted value based on the </w:t>
      </w:r>
      <w:r w:rsidR="005475DA" w:rsidRPr="000C0EAF">
        <w:rPr>
          <w:rFonts w:asciiTheme="majorBidi" w:hAnsiTheme="majorBidi" w:cstheme="majorBidi"/>
        </w:rPr>
        <w:t>time points</w:t>
      </w:r>
      <w:r w:rsidR="00E16675" w:rsidRPr="000C0EAF">
        <w:rPr>
          <w:rFonts w:asciiTheme="majorBidi" w:hAnsiTheme="majorBidi" w:cstheme="majorBidi"/>
        </w:rPr>
        <w:t xml:space="preserve">-level model. </w:t>
      </w:r>
    </w:p>
    <w:p w14:paraId="5DAF4BFA" w14:textId="5CC4568D" w:rsidR="00E16675" w:rsidRPr="000C0EAF" w:rsidRDefault="00E16675" w:rsidP="002A71C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color w:val="000000"/>
          <w:kern w:val="0"/>
          <w:shd w:val="clear" w:color="auto" w:fill="FFFFFF"/>
          <w14:ligatures w14:val="none"/>
        </w:rPr>
        <w:lastRenderedPageBreak/>
        <w:t> </w:t>
      </w: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10j</w:t>
      </w:r>
      <w:r w:rsidRPr="000C0EAF">
        <w:rPr>
          <w:rFonts w:asciiTheme="majorBidi" w:eastAsia="Times New Roman" w:hAnsiTheme="majorBidi" w:cstheme="majorBidi"/>
          <w:color w:val="000000"/>
          <w:kern w:val="0"/>
          <w:shd w:val="clear" w:color="auto" w:fill="FFFFFF"/>
          <w14:ligatures w14:val="none"/>
        </w:rPr>
        <w:t xml:space="preserve"> : </w:t>
      </w:r>
      <w:r w:rsidR="00E260AE" w:rsidRPr="000C0EAF">
        <w:rPr>
          <w:rFonts w:asciiTheme="majorBidi" w:eastAsia="Times New Roman" w:hAnsiTheme="majorBidi" w:cstheme="majorBidi"/>
          <w:color w:val="000000"/>
          <w:kern w:val="0"/>
          <w:shd w:val="clear" w:color="auto" w:fill="FFFFFF"/>
          <w14:ligatures w14:val="none"/>
        </w:rPr>
        <w:t>the instantaneous growth rate</w:t>
      </w:r>
      <w:r w:rsidR="00F94A1F" w:rsidRPr="000C0EAF">
        <w:rPr>
          <w:rFonts w:asciiTheme="majorBidi" w:eastAsia="Times New Roman" w:hAnsiTheme="majorBidi" w:cstheme="majorBidi"/>
          <w:color w:val="000000"/>
          <w:kern w:val="0"/>
          <w:shd w:val="clear" w:color="auto" w:fill="FFFFFF"/>
          <w14:ligatures w14:val="none"/>
        </w:rPr>
        <w:t xml:space="preserve"> of math achievement</w:t>
      </w:r>
      <w:r w:rsidR="00E260AE" w:rsidRPr="000C0EAF">
        <w:rPr>
          <w:rFonts w:asciiTheme="majorBidi" w:eastAsia="Times New Roman" w:hAnsiTheme="majorBidi" w:cstheme="majorBidi"/>
          <w:color w:val="000000"/>
          <w:kern w:val="0"/>
          <w:shd w:val="clear" w:color="auto" w:fill="FFFFFF"/>
          <w14:ligatures w14:val="none"/>
        </w:rPr>
        <w:t xml:space="preserve"> at the time of the spring of 1</w:t>
      </w:r>
      <w:r w:rsidR="00E260AE" w:rsidRPr="000C0EAF">
        <w:rPr>
          <w:rFonts w:asciiTheme="majorBidi" w:eastAsia="Times New Roman" w:hAnsiTheme="majorBidi" w:cstheme="majorBidi"/>
          <w:color w:val="000000"/>
          <w:kern w:val="0"/>
          <w:shd w:val="clear" w:color="auto" w:fill="FFFFFF"/>
          <w:vertAlign w:val="superscript"/>
          <w14:ligatures w14:val="none"/>
        </w:rPr>
        <w:t>st</w:t>
      </w:r>
      <w:r w:rsidR="00E260AE" w:rsidRPr="000C0EAF">
        <w:rPr>
          <w:rFonts w:asciiTheme="majorBidi" w:eastAsia="Times New Roman" w:hAnsiTheme="majorBidi" w:cstheme="majorBidi"/>
          <w:color w:val="000000"/>
          <w:kern w:val="0"/>
          <w:shd w:val="clear" w:color="auto" w:fill="FFFFFF"/>
          <w14:ligatures w14:val="none"/>
        </w:rPr>
        <w:t xml:space="preserve"> grade</w:t>
      </w:r>
      <w:r w:rsidR="00F94A1F" w:rsidRPr="000C0EAF">
        <w:rPr>
          <w:rFonts w:asciiTheme="majorBidi" w:eastAsia="Times New Roman" w:hAnsiTheme="majorBidi" w:cstheme="majorBidi"/>
          <w:color w:val="000000"/>
          <w:kern w:val="0"/>
          <w:shd w:val="clear" w:color="auto" w:fill="FFFFFF"/>
          <w14:ligatures w14:val="none"/>
        </w:rPr>
        <w:t xml:space="preserve"> </w:t>
      </w:r>
      <w:r w:rsidR="00BE1B3B" w:rsidRPr="000C0EAF">
        <w:rPr>
          <w:rFonts w:asciiTheme="majorBidi" w:eastAsia="Times New Roman" w:hAnsiTheme="majorBidi" w:cstheme="majorBidi"/>
          <w:color w:val="000000"/>
          <w:kern w:val="0"/>
          <w:shd w:val="clear" w:color="auto" w:fill="FFFFFF"/>
          <w14:ligatures w14:val="none"/>
        </w:rPr>
        <w:t>for white individuals in school j.</w:t>
      </w:r>
    </w:p>
    <w:p w14:paraId="7A0BF5E8" w14:textId="7E194130" w:rsidR="00BE1B3B" w:rsidRPr="000C0EAF" w:rsidRDefault="00BE1B3B" w:rsidP="002A71C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11j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BLACK</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xml:space="preserve">): the estimated difference in the instantaneous growth rate of math scores between black and white individuals in school j, holding other variables constant. </w:t>
      </w:r>
    </w:p>
    <w:p w14:paraId="4A7DD693" w14:textId="2FCAC86F" w:rsidR="00BE1B3B" w:rsidRPr="000C0EAF" w:rsidRDefault="00BE1B3B" w:rsidP="002A71C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12j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HISPANIC</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xml:space="preserve">): the estimated difference in the instantaneous growth rate of math scores between Hispanic and white individuals in school j, holding other variables constant. </w:t>
      </w:r>
    </w:p>
    <w:p w14:paraId="4C5B8051" w14:textId="2B74DB57" w:rsidR="008356B0" w:rsidRPr="000C0EAF" w:rsidRDefault="00BE1B3B" w:rsidP="002A71CA">
      <w:pPr>
        <w:jc w:val="both"/>
        <w:rPr>
          <w:rFonts w:asciiTheme="majorBidi" w:hAnsiTheme="majorBidi" w:cstheme="majorBidi"/>
        </w:rPr>
      </w:pPr>
      <w:r w:rsidRPr="000C0EAF">
        <w:rPr>
          <w:rFonts w:asciiTheme="majorBidi" w:eastAsia="Times New Roman" w:hAnsiTheme="majorBidi" w:cstheme="majorBidi"/>
          <w:i/>
          <w:iCs/>
          <w:color w:val="000000"/>
          <w:kern w:val="0"/>
          <w14:ligatures w14:val="none"/>
        </w:rPr>
        <w:t>r</w:t>
      </w:r>
      <w:r w:rsidRPr="000C0EAF">
        <w:rPr>
          <w:rFonts w:asciiTheme="majorBidi" w:eastAsia="Times New Roman" w:hAnsiTheme="majorBidi" w:cstheme="majorBidi"/>
          <w:i/>
          <w:iCs/>
          <w:color w:val="000000"/>
          <w:kern w:val="0"/>
          <w:vertAlign w:val="subscript"/>
          <w14:ligatures w14:val="none"/>
        </w:rPr>
        <w:t xml:space="preserve">1ij </w:t>
      </w:r>
      <w:r w:rsidRPr="000C0EAF">
        <w:rPr>
          <w:rFonts w:asciiTheme="majorBidi" w:hAnsiTheme="majorBidi" w:cstheme="majorBidi"/>
        </w:rPr>
        <w:t xml:space="preserve">: </w:t>
      </w:r>
      <w:r w:rsidR="008356B0" w:rsidRPr="000C0EAF">
        <w:rPr>
          <w:rFonts w:asciiTheme="majorBidi" w:hAnsiTheme="majorBidi" w:cstheme="majorBidi"/>
        </w:rPr>
        <w:t>this is the level 2-random effect that represents the deviation of individual in school j’s level one coefficient from its predicted value based on the individual-level model.</w:t>
      </w:r>
    </w:p>
    <w:p w14:paraId="593C43C0" w14:textId="6964189B" w:rsidR="008356B0" w:rsidRPr="000C0EAF" w:rsidRDefault="008356B0" w:rsidP="002A71CA">
      <w:pPr>
        <w:jc w:val="both"/>
        <w:rPr>
          <w:rFonts w:asciiTheme="majorBidi" w:hAnsiTheme="majorBidi" w:cstheme="majorBidi"/>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 xml:space="preserve">20j </w:t>
      </w:r>
      <w:r w:rsidRPr="000C0EAF">
        <w:rPr>
          <w:rFonts w:asciiTheme="majorBidi" w:hAnsiTheme="majorBidi" w:cstheme="majorBidi"/>
        </w:rPr>
        <w:t xml:space="preserve">: </w:t>
      </w:r>
      <w:r w:rsidR="00D4014F" w:rsidRPr="000C0EAF">
        <w:rPr>
          <w:rFonts w:asciiTheme="majorBidi" w:hAnsiTheme="majorBidi" w:cstheme="majorBidi"/>
        </w:rPr>
        <w:t xml:space="preserve">the intercept for </w:t>
      </w:r>
      <w:proofErr w:type="spellStart"/>
      <w:r w:rsidR="00D4014F" w:rsidRPr="000C0EAF">
        <w:rPr>
          <w:rFonts w:asciiTheme="majorBidi" w:hAnsiTheme="majorBidi" w:cstheme="majorBidi"/>
        </w:rPr>
        <w:t>for</w:t>
      </w:r>
      <w:proofErr w:type="spellEnd"/>
      <w:r w:rsidR="00D4014F" w:rsidRPr="000C0EAF">
        <w:rPr>
          <w:rFonts w:asciiTheme="majorBidi" w:hAnsiTheme="majorBidi" w:cstheme="majorBidi"/>
        </w:rPr>
        <w:t xml:space="preserve"> school j in modeling the classroom effect of the curvature term, for white students.</w:t>
      </w:r>
    </w:p>
    <w:p w14:paraId="5AC2DA16" w14:textId="3A0476D8" w:rsidR="00D4014F" w:rsidRPr="000C0EAF" w:rsidRDefault="00D4014F" w:rsidP="002A71C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21j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BLACK</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the estimated difference in the growth rate or acceleration between black and white individuals in school j, holding constant other variables.</w:t>
      </w:r>
    </w:p>
    <w:p w14:paraId="01E90250" w14:textId="605476D8" w:rsidR="00D4014F" w:rsidRPr="000C0EAF" w:rsidRDefault="00D4014F" w:rsidP="002A71C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i/>
          <w:iCs/>
          <w:color w:val="000000"/>
          <w:kern w:val="0"/>
          <w14:ligatures w14:val="none"/>
        </w:rPr>
        <w:t>β</w:t>
      </w:r>
      <w:r w:rsidRPr="000C0EAF">
        <w:rPr>
          <w:rFonts w:asciiTheme="majorBidi" w:eastAsia="Times New Roman" w:hAnsiTheme="majorBidi" w:cstheme="majorBidi"/>
          <w:i/>
          <w:iCs/>
          <w:color w:val="000000"/>
          <w:kern w:val="0"/>
          <w:vertAlign w:val="subscript"/>
          <w14:ligatures w14:val="none"/>
        </w:rPr>
        <w:t>22j</w:t>
      </w:r>
      <w:r w:rsidRPr="000C0EAF">
        <w:rPr>
          <w:rFonts w:asciiTheme="majorBidi" w:eastAsia="Times New Roman" w:hAnsiTheme="majorBidi" w:cstheme="majorBidi"/>
          <w:color w:val="000000"/>
          <w:kern w:val="0"/>
          <w:shd w:val="clear" w:color="auto" w:fill="FFFFFF"/>
          <w14:ligatures w14:val="none"/>
        </w:rPr>
        <w:t>*(</w:t>
      </w:r>
      <w:proofErr w:type="spellStart"/>
      <w:r w:rsidRPr="000C0EAF">
        <w:rPr>
          <w:rFonts w:asciiTheme="majorBidi" w:eastAsia="Times New Roman" w:hAnsiTheme="majorBidi" w:cstheme="majorBidi"/>
          <w:i/>
          <w:iCs/>
          <w:color w:val="000000"/>
          <w:kern w:val="0"/>
          <w14:ligatures w14:val="none"/>
        </w:rPr>
        <w:t>HISPANIC</w:t>
      </w:r>
      <w:r w:rsidRPr="000C0EAF">
        <w:rPr>
          <w:rFonts w:asciiTheme="majorBidi" w:eastAsia="Times New Roman" w:hAnsiTheme="majorBidi" w:cstheme="majorBidi"/>
          <w:i/>
          <w:iCs/>
          <w:color w:val="000000"/>
          <w:kern w:val="0"/>
          <w:vertAlign w:val="subscript"/>
          <w14:ligatures w14:val="none"/>
        </w:rPr>
        <w:t>ij</w:t>
      </w:r>
      <w:proofErr w:type="spellEnd"/>
      <w:r w:rsidRPr="000C0EAF">
        <w:rPr>
          <w:rFonts w:asciiTheme="majorBidi" w:eastAsia="Times New Roman" w:hAnsiTheme="majorBidi" w:cstheme="majorBidi"/>
          <w:color w:val="000000"/>
          <w:kern w:val="0"/>
          <w:shd w:val="clear" w:color="auto" w:fill="FFFFFF"/>
          <w14:ligatures w14:val="none"/>
        </w:rPr>
        <w:t>): the estimated difference in the growth rate or acceleration between Hispanic and white individuals in school j, holding constant other variables.</w:t>
      </w:r>
    </w:p>
    <w:p w14:paraId="7E7A1CF8" w14:textId="047D59BB" w:rsidR="00410A8A" w:rsidRPr="000C0EAF" w:rsidRDefault="00D4014F" w:rsidP="002A71CA">
      <w:pPr>
        <w:jc w:val="both"/>
        <w:rPr>
          <w:rFonts w:asciiTheme="majorBidi" w:hAnsiTheme="majorBidi" w:cstheme="majorBidi"/>
        </w:rPr>
      </w:pPr>
      <w:r w:rsidRPr="000C0EAF">
        <w:rPr>
          <w:rFonts w:asciiTheme="majorBidi" w:eastAsia="Times New Roman" w:hAnsiTheme="majorBidi" w:cstheme="majorBidi"/>
          <w:i/>
          <w:iCs/>
          <w:color w:val="000000"/>
          <w:kern w:val="0"/>
          <w14:ligatures w14:val="none"/>
        </w:rPr>
        <w:t>r</w:t>
      </w:r>
      <w:r w:rsidRPr="000C0EAF">
        <w:rPr>
          <w:rFonts w:asciiTheme="majorBidi" w:eastAsia="Times New Roman" w:hAnsiTheme="majorBidi" w:cstheme="majorBidi"/>
          <w:i/>
          <w:iCs/>
          <w:color w:val="000000"/>
          <w:kern w:val="0"/>
          <w:vertAlign w:val="subscript"/>
          <w14:ligatures w14:val="none"/>
        </w:rPr>
        <w:t xml:space="preserve">2ij </w:t>
      </w:r>
      <w:r w:rsidRPr="000C0EAF">
        <w:rPr>
          <w:rFonts w:asciiTheme="majorBidi" w:hAnsiTheme="majorBidi" w:cstheme="majorBidi"/>
        </w:rPr>
        <w:t xml:space="preserve">: this is level 2 random effect that represents the deviation of individual </w:t>
      </w:r>
      <w:proofErr w:type="spellStart"/>
      <w:r w:rsidRPr="000C0EAF">
        <w:rPr>
          <w:rFonts w:asciiTheme="majorBidi" w:hAnsiTheme="majorBidi" w:cstheme="majorBidi"/>
        </w:rPr>
        <w:t>i</w:t>
      </w:r>
      <w:proofErr w:type="spellEnd"/>
      <w:r w:rsidRPr="000C0EAF">
        <w:rPr>
          <w:rFonts w:asciiTheme="majorBidi" w:hAnsiTheme="majorBidi" w:cstheme="majorBidi"/>
        </w:rPr>
        <w:t xml:space="preserve"> at school j’s level one coefficient, the curvature term, from its predicted value based on the time individual-level model.</w:t>
      </w:r>
    </w:p>
    <w:p w14:paraId="6CA21D58" w14:textId="77777777" w:rsidR="00DB213D" w:rsidRPr="00DB213D" w:rsidRDefault="00DB213D" w:rsidP="005475DA">
      <w:pPr>
        <w:jc w:val="both"/>
        <w:rPr>
          <w:rFonts w:asciiTheme="majorBidi" w:hAnsiTheme="majorBidi" w:cstheme="majorBidi"/>
          <w:b/>
          <w:bCs/>
        </w:rPr>
      </w:pPr>
      <w:r w:rsidRPr="00DB213D">
        <w:rPr>
          <w:rFonts w:asciiTheme="majorBidi" w:hAnsiTheme="majorBidi" w:cstheme="majorBidi"/>
          <w:b/>
          <w:bCs/>
        </w:rPr>
        <w:t>Level-3 Model</w:t>
      </w:r>
    </w:p>
    <w:p w14:paraId="578BBDA8" w14:textId="26F7C5AD" w:rsidR="00DB213D" w:rsidRPr="000C0EAF" w:rsidRDefault="00DB213D" w:rsidP="005475DA">
      <w:pPr>
        <w:ind w:firstLine="720"/>
        <w:jc w:val="both"/>
        <w:rPr>
          <w:rFonts w:asciiTheme="majorBidi" w:hAnsiTheme="majorBidi" w:cstheme="majorBidi"/>
          <w:i/>
          <w:iCs/>
          <w:vertAlign w:val="subscript"/>
        </w:rPr>
      </w:pPr>
      <w:r w:rsidRPr="000C0EAF">
        <w:rPr>
          <w:rFonts w:asciiTheme="majorBidi" w:hAnsiTheme="majorBidi" w:cstheme="majorBidi"/>
          <w:i/>
          <w:iCs/>
        </w:rPr>
        <w:t>β</w:t>
      </w:r>
      <w:r w:rsidRPr="000C0EAF">
        <w:rPr>
          <w:rFonts w:asciiTheme="majorBidi" w:hAnsiTheme="majorBidi" w:cstheme="majorBidi"/>
          <w:i/>
          <w:iCs/>
          <w:vertAlign w:val="subscript"/>
        </w:rPr>
        <w:t>00j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000</w:t>
      </w:r>
      <w:r w:rsidRPr="000C0EAF">
        <w:rPr>
          <w:rFonts w:asciiTheme="majorBidi" w:hAnsiTheme="majorBidi" w:cstheme="majorBidi"/>
        </w:rPr>
        <w:t> + </w:t>
      </w:r>
      <w:r w:rsidRPr="000C0EAF">
        <w:rPr>
          <w:rFonts w:asciiTheme="majorBidi" w:hAnsiTheme="majorBidi" w:cstheme="majorBidi"/>
          <w:i/>
          <w:iCs/>
        </w:rPr>
        <w:t>u</w:t>
      </w:r>
      <w:r w:rsidRPr="000C0EAF">
        <w:rPr>
          <w:rFonts w:asciiTheme="majorBidi" w:hAnsiTheme="majorBidi" w:cstheme="majorBidi"/>
          <w:i/>
          <w:iCs/>
          <w:vertAlign w:val="subscript"/>
        </w:rPr>
        <w:t>00j</w:t>
      </w:r>
      <w:r w:rsidRPr="000C0EAF">
        <w:rPr>
          <w:rFonts w:asciiTheme="majorBidi" w:hAnsiTheme="majorBidi" w:cstheme="majorBidi"/>
        </w:rPr>
        <w:br/>
        <w:t>  </w:t>
      </w:r>
      <w:r w:rsidRPr="000C0EAF">
        <w:rPr>
          <w:rFonts w:asciiTheme="majorBidi" w:hAnsiTheme="majorBidi" w:cstheme="majorBidi"/>
        </w:rPr>
        <w:tab/>
        <w:t>  </w:t>
      </w:r>
      <w:r w:rsidRPr="000C0EAF">
        <w:rPr>
          <w:rFonts w:asciiTheme="majorBidi" w:hAnsiTheme="majorBidi" w:cstheme="majorBidi"/>
          <w:i/>
          <w:iCs/>
        </w:rPr>
        <w:t>β</w:t>
      </w:r>
      <w:r w:rsidRPr="000C0EAF">
        <w:rPr>
          <w:rFonts w:asciiTheme="majorBidi" w:hAnsiTheme="majorBidi" w:cstheme="majorBidi"/>
          <w:i/>
          <w:iCs/>
          <w:vertAlign w:val="subscript"/>
        </w:rPr>
        <w:t>01j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010</w:t>
      </w:r>
      <w:r w:rsidRPr="000C0EAF">
        <w:rPr>
          <w:rFonts w:asciiTheme="majorBidi" w:hAnsiTheme="majorBidi" w:cstheme="majorBidi"/>
        </w:rPr>
        <w:br/>
        <w:t>  </w:t>
      </w:r>
      <w:r w:rsidRPr="000C0EAF">
        <w:rPr>
          <w:rFonts w:asciiTheme="majorBidi" w:hAnsiTheme="majorBidi" w:cstheme="majorBidi"/>
        </w:rPr>
        <w:tab/>
        <w:t>  </w:t>
      </w:r>
      <w:r w:rsidRPr="000C0EAF">
        <w:rPr>
          <w:rFonts w:asciiTheme="majorBidi" w:hAnsiTheme="majorBidi" w:cstheme="majorBidi"/>
          <w:i/>
          <w:iCs/>
        </w:rPr>
        <w:t>β</w:t>
      </w:r>
      <w:r w:rsidRPr="000C0EAF">
        <w:rPr>
          <w:rFonts w:asciiTheme="majorBidi" w:hAnsiTheme="majorBidi" w:cstheme="majorBidi"/>
          <w:i/>
          <w:iCs/>
          <w:vertAlign w:val="subscript"/>
        </w:rPr>
        <w:t>02j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020</w:t>
      </w:r>
      <w:r w:rsidRPr="000C0EAF">
        <w:rPr>
          <w:rFonts w:asciiTheme="majorBidi" w:hAnsiTheme="majorBidi" w:cstheme="majorBidi"/>
        </w:rPr>
        <w:br/>
        <w:t>    </w:t>
      </w:r>
      <w:r w:rsidRPr="000C0EAF">
        <w:rPr>
          <w:rFonts w:asciiTheme="majorBidi" w:hAnsiTheme="majorBidi" w:cstheme="majorBidi"/>
        </w:rPr>
        <w:tab/>
      </w:r>
      <w:r w:rsidRPr="000C0EAF">
        <w:rPr>
          <w:rFonts w:asciiTheme="majorBidi" w:hAnsiTheme="majorBidi" w:cstheme="majorBidi"/>
          <w:i/>
          <w:iCs/>
        </w:rPr>
        <w:t>β</w:t>
      </w:r>
      <w:r w:rsidRPr="000C0EAF">
        <w:rPr>
          <w:rFonts w:asciiTheme="majorBidi" w:hAnsiTheme="majorBidi" w:cstheme="majorBidi"/>
          <w:i/>
          <w:iCs/>
          <w:vertAlign w:val="subscript"/>
        </w:rPr>
        <w:t>10j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100</w:t>
      </w:r>
      <w:r w:rsidRPr="000C0EAF">
        <w:rPr>
          <w:rFonts w:asciiTheme="majorBidi" w:hAnsiTheme="majorBidi" w:cstheme="majorBidi"/>
        </w:rPr>
        <w:t> + </w:t>
      </w:r>
      <w:r w:rsidRPr="000C0EAF">
        <w:rPr>
          <w:rFonts w:asciiTheme="majorBidi" w:hAnsiTheme="majorBidi" w:cstheme="majorBidi"/>
          <w:i/>
          <w:iCs/>
        </w:rPr>
        <w:t>u</w:t>
      </w:r>
      <w:r w:rsidRPr="000C0EAF">
        <w:rPr>
          <w:rFonts w:asciiTheme="majorBidi" w:hAnsiTheme="majorBidi" w:cstheme="majorBidi"/>
          <w:i/>
          <w:iCs/>
          <w:vertAlign w:val="subscript"/>
        </w:rPr>
        <w:t>10j</w:t>
      </w:r>
      <w:r w:rsidRPr="000C0EAF">
        <w:rPr>
          <w:rFonts w:asciiTheme="majorBidi" w:hAnsiTheme="majorBidi" w:cstheme="majorBidi"/>
        </w:rPr>
        <w:br/>
        <w:t>    </w:t>
      </w:r>
      <w:r w:rsidRPr="000C0EAF">
        <w:rPr>
          <w:rFonts w:asciiTheme="majorBidi" w:hAnsiTheme="majorBidi" w:cstheme="majorBidi"/>
        </w:rPr>
        <w:tab/>
      </w:r>
      <w:r w:rsidRPr="000C0EAF">
        <w:rPr>
          <w:rFonts w:asciiTheme="majorBidi" w:hAnsiTheme="majorBidi" w:cstheme="majorBidi"/>
          <w:i/>
          <w:iCs/>
        </w:rPr>
        <w:t>β</w:t>
      </w:r>
      <w:r w:rsidRPr="000C0EAF">
        <w:rPr>
          <w:rFonts w:asciiTheme="majorBidi" w:hAnsiTheme="majorBidi" w:cstheme="majorBidi"/>
          <w:i/>
          <w:iCs/>
          <w:vertAlign w:val="subscript"/>
        </w:rPr>
        <w:t>11j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110</w:t>
      </w:r>
      <w:r w:rsidRPr="000C0EAF">
        <w:rPr>
          <w:rFonts w:asciiTheme="majorBidi" w:hAnsiTheme="majorBidi" w:cstheme="majorBidi"/>
        </w:rPr>
        <w:br/>
        <w:t>  </w:t>
      </w:r>
      <w:r w:rsidRPr="000C0EAF">
        <w:rPr>
          <w:rFonts w:asciiTheme="majorBidi" w:hAnsiTheme="majorBidi" w:cstheme="majorBidi"/>
        </w:rPr>
        <w:tab/>
        <w:t>  </w:t>
      </w:r>
      <w:r w:rsidRPr="000C0EAF">
        <w:rPr>
          <w:rFonts w:asciiTheme="majorBidi" w:hAnsiTheme="majorBidi" w:cstheme="majorBidi"/>
          <w:i/>
          <w:iCs/>
        </w:rPr>
        <w:t>β</w:t>
      </w:r>
      <w:r w:rsidRPr="000C0EAF">
        <w:rPr>
          <w:rFonts w:asciiTheme="majorBidi" w:hAnsiTheme="majorBidi" w:cstheme="majorBidi"/>
          <w:i/>
          <w:iCs/>
          <w:vertAlign w:val="subscript"/>
        </w:rPr>
        <w:t>12j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120</w:t>
      </w:r>
      <w:r w:rsidRPr="000C0EAF">
        <w:rPr>
          <w:rFonts w:asciiTheme="majorBidi" w:hAnsiTheme="majorBidi" w:cstheme="majorBidi"/>
        </w:rPr>
        <w:br/>
        <w:t>   </w:t>
      </w:r>
      <w:r w:rsidRPr="000C0EAF">
        <w:rPr>
          <w:rFonts w:asciiTheme="majorBidi" w:hAnsiTheme="majorBidi" w:cstheme="majorBidi"/>
        </w:rPr>
        <w:tab/>
        <w:t> </w:t>
      </w:r>
      <w:r w:rsidRPr="000C0EAF">
        <w:rPr>
          <w:rFonts w:asciiTheme="majorBidi" w:hAnsiTheme="majorBidi" w:cstheme="majorBidi"/>
          <w:i/>
          <w:iCs/>
        </w:rPr>
        <w:t>β</w:t>
      </w:r>
      <w:r w:rsidRPr="000C0EAF">
        <w:rPr>
          <w:rFonts w:asciiTheme="majorBidi" w:hAnsiTheme="majorBidi" w:cstheme="majorBidi"/>
          <w:i/>
          <w:iCs/>
          <w:vertAlign w:val="subscript"/>
        </w:rPr>
        <w:t>20j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200</w:t>
      </w:r>
      <w:r w:rsidRPr="000C0EAF">
        <w:rPr>
          <w:rFonts w:asciiTheme="majorBidi" w:hAnsiTheme="majorBidi" w:cstheme="majorBidi"/>
        </w:rPr>
        <w:t> + </w:t>
      </w:r>
      <w:r w:rsidRPr="000C0EAF">
        <w:rPr>
          <w:rFonts w:asciiTheme="majorBidi" w:hAnsiTheme="majorBidi" w:cstheme="majorBidi"/>
          <w:i/>
          <w:iCs/>
        </w:rPr>
        <w:t>u</w:t>
      </w:r>
      <w:r w:rsidRPr="000C0EAF">
        <w:rPr>
          <w:rFonts w:asciiTheme="majorBidi" w:hAnsiTheme="majorBidi" w:cstheme="majorBidi"/>
          <w:i/>
          <w:iCs/>
          <w:vertAlign w:val="subscript"/>
        </w:rPr>
        <w:t>20j</w:t>
      </w:r>
      <w:r w:rsidRPr="000C0EAF">
        <w:rPr>
          <w:rFonts w:asciiTheme="majorBidi" w:hAnsiTheme="majorBidi" w:cstheme="majorBidi"/>
        </w:rPr>
        <w:br/>
        <w:t>   </w:t>
      </w:r>
      <w:r w:rsidRPr="000C0EAF">
        <w:rPr>
          <w:rFonts w:asciiTheme="majorBidi" w:hAnsiTheme="majorBidi" w:cstheme="majorBidi"/>
        </w:rPr>
        <w:tab/>
        <w:t> </w:t>
      </w:r>
      <w:r w:rsidRPr="000C0EAF">
        <w:rPr>
          <w:rFonts w:asciiTheme="majorBidi" w:hAnsiTheme="majorBidi" w:cstheme="majorBidi"/>
          <w:i/>
          <w:iCs/>
        </w:rPr>
        <w:t>β</w:t>
      </w:r>
      <w:r w:rsidRPr="000C0EAF">
        <w:rPr>
          <w:rFonts w:asciiTheme="majorBidi" w:hAnsiTheme="majorBidi" w:cstheme="majorBidi"/>
          <w:i/>
          <w:iCs/>
          <w:vertAlign w:val="subscript"/>
        </w:rPr>
        <w:t>21j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210</w:t>
      </w:r>
      <w:r w:rsidRPr="000C0EAF">
        <w:rPr>
          <w:rFonts w:asciiTheme="majorBidi" w:hAnsiTheme="majorBidi" w:cstheme="majorBidi"/>
        </w:rPr>
        <w:br/>
        <w:t>   </w:t>
      </w:r>
      <w:r w:rsidRPr="000C0EAF">
        <w:rPr>
          <w:rFonts w:asciiTheme="majorBidi" w:hAnsiTheme="majorBidi" w:cstheme="majorBidi"/>
        </w:rPr>
        <w:tab/>
        <w:t> </w:t>
      </w:r>
      <w:r w:rsidRPr="000C0EAF">
        <w:rPr>
          <w:rFonts w:asciiTheme="majorBidi" w:hAnsiTheme="majorBidi" w:cstheme="majorBidi"/>
          <w:i/>
          <w:iCs/>
        </w:rPr>
        <w:t>β</w:t>
      </w:r>
      <w:r w:rsidRPr="000C0EAF">
        <w:rPr>
          <w:rFonts w:asciiTheme="majorBidi" w:hAnsiTheme="majorBidi" w:cstheme="majorBidi"/>
          <w:i/>
          <w:iCs/>
          <w:vertAlign w:val="subscript"/>
        </w:rPr>
        <w:t>22j</w:t>
      </w:r>
      <w:r w:rsidRPr="000C0EAF">
        <w:rPr>
          <w:rFonts w:asciiTheme="majorBidi" w:hAnsiTheme="majorBidi" w:cstheme="majorBidi"/>
        </w:rPr>
        <w:t> = </w:t>
      </w:r>
      <w:r w:rsidRPr="000C0EAF">
        <w:rPr>
          <w:rFonts w:asciiTheme="majorBidi" w:hAnsiTheme="majorBidi" w:cstheme="majorBidi"/>
          <w:i/>
          <w:iCs/>
        </w:rPr>
        <w:t>γ</w:t>
      </w:r>
      <w:r w:rsidRPr="000C0EAF">
        <w:rPr>
          <w:rFonts w:asciiTheme="majorBidi" w:hAnsiTheme="majorBidi" w:cstheme="majorBidi"/>
          <w:i/>
          <w:iCs/>
          <w:vertAlign w:val="subscript"/>
        </w:rPr>
        <w:t>220</w:t>
      </w:r>
    </w:p>
    <w:p w14:paraId="3790A426" w14:textId="25411EF0" w:rsidR="00DB213D" w:rsidRPr="000C0EAF" w:rsidRDefault="002A71CA" w:rsidP="005475DA">
      <w:pPr>
        <w:jc w:val="both"/>
        <w:rPr>
          <w:rFonts w:asciiTheme="majorBidi" w:eastAsia="Times New Roman" w:hAnsiTheme="majorBidi" w:cstheme="majorBidi"/>
          <w:color w:val="000000"/>
          <w:kern w:val="0"/>
          <w:shd w:val="clear" w:color="auto" w:fill="FFFFFF"/>
          <w14:ligatures w14:val="none"/>
        </w:rPr>
      </w:pPr>
      <w:r w:rsidRPr="000C0EAF">
        <w:rPr>
          <w:rFonts w:asciiTheme="majorBidi" w:eastAsia="Times New Roman" w:hAnsiTheme="majorBidi" w:cstheme="majorBidi"/>
          <w:color w:val="000000"/>
          <w:kern w:val="0"/>
          <w:shd w:val="clear" w:color="auto" w:fill="FFFFFF"/>
          <w14:ligatures w14:val="none"/>
        </w:rPr>
        <w:t>All the Betas: level-2 terms’ slopes as outcomes being predicted by level-3 coefficients</w:t>
      </w:r>
    </w:p>
    <w:p w14:paraId="6C7B6B8D" w14:textId="3F2D113E" w:rsidR="002A71CA" w:rsidRPr="000C0EAF" w:rsidRDefault="002A71CA" w:rsidP="005475DA">
      <w:pPr>
        <w:jc w:val="both"/>
        <w:rPr>
          <w:rFonts w:asciiTheme="majorBidi" w:hAnsiTheme="majorBidi" w:cstheme="majorBidi"/>
        </w:rPr>
      </w:pPr>
      <w:r w:rsidRPr="000C0EAF">
        <w:rPr>
          <w:rFonts w:asciiTheme="majorBidi" w:hAnsiTheme="majorBidi" w:cstheme="majorBidi"/>
          <w:i/>
          <w:iCs/>
        </w:rPr>
        <w:t>γ</w:t>
      </w:r>
      <w:r w:rsidRPr="000C0EAF">
        <w:rPr>
          <w:rFonts w:asciiTheme="majorBidi" w:hAnsiTheme="majorBidi" w:cstheme="majorBidi"/>
          <w:i/>
          <w:iCs/>
          <w:vertAlign w:val="subscript"/>
        </w:rPr>
        <w:t xml:space="preserve">000 </w:t>
      </w:r>
      <w:r w:rsidRPr="000C0EAF">
        <w:rPr>
          <w:rFonts w:asciiTheme="majorBidi" w:hAnsiTheme="majorBidi" w:cstheme="majorBidi"/>
        </w:rPr>
        <w:t>: the mean of school means or the grand mean</w:t>
      </w:r>
      <w:r w:rsidR="00E530B4">
        <w:rPr>
          <w:rFonts w:asciiTheme="majorBidi" w:hAnsiTheme="majorBidi" w:cstheme="majorBidi"/>
        </w:rPr>
        <w:t xml:space="preserve"> for white students</w:t>
      </w:r>
      <w:r w:rsidRPr="000C0EAF">
        <w:rPr>
          <w:rFonts w:asciiTheme="majorBidi" w:hAnsiTheme="majorBidi" w:cstheme="majorBidi"/>
        </w:rPr>
        <w:t>.</w:t>
      </w:r>
    </w:p>
    <w:p w14:paraId="451A8C0C" w14:textId="2A218376" w:rsidR="002A71CA" w:rsidRDefault="002A71CA" w:rsidP="005475DA">
      <w:pPr>
        <w:jc w:val="both"/>
        <w:rPr>
          <w:rFonts w:asciiTheme="majorBidi" w:hAnsiTheme="majorBidi" w:cstheme="majorBidi"/>
        </w:rPr>
      </w:pPr>
      <w:r w:rsidRPr="000C0EAF">
        <w:rPr>
          <w:rFonts w:asciiTheme="majorBidi" w:hAnsiTheme="majorBidi" w:cstheme="majorBidi"/>
          <w:i/>
          <w:iCs/>
        </w:rPr>
        <w:t>u</w:t>
      </w:r>
      <w:r w:rsidRPr="000C0EAF">
        <w:rPr>
          <w:rFonts w:asciiTheme="majorBidi" w:hAnsiTheme="majorBidi" w:cstheme="majorBidi"/>
          <w:i/>
          <w:iCs/>
          <w:vertAlign w:val="subscript"/>
        </w:rPr>
        <w:t xml:space="preserve">00j </w:t>
      </w:r>
      <w:r w:rsidRPr="000C0EAF">
        <w:rPr>
          <w:rFonts w:asciiTheme="majorBidi" w:hAnsiTheme="majorBidi" w:cstheme="majorBidi"/>
        </w:rPr>
        <w:t xml:space="preserve">: </w:t>
      </w:r>
      <w:r w:rsidR="000C0EAF">
        <w:rPr>
          <w:rFonts w:asciiTheme="majorBidi" w:hAnsiTheme="majorBidi" w:cstheme="majorBidi"/>
        </w:rPr>
        <w:t xml:space="preserve">the random school effect or the deviation of school j’s mean of math </w:t>
      </w:r>
      <w:r w:rsidR="00E530B4">
        <w:rPr>
          <w:rFonts w:asciiTheme="majorBidi" w:hAnsiTheme="majorBidi" w:cstheme="majorBidi"/>
        </w:rPr>
        <w:t>achievement</w:t>
      </w:r>
      <w:r w:rsidR="000C0EAF">
        <w:rPr>
          <w:rFonts w:asciiTheme="majorBidi" w:hAnsiTheme="majorBidi" w:cstheme="majorBidi"/>
        </w:rPr>
        <w:t xml:space="preserve"> from the grand mean.</w:t>
      </w:r>
    </w:p>
    <w:p w14:paraId="40ED0F32" w14:textId="3E694DB1" w:rsidR="000C0EAF" w:rsidRDefault="000C0EAF" w:rsidP="005475DA">
      <w:pPr>
        <w:jc w:val="both"/>
      </w:pPr>
      <w:r w:rsidRPr="000C0EAF">
        <w:rPr>
          <w:rFonts w:asciiTheme="majorBidi" w:hAnsiTheme="majorBidi" w:cstheme="majorBidi"/>
          <w:i/>
          <w:iCs/>
        </w:rPr>
        <w:t>γ</w:t>
      </w:r>
      <w:r w:rsidRPr="000C0EAF">
        <w:rPr>
          <w:rFonts w:asciiTheme="majorBidi" w:hAnsiTheme="majorBidi" w:cstheme="majorBidi"/>
          <w:i/>
          <w:iCs/>
          <w:vertAlign w:val="subscript"/>
        </w:rPr>
        <w:t>010</w:t>
      </w:r>
      <w:r w:rsidR="00E530B4">
        <w:rPr>
          <w:rFonts w:asciiTheme="majorBidi" w:hAnsiTheme="majorBidi" w:cstheme="majorBidi"/>
          <w:i/>
          <w:iCs/>
          <w:vertAlign w:val="subscript"/>
        </w:rPr>
        <w:t xml:space="preserve"> </w:t>
      </w:r>
      <w:r w:rsidRPr="000C0EAF">
        <w:t>:</w:t>
      </w:r>
      <w:r w:rsidR="00E530B4">
        <w:t xml:space="preserve"> </w:t>
      </w:r>
      <w:r w:rsidR="00BA1108">
        <w:t>the mean difference in math achievement slopes between black and white students.</w:t>
      </w:r>
    </w:p>
    <w:p w14:paraId="1EC7E0EF" w14:textId="68D662CE" w:rsidR="00BA1108" w:rsidRDefault="000C7D26" w:rsidP="00BA1108">
      <w:pPr>
        <w:jc w:val="both"/>
      </w:pPr>
      <w:r w:rsidRPr="000C0EAF">
        <w:rPr>
          <w:rFonts w:asciiTheme="majorBidi" w:hAnsiTheme="majorBidi" w:cstheme="majorBidi"/>
          <w:i/>
          <w:iCs/>
        </w:rPr>
        <w:t>γ</w:t>
      </w:r>
      <w:r w:rsidRPr="000C0EAF">
        <w:rPr>
          <w:rFonts w:asciiTheme="majorBidi" w:hAnsiTheme="majorBidi" w:cstheme="majorBidi"/>
          <w:i/>
          <w:iCs/>
          <w:vertAlign w:val="subscript"/>
        </w:rPr>
        <w:t>020</w:t>
      </w:r>
      <w:r w:rsidR="00E530B4">
        <w:rPr>
          <w:rFonts w:asciiTheme="majorBidi" w:hAnsiTheme="majorBidi" w:cstheme="majorBidi"/>
          <w:vertAlign w:val="subscript"/>
        </w:rPr>
        <w:t xml:space="preserve"> </w:t>
      </w:r>
      <w:r>
        <w:t>:</w:t>
      </w:r>
      <w:r w:rsidR="00E530B4">
        <w:t xml:space="preserve"> </w:t>
      </w:r>
      <w:r w:rsidR="00BA1108">
        <w:t>the mean difference in math achievement slopes between Hispanic and white students.</w:t>
      </w:r>
    </w:p>
    <w:p w14:paraId="0A7910AC" w14:textId="28DDE5E1" w:rsidR="00BA1108" w:rsidRDefault="00BA1108" w:rsidP="00BA1108">
      <w:pPr>
        <w:jc w:val="both"/>
      </w:pPr>
      <w:r w:rsidRPr="000C0EAF">
        <w:rPr>
          <w:rFonts w:asciiTheme="majorBidi" w:hAnsiTheme="majorBidi" w:cstheme="majorBidi"/>
          <w:i/>
          <w:iCs/>
        </w:rPr>
        <w:lastRenderedPageBreak/>
        <w:t>γ</w:t>
      </w:r>
      <w:r w:rsidRPr="000C0EAF">
        <w:rPr>
          <w:rFonts w:asciiTheme="majorBidi" w:hAnsiTheme="majorBidi" w:cstheme="majorBidi"/>
          <w:i/>
          <w:iCs/>
          <w:vertAlign w:val="subscript"/>
        </w:rPr>
        <w:t>100</w:t>
      </w:r>
      <w:r>
        <w:rPr>
          <w:rFonts w:asciiTheme="majorBidi" w:hAnsiTheme="majorBidi" w:cstheme="majorBidi"/>
          <w:i/>
          <w:iCs/>
          <w:vertAlign w:val="subscript"/>
        </w:rPr>
        <w:t xml:space="preserve"> </w:t>
      </w:r>
      <w:r w:rsidRPr="00BA1108">
        <w:t xml:space="preserve">: </w:t>
      </w:r>
      <w:r>
        <w:t xml:space="preserve">the average </w:t>
      </w:r>
      <w:r w:rsidR="00E530B4">
        <w:t xml:space="preserve">increase in the math achievement with each 1 year increase in age. </w:t>
      </w:r>
    </w:p>
    <w:p w14:paraId="227C9763" w14:textId="35052147" w:rsidR="00E530B4" w:rsidRDefault="00E530B4" w:rsidP="00BA1108">
      <w:pPr>
        <w:jc w:val="both"/>
        <w:rPr>
          <w:rFonts w:asciiTheme="majorBidi" w:hAnsiTheme="majorBidi" w:cstheme="majorBidi"/>
        </w:rPr>
      </w:pPr>
      <w:r w:rsidRPr="00E530B4">
        <w:rPr>
          <w:rFonts w:asciiTheme="majorBidi" w:hAnsiTheme="majorBidi" w:cstheme="majorBidi"/>
          <w:i/>
          <w:iCs/>
        </w:rPr>
        <w:t>u</w:t>
      </w:r>
      <w:r w:rsidRPr="00E530B4">
        <w:rPr>
          <w:rFonts w:asciiTheme="majorBidi" w:hAnsiTheme="majorBidi" w:cstheme="majorBidi"/>
          <w:i/>
          <w:iCs/>
          <w:vertAlign w:val="subscript"/>
        </w:rPr>
        <w:t xml:space="preserve">10j </w:t>
      </w:r>
      <w:r w:rsidRPr="00E530B4">
        <w:rPr>
          <w:rFonts w:asciiTheme="majorBidi" w:hAnsiTheme="majorBidi" w:cstheme="majorBidi"/>
        </w:rPr>
        <w:t>: the random effect for t</w:t>
      </w:r>
      <w:r>
        <w:rPr>
          <w:rFonts w:asciiTheme="majorBidi" w:hAnsiTheme="majorBidi" w:cstheme="majorBidi"/>
        </w:rPr>
        <w:t>he year slopes</w:t>
      </w:r>
    </w:p>
    <w:p w14:paraId="7674A37B" w14:textId="711E1AA1" w:rsidR="00E530B4" w:rsidRDefault="00E530B4" w:rsidP="007F1D4E">
      <w:pPr>
        <w:jc w:val="both"/>
        <w:rPr>
          <w:rFonts w:asciiTheme="majorBidi" w:hAnsiTheme="majorBidi" w:cstheme="majorBidi"/>
        </w:rPr>
      </w:pPr>
      <w:r w:rsidRPr="000C0EAF">
        <w:rPr>
          <w:rFonts w:asciiTheme="majorBidi" w:hAnsiTheme="majorBidi" w:cstheme="majorBidi"/>
          <w:i/>
          <w:iCs/>
        </w:rPr>
        <w:t>γ</w:t>
      </w:r>
      <w:r w:rsidRPr="000C0EAF">
        <w:rPr>
          <w:rFonts w:asciiTheme="majorBidi" w:hAnsiTheme="majorBidi" w:cstheme="majorBidi"/>
          <w:i/>
          <w:iCs/>
          <w:vertAlign w:val="subscript"/>
        </w:rPr>
        <w:t>110</w:t>
      </w:r>
      <w:r>
        <w:rPr>
          <w:rFonts w:asciiTheme="majorBidi" w:hAnsiTheme="majorBidi" w:cstheme="majorBidi"/>
          <w:i/>
          <w:iCs/>
          <w:vertAlign w:val="subscript"/>
        </w:rPr>
        <w:t xml:space="preserve"> </w:t>
      </w:r>
      <w:r>
        <w:rPr>
          <w:rFonts w:asciiTheme="majorBidi" w:hAnsiTheme="majorBidi" w:cstheme="majorBidi"/>
        </w:rPr>
        <w:t xml:space="preserve">: the </w:t>
      </w:r>
      <w:r w:rsidR="007F1D4E">
        <w:rPr>
          <w:rFonts w:asciiTheme="majorBidi" w:hAnsiTheme="majorBidi" w:cstheme="majorBidi"/>
        </w:rPr>
        <w:t xml:space="preserve">instantaneous growth rate for the </w:t>
      </w:r>
      <w:r>
        <w:rPr>
          <w:rFonts w:asciiTheme="majorBidi" w:hAnsiTheme="majorBidi" w:cstheme="majorBidi"/>
        </w:rPr>
        <w:t>estimated difference between the black students and white students</w:t>
      </w:r>
      <w:r w:rsidR="007F1D4E">
        <w:rPr>
          <w:rFonts w:asciiTheme="majorBidi" w:hAnsiTheme="majorBidi" w:cstheme="majorBidi"/>
        </w:rPr>
        <w:t xml:space="preserve">. </w:t>
      </w:r>
    </w:p>
    <w:p w14:paraId="6DA906C4" w14:textId="5D95C5AA" w:rsidR="00E530B4" w:rsidRDefault="00E530B4" w:rsidP="00E530B4">
      <w:pPr>
        <w:jc w:val="both"/>
        <w:rPr>
          <w:rFonts w:asciiTheme="majorBidi" w:hAnsiTheme="majorBidi" w:cstheme="majorBidi"/>
        </w:rPr>
      </w:pPr>
      <w:r w:rsidRPr="000C0EAF">
        <w:rPr>
          <w:rFonts w:asciiTheme="majorBidi" w:hAnsiTheme="majorBidi" w:cstheme="majorBidi"/>
          <w:i/>
          <w:iCs/>
        </w:rPr>
        <w:t>γ</w:t>
      </w:r>
      <w:r w:rsidRPr="000C0EAF">
        <w:rPr>
          <w:rFonts w:asciiTheme="majorBidi" w:hAnsiTheme="majorBidi" w:cstheme="majorBidi"/>
          <w:i/>
          <w:iCs/>
          <w:vertAlign w:val="subscript"/>
        </w:rPr>
        <w:t>120</w:t>
      </w:r>
      <w:r>
        <w:rPr>
          <w:rFonts w:asciiTheme="majorBidi" w:hAnsiTheme="majorBidi" w:cstheme="majorBidi"/>
          <w:i/>
          <w:iCs/>
          <w:vertAlign w:val="subscript"/>
        </w:rPr>
        <w:t xml:space="preserve"> </w:t>
      </w:r>
      <w:r>
        <w:rPr>
          <w:rFonts w:asciiTheme="majorBidi" w:hAnsiTheme="majorBidi" w:cstheme="majorBidi"/>
        </w:rPr>
        <w:t xml:space="preserve">: </w:t>
      </w:r>
      <w:r w:rsidR="007F1D4E">
        <w:rPr>
          <w:rFonts w:asciiTheme="majorBidi" w:hAnsiTheme="majorBidi" w:cstheme="majorBidi"/>
        </w:rPr>
        <w:t>the instantaneous growth rate for the estimated difference between the Hispanic students and white students.</w:t>
      </w:r>
    </w:p>
    <w:p w14:paraId="5C39E6A0" w14:textId="17004A70" w:rsidR="007F1D4E" w:rsidRDefault="007F1D4E" w:rsidP="00E530B4">
      <w:pPr>
        <w:jc w:val="both"/>
        <w:rPr>
          <w:rFonts w:asciiTheme="majorBidi" w:hAnsiTheme="majorBidi" w:cstheme="majorBidi"/>
        </w:rPr>
      </w:pPr>
      <w:r w:rsidRPr="000C0EAF">
        <w:rPr>
          <w:rFonts w:asciiTheme="majorBidi" w:hAnsiTheme="majorBidi" w:cstheme="majorBidi"/>
          <w:i/>
          <w:iCs/>
        </w:rPr>
        <w:t>γ</w:t>
      </w:r>
      <w:r w:rsidRPr="000C0EAF">
        <w:rPr>
          <w:rFonts w:asciiTheme="majorBidi" w:hAnsiTheme="majorBidi" w:cstheme="majorBidi"/>
          <w:i/>
          <w:iCs/>
          <w:vertAlign w:val="subscript"/>
        </w:rPr>
        <w:t>200</w:t>
      </w:r>
      <w:r>
        <w:rPr>
          <w:rFonts w:asciiTheme="majorBidi" w:hAnsiTheme="majorBidi" w:cstheme="majorBidi"/>
          <w:i/>
          <w:iCs/>
          <w:vertAlign w:val="subscript"/>
        </w:rPr>
        <w:t xml:space="preserve"> </w:t>
      </w:r>
      <w:r>
        <w:rPr>
          <w:rFonts w:asciiTheme="majorBidi" w:hAnsiTheme="majorBidi" w:cstheme="majorBidi"/>
        </w:rPr>
        <w:t xml:space="preserve">: the curvature term for the growth rate trajectories. </w:t>
      </w:r>
    </w:p>
    <w:p w14:paraId="5493DA52" w14:textId="6AFAC172" w:rsidR="007F1D4E" w:rsidRPr="007F1D4E" w:rsidRDefault="007F1D4E" w:rsidP="00E530B4">
      <w:pPr>
        <w:jc w:val="both"/>
        <w:rPr>
          <w:rFonts w:asciiTheme="majorBidi" w:hAnsiTheme="majorBidi" w:cstheme="majorBidi"/>
        </w:rPr>
      </w:pPr>
      <w:r w:rsidRPr="007F1D4E">
        <w:rPr>
          <w:rFonts w:asciiTheme="majorBidi" w:hAnsiTheme="majorBidi" w:cstheme="majorBidi"/>
        </w:rPr>
        <w:t> </w:t>
      </w:r>
      <w:r w:rsidRPr="007F1D4E">
        <w:rPr>
          <w:rFonts w:asciiTheme="majorBidi" w:hAnsiTheme="majorBidi" w:cstheme="majorBidi"/>
          <w:i/>
          <w:iCs/>
        </w:rPr>
        <w:t>u</w:t>
      </w:r>
      <w:r w:rsidRPr="007F1D4E">
        <w:rPr>
          <w:rFonts w:asciiTheme="majorBidi" w:hAnsiTheme="majorBidi" w:cstheme="majorBidi"/>
          <w:i/>
          <w:iCs/>
          <w:vertAlign w:val="subscript"/>
        </w:rPr>
        <w:t xml:space="preserve">20j </w:t>
      </w:r>
      <w:r w:rsidRPr="007F1D4E">
        <w:rPr>
          <w:rFonts w:asciiTheme="majorBidi" w:hAnsiTheme="majorBidi" w:cstheme="majorBidi"/>
        </w:rPr>
        <w:t>: the random effect for t</w:t>
      </w:r>
      <w:r>
        <w:rPr>
          <w:rFonts w:asciiTheme="majorBidi" w:hAnsiTheme="majorBidi" w:cstheme="majorBidi"/>
        </w:rPr>
        <w:t>he curvature term.</w:t>
      </w:r>
    </w:p>
    <w:p w14:paraId="36F14602" w14:textId="42233A36" w:rsidR="007F1D4E" w:rsidRDefault="007F1D4E" w:rsidP="00E530B4">
      <w:pPr>
        <w:jc w:val="both"/>
        <w:rPr>
          <w:rFonts w:asciiTheme="majorBidi" w:hAnsiTheme="majorBidi" w:cstheme="majorBidi"/>
        </w:rPr>
      </w:pPr>
      <w:r w:rsidRPr="000C0EAF">
        <w:rPr>
          <w:rFonts w:asciiTheme="majorBidi" w:hAnsiTheme="majorBidi" w:cstheme="majorBidi"/>
          <w:i/>
          <w:iCs/>
        </w:rPr>
        <w:t>γ</w:t>
      </w:r>
      <w:r w:rsidRPr="000C0EAF">
        <w:rPr>
          <w:rFonts w:asciiTheme="majorBidi" w:hAnsiTheme="majorBidi" w:cstheme="majorBidi"/>
          <w:i/>
          <w:iCs/>
          <w:vertAlign w:val="subscript"/>
        </w:rPr>
        <w:t>210</w:t>
      </w:r>
      <w:r>
        <w:rPr>
          <w:rFonts w:asciiTheme="majorBidi" w:hAnsiTheme="majorBidi" w:cstheme="majorBidi"/>
          <w:i/>
          <w:iCs/>
          <w:vertAlign w:val="subscript"/>
        </w:rPr>
        <w:t xml:space="preserve"> </w:t>
      </w:r>
      <w:r>
        <w:rPr>
          <w:rFonts w:asciiTheme="majorBidi" w:hAnsiTheme="majorBidi" w:cstheme="majorBidi"/>
        </w:rPr>
        <w:t xml:space="preserve">: the expected difference in the curvature growth rate trajectories between black and white students. </w:t>
      </w:r>
    </w:p>
    <w:p w14:paraId="67826982" w14:textId="511D50CC" w:rsidR="007F1D4E" w:rsidRDefault="007F1D4E" w:rsidP="00E530B4">
      <w:pPr>
        <w:pBdr>
          <w:bottom w:val="single" w:sz="12" w:space="1" w:color="auto"/>
        </w:pBdr>
        <w:jc w:val="both"/>
        <w:rPr>
          <w:rFonts w:asciiTheme="majorBidi" w:hAnsiTheme="majorBidi" w:cstheme="majorBidi"/>
        </w:rPr>
      </w:pPr>
      <w:r w:rsidRPr="000C0EAF">
        <w:rPr>
          <w:rFonts w:asciiTheme="majorBidi" w:hAnsiTheme="majorBidi" w:cstheme="majorBidi"/>
          <w:i/>
          <w:iCs/>
        </w:rPr>
        <w:t>γ</w:t>
      </w:r>
      <w:r w:rsidRPr="000C0EAF">
        <w:rPr>
          <w:rFonts w:asciiTheme="majorBidi" w:hAnsiTheme="majorBidi" w:cstheme="majorBidi"/>
          <w:i/>
          <w:iCs/>
          <w:vertAlign w:val="subscript"/>
        </w:rPr>
        <w:t>220</w:t>
      </w:r>
      <w:r>
        <w:rPr>
          <w:rFonts w:asciiTheme="majorBidi" w:hAnsiTheme="majorBidi" w:cstheme="majorBidi"/>
          <w:i/>
          <w:iCs/>
          <w:vertAlign w:val="subscript"/>
        </w:rPr>
        <w:t xml:space="preserve"> </w:t>
      </w:r>
      <w:r>
        <w:rPr>
          <w:rFonts w:asciiTheme="majorBidi" w:hAnsiTheme="majorBidi" w:cstheme="majorBidi"/>
        </w:rPr>
        <w:t>: the expected difference in the curvature growth rate trajectories between Hispanic and white students.</w:t>
      </w:r>
    </w:p>
    <w:p w14:paraId="3D752DF5" w14:textId="70B80B32" w:rsidR="00E03D0F" w:rsidRDefault="00E03D0F" w:rsidP="00E03D0F">
      <w:pPr>
        <w:jc w:val="both"/>
        <w:rPr>
          <w:rFonts w:asciiTheme="majorBidi" w:hAnsiTheme="majorBidi" w:cstheme="majorBidi"/>
        </w:rPr>
      </w:pPr>
      <w:r>
        <w:rPr>
          <w:rFonts w:asciiTheme="majorBidi" w:hAnsiTheme="majorBidi" w:cstheme="majorBidi"/>
        </w:rPr>
        <w:t xml:space="preserve">Q2) </w:t>
      </w:r>
    </w:p>
    <w:p w14:paraId="0E3CFACD" w14:textId="25C4D1C8" w:rsidR="00E03D0F" w:rsidRPr="007F1D4E" w:rsidRDefault="00E03D0F" w:rsidP="00E03D0F">
      <w:pPr>
        <w:jc w:val="both"/>
        <w:rPr>
          <w:rFonts w:asciiTheme="majorBidi" w:hAnsiTheme="majorBidi" w:cstheme="majorBidi"/>
        </w:rPr>
      </w:pPr>
      <w:r>
        <w:rPr>
          <w:rFonts w:asciiTheme="majorBidi" w:hAnsiTheme="majorBidi" w:cstheme="majorBidi"/>
          <w:noProof/>
        </w:rPr>
        <w:drawing>
          <wp:inline distT="0" distB="0" distL="0" distR="0" wp14:anchorId="60CD7756" wp14:editId="1A813F0B">
            <wp:extent cx="5689600" cy="3263900"/>
            <wp:effectExtent l="133350" t="114300" r="120650" b="107950"/>
            <wp:docPr id="120767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96236" cy="3267707"/>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6FFD77D" w14:textId="6D75F1CC" w:rsidR="00E530B4" w:rsidRDefault="00E03D0F" w:rsidP="00D4471A">
      <w:pPr>
        <w:jc w:val="both"/>
      </w:pPr>
      <w:r>
        <w:rPr>
          <w:rFonts w:asciiTheme="majorBidi" w:hAnsiTheme="majorBidi" w:cstheme="majorBidi"/>
        </w:rPr>
        <w:t xml:space="preserve">According to the output, we are presented with </w:t>
      </w:r>
      <w:r w:rsidR="003D05CD">
        <w:rPr>
          <w:rFonts w:asciiTheme="majorBidi" w:hAnsiTheme="majorBidi" w:cstheme="majorBidi"/>
        </w:rPr>
        <w:t xml:space="preserve">a </w:t>
      </w:r>
      <w:r w:rsidR="003D05CD" w:rsidRPr="000C0EAF">
        <w:rPr>
          <w:rFonts w:asciiTheme="majorBidi" w:hAnsiTheme="majorBidi" w:cstheme="majorBidi"/>
          <w:i/>
          <w:iCs/>
        </w:rPr>
        <w:t>γ</w:t>
      </w:r>
      <w:r w:rsidR="003D05CD" w:rsidRPr="000C0EAF">
        <w:rPr>
          <w:rFonts w:asciiTheme="majorBidi" w:hAnsiTheme="majorBidi" w:cstheme="majorBidi"/>
          <w:i/>
          <w:iCs/>
          <w:vertAlign w:val="subscript"/>
        </w:rPr>
        <w:t>000</w:t>
      </w:r>
      <w:r w:rsidR="003D05CD">
        <w:rPr>
          <w:rFonts w:asciiTheme="majorBidi" w:hAnsiTheme="majorBidi" w:cstheme="majorBidi"/>
        </w:rPr>
        <w:t>, which equals to -0.261518. this means that for the reference group, the white students</w:t>
      </w:r>
      <w:r w:rsidR="00F27B32">
        <w:rPr>
          <w:rFonts w:asciiTheme="majorBidi" w:hAnsiTheme="majorBidi" w:cstheme="majorBidi"/>
        </w:rPr>
        <w:t xml:space="preserve"> who are at the spring of their 1</w:t>
      </w:r>
      <w:r w:rsidR="00F27B32" w:rsidRPr="00F27B32">
        <w:rPr>
          <w:rFonts w:asciiTheme="majorBidi" w:hAnsiTheme="majorBidi" w:cstheme="majorBidi"/>
          <w:vertAlign w:val="superscript"/>
        </w:rPr>
        <w:t>st</w:t>
      </w:r>
      <w:r w:rsidR="00F27B32">
        <w:rPr>
          <w:rFonts w:asciiTheme="majorBidi" w:hAnsiTheme="majorBidi" w:cstheme="majorBidi"/>
        </w:rPr>
        <w:t xml:space="preserve"> grade</w:t>
      </w:r>
      <w:r w:rsidR="003D05CD">
        <w:rPr>
          <w:rFonts w:asciiTheme="majorBidi" w:hAnsiTheme="majorBidi" w:cstheme="majorBidi"/>
        </w:rPr>
        <w:t>, the expected intercept equals</w:t>
      </w:r>
      <w:r w:rsidR="00516E93">
        <w:rPr>
          <w:rFonts w:asciiTheme="majorBidi" w:hAnsiTheme="majorBidi" w:cstheme="majorBidi"/>
        </w:rPr>
        <w:t xml:space="preserve"> to </w:t>
      </w:r>
      <w:r w:rsidR="003D05CD">
        <w:rPr>
          <w:rFonts w:asciiTheme="majorBidi" w:hAnsiTheme="majorBidi" w:cstheme="majorBidi"/>
        </w:rPr>
        <w:t>0.262</w:t>
      </w:r>
      <w:r w:rsidR="00516E93">
        <w:rPr>
          <w:rFonts w:asciiTheme="majorBidi" w:hAnsiTheme="majorBidi" w:cstheme="majorBidi"/>
        </w:rPr>
        <w:t xml:space="preserve"> points lower than zero where the p-value is small, thus there is difference in the intercept</w:t>
      </w:r>
      <w:r w:rsidR="003D05CD">
        <w:rPr>
          <w:rFonts w:asciiTheme="majorBidi" w:hAnsiTheme="majorBidi" w:cstheme="majorBidi"/>
        </w:rPr>
        <w:t>.</w:t>
      </w:r>
      <w:r w:rsidR="00516E93">
        <w:rPr>
          <w:rFonts w:asciiTheme="majorBidi" w:hAnsiTheme="majorBidi" w:cstheme="majorBidi"/>
        </w:rPr>
        <w:t xml:space="preserve"> The </w:t>
      </w:r>
      <w:r w:rsidR="00516E93" w:rsidRPr="000C0EAF">
        <w:rPr>
          <w:rFonts w:asciiTheme="majorBidi" w:hAnsiTheme="majorBidi" w:cstheme="majorBidi"/>
          <w:i/>
          <w:iCs/>
        </w:rPr>
        <w:t>γ</w:t>
      </w:r>
      <w:r w:rsidR="00516E93" w:rsidRPr="000C0EAF">
        <w:rPr>
          <w:rFonts w:asciiTheme="majorBidi" w:hAnsiTheme="majorBidi" w:cstheme="majorBidi"/>
          <w:i/>
          <w:iCs/>
          <w:vertAlign w:val="subscript"/>
        </w:rPr>
        <w:t>010</w:t>
      </w:r>
      <w:r w:rsidR="00516E93">
        <w:rPr>
          <w:rFonts w:asciiTheme="majorBidi" w:hAnsiTheme="majorBidi" w:cstheme="majorBidi"/>
          <w:i/>
          <w:iCs/>
          <w:vertAlign w:val="subscript"/>
        </w:rPr>
        <w:t xml:space="preserve"> </w:t>
      </w:r>
      <w:r w:rsidR="00516E93">
        <w:rPr>
          <w:rFonts w:asciiTheme="majorBidi" w:hAnsiTheme="majorBidi" w:cstheme="majorBidi"/>
        </w:rPr>
        <w:t xml:space="preserve">refers to the expected intercept for the black individuals which is equal to 0.618030 units below zero and lower than white students. The p-value is small and thus there is </w:t>
      </w:r>
      <w:r w:rsidR="00516E93">
        <w:rPr>
          <w:rFonts w:asciiTheme="majorBidi" w:hAnsiTheme="majorBidi" w:cstheme="majorBidi"/>
        </w:rPr>
        <w:lastRenderedPageBreak/>
        <w:t xml:space="preserve">strong statistical evidence that the intercept for black students differs from zero. the </w:t>
      </w:r>
      <w:r w:rsidR="00516E93" w:rsidRPr="000C0EAF">
        <w:rPr>
          <w:rFonts w:asciiTheme="majorBidi" w:hAnsiTheme="majorBidi" w:cstheme="majorBidi"/>
          <w:i/>
          <w:iCs/>
        </w:rPr>
        <w:t>γ</w:t>
      </w:r>
      <w:r w:rsidR="00516E93" w:rsidRPr="000C0EAF">
        <w:rPr>
          <w:rFonts w:asciiTheme="majorBidi" w:hAnsiTheme="majorBidi" w:cstheme="majorBidi"/>
          <w:i/>
          <w:iCs/>
          <w:vertAlign w:val="subscript"/>
        </w:rPr>
        <w:t>010</w:t>
      </w:r>
      <w:r w:rsidR="00516E93">
        <w:rPr>
          <w:rFonts w:asciiTheme="majorBidi" w:hAnsiTheme="majorBidi" w:cstheme="majorBidi"/>
          <w:i/>
          <w:iCs/>
          <w:vertAlign w:val="subscript"/>
        </w:rPr>
        <w:t xml:space="preserve"> </w:t>
      </w:r>
      <w:r w:rsidR="00516E93">
        <w:t xml:space="preserve">refers to the expected intercept for </w:t>
      </w:r>
      <w:r w:rsidR="00F27B32">
        <w:t>Hispanic</w:t>
      </w:r>
      <w:r w:rsidR="00516E93">
        <w:t xml:space="preserve"> </w:t>
      </w:r>
      <w:r w:rsidR="00F27B32">
        <w:t>students</w:t>
      </w:r>
      <w:r w:rsidR="00516E93">
        <w:t xml:space="preserve"> </w:t>
      </w:r>
      <w:r w:rsidR="00F27B32">
        <w:t xml:space="preserve">which is equal to 0.391802 units lower than zero and also lower than white students. The p-value is the same as the case of the black student.  </w:t>
      </w:r>
    </w:p>
    <w:p w14:paraId="7A541E1A" w14:textId="04F156CF" w:rsidR="00F27B32" w:rsidRDefault="00F27B32" w:rsidP="00D4471A">
      <w:pPr>
        <w:jc w:val="both"/>
        <w:rPr>
          <w:rFonts w:asciiTheme="majorBidi" w:hAnsiTheme="majorBidi" w:cstheme="majorBidi"/>
        </w:rPr>
      </w:pPr>
      <w:r>
        <w:tab/>
        <w:t xml:space="preserve">The </w:t>
      </w:r>
      <w:r w:rsidRPr="000C0EAF">
        <w:rPr>
          <w:rFonts w:asciiTheme="majorBidi" w:hAnsiTheme="majorBidi" w:cstheme="majorBidi"/>
          <w:i/>
          <w:iCs/>
        </w:rPr>
        <w:t>γ</w:t>
      </w:r>
      <w:r w:rsidRPr="000C0EAF">
        <w:rPr>
          <w:rFonts w:asciiTheme="majorBidi" w:hAnsiTheme="majorBidi" w:cstheme="majorBidi"/>
          <w:i/>
          <w:iCs/>
          <w:vertAlign w:val="subscript"/>
        </w:rPr>
        <w:t>100</w:t>
      </w:r>
      <w:r>
        <w:rPr>
          <w:rFonts w:asciiTheme="majorBidi" w:hAnsiTheme="majorBidi" w:cstheme="majorBidi"/>
        </w:rPr>
        <w:t xml:space="preserve"> here represents the instantaneous growth rate which equals to 0.836232 units increase in math achievement</w:t>
      </w:r>
      <w:r w:rsidR="001B2E4E">
        <w:rPr>
          <w:rFonts w:asciiTheme="majorBidi" w:hAnsiTheme="majorBidi" w:cstheme="majorBidi"/>
        </w:rPr>
        <w:t xml:space="preserve"> for the reference group</w:t>
      </w:r>
      <w:r>
        <w:rPr>
          <w:rFonts w:asciiTheme="majorBidi" w:hAnsiTheme="majorBidi" w:cstheme="majorBidi"/>
        </w:rPr>
        <w:t xml:space="preserve">. The small p-value compels us to believe that there is strong evidence for statistical significance and that there is a difference of the value from zero. </w:t>
      </w:r>
      <w:r w:rsidR="001B2E4E">
        <w:rPr>
          <w:rFonts w:asciiTheme="majorBidi" w:hAnsiTheme="majorBidi" w:cstheme="majorBidi"/>
        </w:rPr>
        <w:t xml:space="preserve">the </w:t>
      </w:r>
      <w:r w:rsidR="001B2E4E" w:rsidRPr="000C0EAF">
        <w:rPr>
          <w:rFonts w:asciiTheme="majorBidi" w:hAnsiTheme="majorBidi" w:cstheme="majorBidi"/>
          <w:i/>
          <w:iCs/>
        </w:rPr>
        <w:t>γ</w:t>
      </w:r>
      <w:r w:rsidR="001B2E4E" w:rsidRPr="000C0EAF">
        <w:rPr>
          <w:rFonts w:asciiTheme="majorBidi" w:hAnsiTheme="majorBidi" w:cstheme="majorBidi"/>
          <w:i/>
          <w:iCs/>
          <w:vertAlign w:val="subscript"/>
        </w:rPr>
        <w:t>1</w:t>
      </w:r>
      <w:r w:rsidR="001B2E4E">
        <w:rPr>
          <w:rFonts w:asciiTheme="majorBidi" w:hAnsiTheme="majorBidi" w:cstheme="majorBidi"/>
          <w:i/>
          <w:iCs/>
          <w:vertAlign w:val="subscript"/>
        </w:rPr>
        <w:t>1</w:t>
      </w:r>
      <w:r w:rsidR="001B2E4E" w:rsidRPr="000C0EAF">
        <w:rPr>
          <w:rFonts w:asciiTheme="majorBidi" w:hAnsiTheme="majorBidi" w:cstheme="majorBidi"/>
          <w:i/>
          <w:iCs/>
          <w:vertAlign w:val="subscript"/>
        </w:rPr>
        <w:t>0</w:t>
      </w:r>
      <w:r w:rsidR="001B2E4E">
        <w:rPr>
          <w:rFonts w:asciiTheme="majorBidi" w:hAnsiTheme="majorBidi" w:cstheme="majorBidi"/>
        </w:rPr>
        <w:t xml:space="preserve"> here is the difference in the year slope for black students relative to the baseline group or the white students. Black students are expected to have an increase in their mathematical achievement of 0.066526 points lower than their white counterpart, holding everything constant. Similarly, the </w:t>
      </w:r>
      <w:r w:rsidR="001B2E4E" w:rsidRPr="000C0EAF">
        <w:rPr>
          <w:rFonts w:asciiTheme="majorBidi" w:hAnsiTheme="majorBidi" w:cstheme="majorBidi"/>
          <w:i/>
          <w:iCs/>
        </w:rPr>
        <w:t>γ</w:t>
      </w:r>
      <w:r w:rsidR="001B2E4E" w:rsidRPr="000C0EAF">
        <w:rPr>
          <w:rFonts w:asciiTheme="majorBidi" w:hAnsiTheme="majorBidi" w:cstheme="majorBidi"/>
          <w:i/>
          <w:iCs/>
          <w:vertAlign w:val="subscript"/>
        </w:rPr>
        <w:t>1</w:t>
      </w:r>
      <w:r w:rsidR="001B2E4E">
        <w:rPr>
          <w:rFonts w:asciiTheme="majorBidi" w:hAnsiTheme="majorBidi" w:cstheme="majorBidi"/>
          <w:i/>
          <w:iCs/>
          <w:vertAlign w:val="subscript"/>
        </w:rPr>
        <w:t>2</w:t>
      </w:r>
      <w:r w:rsidR="001B2E4E" w:rsidRPr="000C0EAF">
        <w:rPr>
          <w:rFonts w:asciiTheme="majorBidi" w:hAnsiTheme="majorBidi" w:cstheme="majorBidi"/>
          <w:i/>
          <w:iCs/>
          <w:vertAlign w:val="subscript"/>
        </w:rPr>
        <w:t>0</w:t>
      </w:r>
      <w:r w:rsidR="001B2E4E">
        <w:rPr>
          <w:rFonts w:asciiTheme="majorBidi" w:hAnsiTheme="majorBidi" w:cstheme="majorBidi"/>
          <w:i/>
          <w:iCs/>
          <w:vertAlign w:val="subscript"/>
        </w:rPr>
        <w:t xml:space="preserve"> </w:t>
      </w:r>
      <w:r w:rsidR="001B2E4E">
        <w:rPr>
          <w:rFonts w:asciiTheme="majorBidi" w:hAnsiTheme="majorBidi" w:cstheme="majorBidi"/>
        </w:rPr>
        <w:t xml:space="preserve">refers to the difference in the year slope for Hispanic students relative to white students, while holding all other variables constant. The Hispanic students are expected to achieve higher mathematical achievement than white students by a magnitude of 0.030924 points. However, we notice that the p-value is significant for the black students, while it is not with the Hispanic students. We infer that there is a gap between black and white students, while we don’t have enough statistical evidence to prove that there is difference between Hispanic and white students. </w:t>
      </w:r>
    </w:p>
    <w:p w14:paraId="2B804D1F" w14:textId="4762DDA0" w:rsidR="000C7D26" w:rsidRDefault="001B2E4E" w:rsidP="00D4471A">
      <w:pPr>
        <w:pBdr>
          <w:bottom w:val="single" w:sz="12" w:space="1" w:color="auto"/>
        </w:pBdr>
        <w:jc w:val="both"/>
        <w:rPr>
          <w:rFonts w:asciiTheme="majorBidi" w:hAnsiTheme="majorBidi" w:cstheme="majorBidi"/>
        </w:rPr>
      </w:pPr>
      <w:r>
        <w:rPr>
          <w:rFonts w:asciiTheme="majorBidi" w:hAnsiTheme="majorBidi" w:cstheme="majorBidi"/>
        </w:rPr>
        <w:tab/>
        <w:t xml:space="preserve">The </w:t>
      </w:r>
      <w:r w:rsidRPr="000C0EAF">
        <w:rPr>
          <w:rFonts w:asciiTheme="majorBidi" w:hAnsiTheme="majorBidi" w:cstheme="majorBidi"/>
          <w:i/>
          <w:iCs/>
        </w:rPr>
        <w:t>γ</w:t>
      </w:r>
      <w:r>
        <w:rPr>
          <w:rFonts w:asciiTheme="majorBidi" w:hAnsiTheme="majorBidi" w:cstheme="majorBidi"/>
          <w:i/>
          <w:iCs/>
          <w:vertAlign w:val="subscript"/>
        </w:rPr>
        <w:t>2</w:t>
      </w:r>
      <w:r w:rsidRPr="000C0EAF">
        <w:rPr>
          <w:rFonts w:asciiTheme="majorBidi" w:hAnsiTheme="majorBidi" w:cstheme="majorBidi"/>
          <w:i/>
          <w:iCs/>
          <w:vertAlign w:val="subscript"/>
        </w:rPr>
        <w:t>00</w:t>
      </w:r>
      <w:r>
        <w:rPr>
          <w:rFonts w:asciiTheme="majorBidi" w:hAnsiTheme="majorBidi" w:cstheme="majorBidi"/>
          <w:i/>
          <w:iCs/>
          <w:vertAlign w:val="subscript"/>
        </w:rPr>
        <w:t xml:space="preserve"> </w:t>
      </w:r>
      <w:r w:rsidR="00D4471A">
        <w:rPr>
          <w:rFonts w:asciiTheme="majorBidi" w:hAnsiTheme="majorBidi" w:cstheme="majorBidi"/>
        </w:rPr>
        <w:t xml:space="preserve">value of -0.059472 represents the intercept for the curvature of the growth rate for white students. Here we note that there is a negative quadratic effect of the effect of Year, this indicates that there is deceleration in the outcome over time. the small p-value tells us that there is indeed strong evidence to say that curvature is strong enough. The </w:t>
      </w:r>
      <w:r w:rsidR="00D4471A" w:rsidRPr="000C0EAF">
        <w:rPr>
          <w:rFonts w:asciiTheme="majorBidi" w:hAnsiTheme="majorBidi" w:cstheme="majorBidi"/>
          <w:i/>
          <w:iCs/>
        </w:rPr>
        <w:t>γ</w:t>
      </w:r>
      <w:r w:rsidR="00D4471A">
        <w:rPr>
          <w:rFonts w:asciiTheme="majorBidi" w:hAnsiTheme="majorBidi" w:cstheme="majorBidi"/>
          <w:i/>
          <w:iCs/>
          <w:vertAlign w:val="subscript"/>
        </w:rPr>
        <w:t>21</w:t>
      </w:r>
      <w:r w:rsidR="00D4471A" w:rsidRPr="000C0EAF">
        <w:rPr>
          <w:rFonts w:asciiTheme="majorBidi" w:hAnsiTheme="majorBidi" w:cstheme="majorBidi"/>
          <w:i/>
          <w:iCs/>
          <w:vertAlign w:val="subscript"/>
        </w:rPr>
        <w:t>0</w:t>
      </w:r>
      <w:r w:rsidR="00D4471A">
        <w:rPr>
          <w:rFonts w:asciiTheme="majorBidi" w:hAnsiTheme="majorBidi" w:cstheme="majorBidi"/>
          <w:i/>
          <w:iCs/>
          <w:vertAlign w:val="subscript"/>
        </w:rPr>
        <w:t xml:space="preserve"> </w:t>
      </w:r>
      <w:r w:rsidR="00D4471A">
        <w:rPr>
          <w:rFonts w:asciiTheme="majorBidi" w:hAnsiTheme="majorBidi" w:cstheme="majorBidi"/>
        </w:rPr>
        <w:t xml:space="preserve">is the difference in the quadratic term between the black and white students, while holding all other variables constant. </w:t>
      </w:r>
      <w:r w:rsidR="00D4471A">
        <w:t xml:space="preserve">The value equals to 0.018359, by adding it to the intercept quadratic term, we notice that the curvature bends slightly less for black students. However, the large p-value suggests we do not have enough evidence to support such claim, thus the difference is indistinguishable from zero. finally, the </w:t>
      </w:r>
      <w:r w:rsidR="00D4471A" w:rsidRPr="000C0EAF">
        <w:rPr>
          <w:rFonts w:asciiTheme="majorBidi" w:hAnsiTheme="majorBidi" w:cstheme="majorBidi"/>
          <w:i/>
          <w:iCs/>
        </w:rPr>
        <w:t>γ</w:t>
      </w:r>
      <w:r w:rsidR="00D4471A">
        <w:rPr>
          <w:rFonts w:asciiTheme="majorBidi" w:hAnsiTheme="majorBidi" w:cstheme="majorBidi"/>
          <w:i/>
          <w:iCs/>
          <w:vertAlign w:val="subscript"/>
        </w:rPr>
        <w:t>22</w:t>
      </w:r>
      <w:r w:rsidR="00D4471A" w:rsidRPr="000C0EAF">
        <w:rPr>
          <w:rFonts w:asciiTheme="majorBidi" w:hAnsiTheme="majorBidi" w:cstheme="majorBidi"/>
          <w:i/>
          <w:iCs/>
          <w:vertAlign w:val="subscript"/>
        </w:rPr>
        <w:t>0</w:t>
      </w:r>
      <w:r w:rsidR="00D4471A">
        <w:rPr>
          <w:rFonts w:asciiTheme="majorBidi" w:hAnsiTheme="majorBidi" w:cstheme="majorBidi"/>
          <w:i/>
          <w:iCs/>
          <w:vertAlign w:val="subscript"/>
        </w:rPr>
        <w:t xml:space="preserve"> </w:t>
      </w:r>
      <w:r w:rsidR="00D4471A">
        <w:rPr>
          <w:rFonts w:asciiTheme="majorBidi" w:hAnsiTheme="majorBidi" w:cstheme="majorBidi"/>
        </w:rPr>
        <w:t xml:space="preserve">represents the difference in the curvature between the Hispanic and white students. Here it shows that the trajectory for Hispanic students are expected to bend slightly less. Again, the p-value is small which means we don’t have enough evidence to back such claim. </w:t>
      </w:r>
    </w:p>
    <w:p w14:paraId="75B92E0F" w14:textId="77777777" w:rsidR="004834C0" w:rsidRDefault="004834C0" w:rsidP="004834C0">
      <w:pPr>
        <w:jc w:val="both"/>
      </w:pPr>
    </w:p>
    <w:p w14:paraId="26AD6426" w14:textId="77777777" w:rsidR="004834C0" w:rsidRDefault="004834C0" w:rsidP="004834C0">
      <w:pPr>
        <w:jc w:val="both"/>
      </w:pPr>
    </w:p>
    <w:p w14:paraId="2BDDCCBF" w14:textId="77777777" w:rsidR="004834C0" w:rsidRDefault="004834C0" w:rsidP="004834C0">
      <w:pPr>
        <w:jc w:val="both"/>
      </w:pPr>
    </w:p>
    <w:p w14:paraId="05F78295" w14:textId="77777777" w:rsidR="004834C0" w:rsidRDefault="004834C0" w:rsidP="004834C0">
      <w:pPr>
        <w:jc w:val="both"/>
      </w:pPr>
    </w:p>
    <w:p w14:paraId="1259276E" w14:textId="77777777" w:rsidR="004834C0" w:rsidRDefault="004834C0" w:rsidP="004834C0">
      <w:pPr>
        <w:jc w:val="both"/>
      </w:pPr>
    </w:p>
    <w:p w14:paraId="20815E10" w14:textId="77777777" w:rsidR="004834C0" w:rsidRDefault="004834C0" w:rsidP="004834C0">
      <w:pPr>
        <w:jc w:val="both"/>
      </w:pPr>
    </w:p>
    <w:p w14:paraId="6FF5FD73" w14:textId="77777777" w:rsidR="004834C0" w:rsidRDefault="004834C0" w:rsidP="004834C0">
      <w:pPr>
        <w:jc w:val="both"/>
      </w:pPr>
    </w:p>
    <w:p w14:paraId="5FB32E76" w14:textId="65119E62" w:rsidR="004834C0" w:rsidRDefault="005807C7" w:rsidP="004834C0">
      <w:pPr>
        <w:jc w:val="both"/>
      </w:pPr>
      <w:r>
        <w:lastRenderedPageBreak/>
        <w:t xml:space="preserve">Q3) </w:t>
      </w:r>
    </w:p>
    <w:p w14:paraId="4141B2CF" w14:textId="1E761E4E" w:rsidR="004834C0" w:rsidRDefault="004834C0" w:rsidP="00D4471A">
      <w:pPr>
        <w:jc w:val="both"/>
      </w:pPr>
      <w:r>
        <w:rPr>
          <w:noProof/>
        </w:rPr>
        <w:drawing>
          <wp:inline distT="0" distB="0" distL="0" distR="0" wp14:anchorId="357DF9E4" wp14:editId="3BAF605D">
            <wp:extent cx="4887651" cy="3309684"/>
            <wp:effectExtent l="114300" t="114300" r="122555" b="119380"/>
            <wp:docPr id="553488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9197" cy="335136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5A40125" w14:textId="571A7EA3" w:rsidR="004834C0" w:rsidRPr="004834C0" w:rsidRDefault="004834C0" w:rsidP="00D4471A">
      <w:pPr>
        <w:pBdr>
          <w:bottom w:val="single" w:sz="12" w:space="1" w:color="auto"/>
        </w:pBdr>
        <w:jc w:val="both"/>
        <w:rPr>
          <w:rFonts w:asciiTheme="majorBidi" w:hAnsiTheme="majorBidi" w:cstheme="majorBidi"/>
        </w:rPr>
      </w:pPr>
      <w:r w:rsidRPr="004834C0">
        <w:rPr>
          <w:rFonts w:asciiTheme="majorBidi" w:hAnsiTheme="majorBidi" w:cstheme="majorBidi"/>
        </w:rPr>
        <w:t xml:space="preserve">According to the graph, we note that all the slopes have an increase in achievement with a decreasing rate, which explains the negative curvature coefficient for the white students specifically, and the slightly lower negative effect for the Hispanic and black students. We also note that the white students are taking the lead in the trajectory, this shows an initial gap in growth between the different races. </w:t>
      </w:r>
    </w:p>
    <w:p w14:paraId="22911CBD" w14:textId="3753CAAB" w:rsidR="004834C0" w:rsidRDefault="004834C0" w:rsidP="00D4471A">
      <w:pPr>
        <w:jc w:val="both"/>
      </w:pPr>
      <w:r>
        <w:t xml:space="preserve">Q4) </w:t>
      </w:r>
    </w:p>
    <w:p w14:paraId="2F81FFC9" w14:textId="6385F8C6" w:rsidR="004834C0" w:rsidRDefault="0077094B" w:rsidP="00D4471A">
      <w:pPr>
        <w:pBdr>
          <w:bottom w:val="single" w:sz="12" w:space="1" w:color="auto"/>
        </w:pBdr>
        <w:jc w:val="both"/>
      </w:pPr>
      <w:r>
        <w:t>Since we allowed only three terms to vary in the level-3 model, namely the intercept for the baseline and the first two variables, we have assumptions for this. First, by checking the variance components and their p-values, we notice that there are statistical strong evidences that they vary, which means we are testing to see whether we have a case of homogeneity, and we appear to be having a case of heterogeneity. Second, we may do this to nested data to ensure no underestimation for the for the standard errors, which prevents type 1 errors. Finally, we might be trying to do a hypothesis testing to see if the variances do vary and if they are worth adding to the model since their effect size might be important.</w:t>
      </w:r>
    </w:p>
    <w:p w14:paraId="5AF79398" w14:textId="77777777" w:rsidR="00290E79" w:rsidRDefault="00290E79" w:rsidP="0077094B">
      <w:pPr>
        <w:jc w:val="both"/>
      </w:pPr>
    </w:p>
    <w:p w14:paraId="24E6758F" w14:textId="77777777" w:rsidR="00290E79" w:rsidRDefault="00290E79" w:rsidP="0077094B">
      <w:pPr>
        <w:jc w:val="both"/>
      </w:pPr>
    </w:p>
    <w:p w14:paraId="724E43A7" w14:textId="77777777" w:rsidR="00290E79" w:rsidRDefault="00290E79" w:rsidP="0077094B">
      <w:pPr>
        <w:jc w:val="both"/>
      </w:pPr>
    </w:p>
    <w:p w14:paraId="5932B103" w14:textId="1494CA07" w:rsidR="007022E4" w:rsidRDefault="0077094B" w:rsidP="007022E4">
      <w:pPr>
        <w:jc w:val="both"/>
      </w:pPr>
      <w:r>
        <w:lastRenderedPageBreak/>
        <w:t xml:space="preserve">Q5) </w:t>
      </w:r>
    </w:p>
    <w:p w14:paraId="4EA40CD1" w14:textId="32640146" w:rsidR="007022E4" w:rsidRDefault="007022E4" w:rsidP="007022E4">
      <w:pPr>
        <w:jc w:val="both"/>
      </w:pPr>
      <w:r>
        <w:rPr>
          <w:noProof/>
        </w:rPr>
        <w:drawing>
          <wp:inline distT="0" distB="0" distL="0" distR="0" wp14:anchorId="587C27A1" wp14:editId="4BBF5153">
            <wp:extent cx="3743325" cy="4122034"/>
            <wp:effectExtent l="95250" t="114300" r="85725" b="107315"/>
            <wp:docPr id="1840861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1310" cy="4163862"/>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D3B4A37" w14:textId="65A76991" w:rsidR="00290E79" w:rsidRDefault="00290E79" w:rsidP="00290E79">
      <w:pPr>
        <w:pStyle w:val="ListParagraph"/>
        <w:numPr>
          <w:ilvl w:val="0"/>
          <w:numId w:val="18"/>
        </w:numPr>
        <w:jc w:val="both"/>
      </w:pPr>
      <w:r w:rsidRPr="00290E79">
        <w:t>plausible value intervals for the child-level variation in achievement for white students</w:t>
      </w:r>
      <w:r>
        <w:t>:</w:t>
      </w:r>
    </w:p>
    <w:p w14:paraId="1D484E51" w14:textId="50A8EDCB" w:rsidR="00290E79" w:rsidRDefault="00290E79" w:rsidP="00085ED1">
      <w:pPr>
        <w:pStyle w:val="ListParagraph"/>
        <w:numPr>
          <w:ilvl w:val="0"/>
          <w:numId w:val="19"/>
        </w:numPr>
        <w:jc w:val="both"/>
      </w:pPr>
      <w:r w:rsidRPr="00290E79">
        <w:t>-0.261518</w:t>
      </w:r>
      <w:r>
        <w:t>±1.96*(</w:t>
      </w:r>
      <w:r w:rsidR="00085ED1" w:rsidRPr="00085ED1">
        <w:t>0.86125</w:t>
      </w:r>
      <w:r>
        <w:t>) = (-</w:t>
      </w:r>
      <w:r w:rsidR="00085ED1">
        <w:t>1</w:t>
      </w:r>
      <w:r>
        <w:t>.9</w:t>
      </w:r>
      <w:r w:rsidR="00085ED1">
        <w:t xml:space="preserve">49568 </w:t>
      </w:r>
      <w:r>
        <w:t>,</w:t>
      </w:r>
      <w:r w:rsidR="00085ED1">
        <w:t xml:space="preserve"> 1.426532</w:t>
      </w:r>
      <w:r>
        <w:t>)</w:t>
      </w:r>
    </w:p>
    <w:p w14:paraId="016D4326" w14:textId="74301C4F" w:rsidR="00290E79" w:rsidRDefault="00290E79" w:rsidP="00290E79">
      <w:pPr>
        <w:pStyle w:val="ListParagraph"/>
        <w:numPr>
          <w:ilvl w:val="0"/>
          <w:numId w:val="19"/>
        </w:numPr>
        <w:jc w:val="both"/>
      </w:pPr>
      <w:r>
        <w:t xml:space="preserve">Under normality assumption, we would expect 95% of the </w:t>
      </w:r>
      <w:r w:rsidR="00085ED1">
        <w:t>child-level</w:t>
      </w:r>
      <w:r>
        <w:t xml:space="preserve"> means of achievement for the white students to fall within this range. Moreover, this range indicates a relatively small range in average achievement of the white students in the child-level</w:t>
      </w:r>
    </w:p>
    <w:p w14:paraId="5CC56DDB" w14:textId="66DDBB41" w:rsidR="00085ED1" w:rsidRDefault="00D67758" w:rsidP="00D67758">
      <w:pPr>
        <w:pStyle w:val="ListParagraph"/>
        <w:numPr>
          <w:ilvl w:val="0"/>
          <w:numId w:val="18"/>
        </w:numPr>
        <w:jc w:val="both"/>
      </w:pPr>
      <w:r w:rsidRPr="00D67758">
        <w:t>the school-level variation in achievement for white students.</w:t>
      </w:r>
    </w:p>
    <w:p w14:paraId="58CB3E30" w14:textId="77777777" w:rsidR="00D67758" w:rsidRDefault="00D67758" w:rsidP="00D67758">
      <w:pPr>
        <w:pStyle w:val="ListParagraph"/>
        <w:numPr>
          <w:ilvl w:val="0"/>
          <w:numId w:val="19"/>
        </w:numPr>
        <w:jc w:val="both"/>
      </w:pPr>
      <w:r w:rsidRPr="00290E79">
        <w:t>-0.261518</w:t>
      </w:r>
      <w:r>
        <w:t>±1.96*(</w:t>
      </w:r>
      <w:r w:rsidRPr="00D67758">
        <w:t>0.35297</w:t>
      </w:r>
      <w:r>
        <w:t>) = (-0.9533392 , 0.4303032)</w:t>
      </w:r>
    </w:p>
    <w:p w14:paraId="71694D4A" w14:textId="49C879B2" w:rsidR="00D67758" w:rsidRDefault="00D67758" w:rsidP="00D67758">
      <w:pPr>
        <w:pStyle w:val="ListParagraph"/>
        <w:numPr>
          <w:ilvl w:val="0"/>
          <w:numId w:val="19"/>
        </w:numPr>
        <w:pBdr>
          <w:bottom w:val="single" w:sz="12" w:space="1" w:color="auto"/>
        </w:pBdr>
        <w:jc w:val="both"/>
      </w:pPr>
      <w:r>
        <w:t xml:space="preserve">Under the normality assumption, we expect 95% of the school-level means of math achievement for white students to fall in this interval.  </w:t>
      </w:r>
    </w:p>
    <w:p w14:paraId="66DFED25" w14:textId="452B1A24" w:rsidR="007022E4" w:rsidRDefault="007022E4" w:rsidP="007022E4">
      <w:pPr>
        <w:jc w:val="both"/>
      </w:pPr>
      <w:r>
        <w:t>Q6)</w:t>
      </w:r>
    </w:p>
    <w:p w14:paraId="2B8FAA3F" w14:textId="76E1EDFD" w:rsidR="007022E4" w:rsidRDefault="00503053" w:rsidP="007022E4">
      <w:pPr>
        <w:jc w:val="both"/>
      </w:pPr>
      <w:r>
        <w:t>Revised model and output:</w:t>
      </w:r>
    </w:p>
    <w:p w14:paraId="7FCB16BF" w14:textId="2C168624" w:rsidR="00503053" w:rsidRDefault="00503053" w:rsidP="007022E4">
      <w:pPr>
        <w:jc w:val="both"/>
      </w:pPr>
      <w:r>
        <w:rPr>
          <w:noProof/>
        </w:rPr>
        <w:lastRenderedPageBreak/>
        <w:drawing>
          <wp:inline distT="0" distB="0" distL="0" distR="0" wp14:anchorId="117260B8" wp14:editId="710E7064">
            <wp:extent cx="6519545" cy="5017384"/>
            <wp:effectExtent l="114300" t="114300" r="109855" b="107315"/>
            <wp:docPr id="1485499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5688" cy="5029808"/>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94294C4" w14:textId="77777777" w:rsidR="00503053" w:rsidRPr="00503053" w:rsidRDefault="00503053" w:rsidP="00503053">
      <w:pPr>
        <w:jc w:val="both"/>
        <w:rPr>
          <w:b/>
          <w:bCs/>
        </w:rPr>
      </w:pPr>
      <w:r w:rsidRPr="00503053">
        <w:rPr>
          <w:b/>
          <w:bCs/>
        </w:rPr>
        <w:t>Level-1 Model</w:t>
      </w:r>
    </w:p>
    <w:p w14:paraId="2A51E13F" w14:textId="115DB589" w:rsidR="00503053" w:rsidRPr="00503053" w:rsidRDefault="00503053" w:rsidP="00503053">
      <w:pPr>
        <w:jc w:val="both"/>
      </w:pPr>
      <w:r w:rsidRPr="00503053">
        <w:t>    </w:t>
      </w:r>
      <w:proofErr w:type="spellStart"/>
      <w:r w:rsidRPr="00503053">
        <w:t>MATH</w:t>
      </w:r>
      <w:r w:rsidRPr="00503053">
        <w:rPr>
          <w:i/>
          <w:iCs/>
          <w:vertAlign w:val="subscript"/>
        </w:rPr>
        <w:t>tij</w:t>
      </w:r>
      <w:proofErr w:type="spellEnd"/>
      <w:r w:rsidRPr="00503053">
        <w:t> = </w:t>
      </w:r>
      <w:r w:rsidRPr="00503053">
        <w:rPr>
          <w:i/>
          <w:iCs/>
        </w:rPr>
        <w:t>π</w:t>
      </w:r>
      <w:r w:rsidRPr="00503053">
        <w:rPr>
          <w:i/>
          <w:iCs/>
          <w:vertAlign w:val="subscript"/>
        </w:rPr>
        <w:t>0ij</w:t>
      </w:r>
      <w:r w:rsidRPr="00503053">
        <w:t> + </w:t>
      </w:r>
      <w:r w:rsidRPr="00503053">
        <w:rPr>
          <w:i/>
          <w:iCs/>
        </w:rPr>
        <w:t>π</w:t>
      </w:r>
      <w:r w:rsidRPr="00503053">
        <w:rPr>
          <w:i/>
          <w:iCs/>
          <w:vertAlign w:val="subscript"/>
        </w:rPr>
        <w:t>1ij</w:t>
      </w:r>
      <w:r w:rsidRPr="00503053">
        <w:t>*(</w:t>
      </w:r>
      <w:proofErr w:type="spellStart"/>
      <w:r w:rsidRPr="00503053">
        <w:rPr>
          <w:i/>
          <w:iCs/>
        </w:rPr>
        <w:t>YEAR</w:t>
      </w:r>
      <w:r w:rsidRPr="00503053">
        <w:rPr>
          <w:i/>
          <w:iCs/>
          <w:vertAlign w:val="subscript"/>
        </w:rPr>
        <w:t>tij</w:t>
      </w:r>
      <w:proofErr w:type="spellEnd"/>
      <w:r w:rsidRPr="00503053">
        <w:t>)+ </w:t>
      </w:r>
      <w:r w:rsidRPr="00503053">
        <w:rPr>
          <w:i/>
          <w:iCs/>
        </w:rPr>
        <w:t>π</w:t>
      </w:r>
      <w:r w:rsidRPr="00503053">
        <w:rPr>
          <w:i/>
          <w:iCs/>
          <w:vertAlign w:val="subscript"/>
        </w:rPr>
        <w:t>2ij</w:t>
      </w:r>
      <w:r w:rsidRPr="00503053">
        <w:t>*(</w:t>
      </w:r>
      <w:proofErr w:type="spellStart"/>
      <w:r w:rsidRPr="00503053">
        <w:rPr>
          <w:i/>
          <w:iCs/>
        </w:rPr>
        <w:t>YEARSQ</w:t>
      </w:r>
      <w:r w:rsidRPr="00503053">
        <w:rPr>
          <w:i/>
          <w:iCs/>
          <w:vertAlign w:val="subscript"/>
        </w:rPr>
        <w:t>tij</w:t>
      </w:r>
      <w:proofErr w:type="spellEnd"/>
      <w:r w:rsidRPr="00503053">
        <w:t>)+ </w:t>
      </w:r>
      <w:proofErr w:type="spellStart"/>
      <w:r w:rsidRPr="00503053">
        <w:rPr>
          <w:i/>
          <w:iCs/>
        </w:rPr>
        <w:t>e</w:t>
      </w:r>
      <w:r w:rsidRPr="00503053">
        <w:rPr>
          <w:i/>
          <w:iCs/>
          <w:vertAlign w:val="subscript"/>
        </w:rPr>
        <w:t>tij</w:t>
      </w:r>
      <w:proofErr w:type="spellEnd"/>
    </w:p>
    <w:p w14:paraId="223AF0A6" w14:textId="77777777" w:rsidR="00503053" w:rsidRPr="00503053" w:rsidRDefault="00503053" w:rsidP="00503053">
      <w:pPr>
        <w:jc w:val="both"/>
        <w:rPr>
          <w:b/>
          <w:bCs/>
        </w:rPr>
      </w:pPr>
      <w:r w:rsidRPr="00503053">
        <w:rPr>
          <w:b/>
          <w:bCs/>
        </w:rPr>
        <w:t>Level-2 Model</w:t>
      </w:r>
    </w:p>
    <w:p w14:paraId="03F08998" w14:textId="74E1DE6D" w:rsidR="00503053" w:rsidRPr="00503053" w:rsidRDefault="00503053" w:rsidP="00503053">
      <w:pPr>
        <w:jc w:val="both"/>
      </w:pPr>
      <w:r w:rsidRPr="00503053">
        <w:t>    </w:t>
      </w:r>
      <w:r w:rsidRPr="00503053">
        <w:rPr>
          <w:i/>
          <w:iCs/>
        </w:rPr>
        <w:t>π</w:t>
      </w:r>
      <w:r w:rsidRPr="00503053">
        <w:rPr>
          <w:i/>
          <w:iCs/>
          <w:vertAlign w:val="subscript"/>
        </w:rPr>
        <w:t>0ij</w:t>
      </w:r>
      <w:r w:rsidRPr="00503053">
        <w:t> = </w:t>
      </w:r>
      <w:r w:rsidRPr="00503053">
        <w:rPr>
          <w:i/>
          <w:iCs/>
        </w:rPr>
        <w:t>β</w:t>
      </w:r>
      <w:r w:rsidRPr="00503053">
        <w:rPr>
          <w:i/>
          <w:iCs/>
          <w:vertAlign w:val="subscript"/>
        </w:rPr>
        <w:t>00j</w:t>
      </w:r>
      <w:r w:rsidRPr="00503053">
        <w:t> + </w:t>
      </w:r>
      <w:r w:rsidRPr="00503053">
        <w:rPr>
          <w:i/>
          <w:iCs/>
        </w:rPr>
        <w:t>β</w:t>
      </w:r>
      <w:r w:rsidRPr="00503053">
        <w:rPr>
          <w:i/>
          <w:iCs/>
          <w:vertAlign w:val="subscript"/>
        </w:rPr>
        <w:t>01j</w:t>
      </w:r>
      <w:r w:rsidRPr="00503053">
        <w:t>*(</w:t>
      </w:r>
      <w:proofErr w:type="spellStart"/>
      <w:r w:rsidRPr="00503053">
        <w:rPr>
          <w:i/>
          <w:iCs/>
        </w:rPr>
        <w:t>BLACK</w:t>
      </w:r>
      <w:r w:rsidRPr="00503053">
        <w:rPr>
          <w:i/>
          <w:iCs/>
          <w:vertAlign w:val="subscript"/>
        </w:rPr>
        <w:t>ij</w:t>
      </w:r>
      <w:proofErr w:type="spellEnd"/>
      <w:r w:rsidRPr="00503053">
        <w:t>)+ </w:t>
      </w:r>
      <w:r w:rsidRPr="00503053">
        <w:rPr>
          <w:i/>
          <w:iCs/>
        </w:rPr>
        <w:t>β</w:t>
      </w:r>
      <w:r w:rsidRPr="00503053">
        <w:rPr>
          <w:i/>
          <w:iCs/>
          <w:vertAlign w:val="subscript"/>
        </w:rPr>
        <w:t>02j</w:t>
      </w:r>
      <w:r w:rsidRPr="00503053">
        <w:t>*(</w:t>
      </w:r>
      <w:proofErr w:type="spellStart"/>
      <w:r w:rsidRPr="00503053">
        <w:rPr>
          <w:i/>
          <w:iCs/>
        </w:rPr>
        <w:t>HISPANIC</w:t>
      </w:r>
      <w:r w:rsidRPr="00503053">
        <w:rPr>
          <w:i/>
          <w:iCs/>
          <w:vertAlign w:val="subscript"/>
        </w:rPr>
        <w:t>ij</w:t>
      </w:r>
      <w:proofErr w:type="spellEnd"/>
      <w:r w:rsidRPr="00503053">
        <w:t>)+ </w:t>
      </w:r>
      <w:r w:rsidRPr="00503053">
        <w:rPr>
          <w:i/>
          <w:iCs/>
        </w:rPr>
        <w:t>r</w:t>
      </w:r>
      <w:r w:rsidRPr="00503053">
        <w:rPr>
          <w:i/>
          <w:iCs/>
          <w:vertAlign w:val="subscript"/>
        </w:rPr>
        <w:t>0ij</w:t>
      </w:r>
      <w:r w:rsidRPr="00503053">
        <w:br/>
        <w:t>    </w:t>
      </w:r>
      <w:r w:rsidRPr="00503053">
        <w:rPr>
          <w:i/>
          <w:iCs/>
        </w:rPr>
        <w:t>π</w:t>
      </w:r>
      <w:r w:rsidRPr="00503053">
        <w:rPr>
          <w:i/>
          <w:iCs/>
          <w:vertAlign w:val="subscript"/>
        </w:rPr>
        <w:t>1ij</w:t>
      </w:r>
      <w:r w:rsidRPr="00503053">
        <w:t> = </w:t>
      </w:r>
      <w:r w:rsidRPr="00503053">
        <w:rPr>
          <w:i/>
          <w:iCs/>
        </w:rPr>
        <w:t>β</w:t>
      </w:r>
      <w:r w:rsidRPr="00503053">
        <w:rPr>
          <w:i/>
          <w:iCs/>
          <w:vertAlign w:val="subscript"/>
        </w:rPr>
        <w:t>10j</w:t>
      </w:r>
      <w:r w:rsidRPr="00503053">
        <w:t> + </w:t>
      </w:r>
      <w:r w:rsidRPr="00503053">
        <w:rPr>
          <w:i/>
          <w:iCs/>
        </w:rPr>
        <w:t>β</w:t>
      </w:r>
      <w:r w:rsidRPr="00503053">
        <w:rPr>
          <w:i/>
          <w:iCs/>
          <w:vertAlign w:val="subscript"/>
        </w:rPr>
        <w:t>11j</w:t>
      </w:r>
      <w:r w:rsidRPr="00503053">
        <w:t>*(</w:t>
      </w:r>
      <w:proofErr w:type="spellStart"/>
      <w:r w:rsidRPr="00503053">
        <w:rPr>
          <w:i/>
          <w:iCs/>
        </w:rPr>
        <w:t>BLACK</w:t>
      </w:r>
      <w:r w:rsidRPr="00503053">
        <w:rPr>
          <w:i/>
          <w:iCs/>
          <w:vertAlign w:val="subscript"/>
        </w:rPr>
        <w:t>ij</w:t>
      </w:r>
      <w:proofErr w:type="spellEnd"/>
      <w:r w:rsidRPr="00503053">
        <w:t>)+ </w:t>
      </w:r>
      <w:r w:rsidRPr="00503053">
        <w:rPr>
          <w:i/>
          <w:iCs/>
        </w:rPr>
        <w:t>β</w:t>
      </w:r>
      <w:r w:rsidRPr="00503053">
        <w:rPr>
          <w:i/>
          <w:iCs/>
          <w:vertAlign w:val="subscript"/>
        </w:rPr>
        <w:t>12j</w:t>
      </w:r>
      <w:r w:rsidRPr="00503053">
        <w:t>*(</w:t>
      </w:r>
      <w:proofErr w:type="spellStart"/>
      <w:r w:rsidRPr="00503053">
        <w:rPr>
          <w:i/>
          <w:iCs/>
        </w:rPr>
        <w:t>HISPANIC</w:t>
      </w:r>
      <w:r w:rsidRPr="00503053">
        <w:rPr>
          <w:i/>
          <w:iCs/>
          <w:vertAlign w:val="subscript"/>
        </w:rPr>
        <w:t>ij</w:t>
      </w:r>
      <w:proofErr w:type="spellEnd"/>
      <w:r w:rsidRPr="00503053">
        <w:t>)+ </w:t>
      </w:r>
      <w:r w:rsidRPr="00503053">
        <w:rPr>
          <w:i/>
          <w:iCs/>
        </w:rPr>
        <w:t>r</w:t>
      </w:r>
      <w:r w:rsidRPr="00503053">
        <w:rPr>
          <w:i/>
          <w:iCs/>
          <w:vertAlign w:val="subscript"/>
        </w:rPr>
        <w:t>1ij</w:t>
      </w:r>
      <w:r w:rsidRPr="00503053">
        <w:br/>
        <w:t>    </w:t>
      </w:r>
      <w:r w:rsidRPr="00503053">
        <w:rPr>
          <w:i/>
          <w:iCs/>
        </w:rPr>
        <w:t>π</w:t>
      </w:r>
      <w:r w:rsidRPr="00503053">
        <w:rPr>
          <w:i/>
          <w:iCs/>
          <w:vertAlign w:val="subscript"/>
        </w:rPr>
        <w:t>2ij</w:t>
      </w:r>
      <w:r w:rsidRPr="00503053">
        <w:t> = </w:t>
      </w:r>
      <w:r w:rsidRPr="00503053">
        <w:rPr>
          <w:i/>
          <w:iCs/>
        </w:rPr>
        <w:t>β</w:t>
      </w:r>
      <w:r w:rsidRPr="00503053">
        <w:rPr>
          <w:i/>
          <w:iCs/>
          <w:vertAlign w:val="subscript"/>
        </w:rPr>
        <w:t>20j</w:t>
      </w:r>
      <w:r w:rsidRPr="00503053">
        <w:t> + </w:t>
      </w:r>
      <w:r w:rsidRPr="00503053">
        <w:rPr>
          <w:i/>
          <w:iCs/>
        </w:rPr>
        <w:t>β</w:t>
      </w:r>
      <w:r w:rsidRPr="00503053">
        <w:rPr>
          <w:i/>
          <w:iCs/>
          <w:vertAlign w:val="subscript"/>
        </w:rPr>
        <w:t>21j</w:t>
      </w:r>
      <w:r w:rsidRPr="00503053">
        <w:t>*(</w:t>
      </w:r>
      <w:proofErr w:type="spellStart"/>
      <w:r w:rsidRPr="00503053">
        <w:rPr>
          <w:i/>
          <w:iCs/>
        </w:rPr>
        <w:t>BLACK</w:t>
      </w:r>
      <w:r w:rsidRPr="00503053">
        <w:rPr>
          <w:i/>
          <w:iCs/>
          <w:vertAlign w:val="subscript"/>
        </w:rPr>
        <w:t>ij</w:t>
      </w:r>
      <w:proofErr w:type="spellEnd"/>
      <w:r w:rsidRPr="00503053">
        <w:t>)+ </w:t>
      </w:r>
      <w:r w:rsidRPr="00503053">
        <w:rPr>
          <w:i/>
          <w:iCs/>
        </w:rPr>
        <w:t>β</w:t>
      </w:r>
      <w:r w:rsidRPr="00503053">
        <w:rPr>
          <w:i/>
          <w:iCs/>
          <w:vertAlign w:val="subscript"/>
        </w:rPr>
        <w:t>22j</w:t>
      </w:r>
      <w:r w:rsidRPr="00503053">
        <w:t>*(</w:t>
      </w:r>
      <w:proofErr w:type="spellStart"/>
      <w:r w:rsidRPr="00503053">
        <w:rPr>
          <w:i/>
          <w:iCs/>
        </w:rPr>
        <w:t>HISPANIC</w:t>
      </w:r>
      <w:r w:rsidRPr="00503053">
        <w:rPr>
          <w:i/>
          <w:iCs/>
          <w:vertAlign w:val="subscript"/>
        </w:rPr>
        <w:t>ij</w:t>
      </w:r>
      <w:proofErr w:type="spellEnd"/>
      <w:r w:rsidRPr="00503053">
        <w:t>)+ </w:t>
      </w:r>
      <w:r w:rsidRPr="00503053">
        <w:rPr>
          <w:i/>
          <w:iCs/>
        </w:rPr>
        <w:t>r</w:t>
      </w:r>
      <w:r w:rsidRPr="00503053">
        <w:rPr>
          <w:i/>
          <w:iCs/>
          <w:vertAlign w:val="subscript"/>
        </w:rPr>
        <w:t>2ij</w:t>
      </w:r>
      <w:r w:rsidRPr="00503053">
        <w:br/>
      </w:r>
      <w:r w:rsidRPr="00503053">
        <w:rPr>
          <w:b/>
          <w:bCs/>
        </w:rPr>
        <w:t>Level-3 Model</w:t>
      </w:r>
    </w:p>
    <w:p w14:paraId="29562B88" w14:textId="539777F5" w:rsidR="00503053" w:rsidRDefault="00503053" w:rsidP="00503053">
      <w:pPr>
        <w:jc w:val="both"/>
        <w:rPr>
          <w:i/>
          <w:iCs/>
          <w:vertAlign w:val="subscript"/>
        </w:rPr>
      </w:pPr>
      <w:r w:rsidRPr="00503053">
        <w:t>    </w:t>
      </w:r>
      <w:r w:rsidRPr="00503053">
        <w:rPr>
          <w:i/>
          <w:iCs/>
        </w:rPr>
        <w:t>β</w:t>
      </w:r>
      <w:r w:rsidRPr="00503053">
        <w:rPr>
          <w:i/>
          <w:iCs/>
          <w:vertAlign w:val="subscript"/>
        </w:rPr>
        <w:t>00j</w:t>
      </w:r>
      <w:r w:rsidRPr="00503053">
        <w:t> = </w:t>
      </w:r>
      <w:r w:rsidRPr="00503053">
        <w:rPr>
          <w:i/>
          <w:iCs/>
        </w:rPr>
        <w:t>γ</w:t>
      </w:r>
      <w:r w:rsidRPr="00503053">
        <w:rPr>
          <w:i/>
          <w:iCs/>
          <w:vertAlign w:val="subscript"/>
        </w:rPr>
        <w:t>000</w:t>
      </w:r>
      <w:r w:rsidRPr="00503053">
        <w:t> + </w:t>
      </w:r>
      <w:r w:rsidRPr="00503053">
        <w:rPr>
          <w:i/>
          <w:iCs/>
        </w:rPr>
        <w:t>γ</w:t>
      </w:r>
      <w:r w:rsidRPr="00503053">
        <w:rPr>
          <w:i/>
          <w:iCs/>
          <w:vertAlign w:val="subscript"/>
        </w:rPr>
        <w:t>001</w:t>
      </w:r>
      <w:r w:rsidRPr="00503053">
        <w:t>(</w:t>
      </w:r>
      <w:proofErr w:type="spellStart"/>
      <w:r w:rsidRPr="00503053">
        <w:rPr>
          <w:i/>
          <w:iCs/>
        </w:rPr>
        <w:t>LOWINC</w:t>
      </w:r>
      <w:r w:rsidRPr="00503053">
        <w:rPr>
          <w:i/>
          <w:iCs/>
          <w:vertAlign w:val="subscript"/>
        </w:rPr>
        <w:t>j</w:t>
      </w:r>
      <w:proofErr w:type="spellEnd"/>
      <w:r w:rsidRPr="00503053">
        <w:t>)+ </w:t>
      </w:r>
      <w:r w:rsidRPr="00503053">
        <w:rPr>
          <w:i/>
          <w:iCs/>
        </w:rPr>
        <w:t>u</w:t>
      </w:r>
      <w:r w:rsidRPr="00503053">
        <w:rPr>
          <w:i/>
          <w:iCs/>
          <w:vertAlign w:val="subscript"/>
        </w:rPr>
        <w:t>00j</w:t>
      </w:r>
      <w:r w:rsidRPr="00503053">
        <w:br/>
        <w:t>    </w:t>
      </w:r>
      <w:r w:rsidRPr="00503053">
        <w:rPr>
          <w:i/>
          <w:iCs/>
        </w:rPr>
        <w:t>β</w:t>
      </w:r>
      <w:r w:rsidRPr="00503053">
        <w:rPr>
          <w:i/>
          <w:iCs/>
          <w:vertAlign w:val="subscript"/>
        </w:rPr>
        <w:t>01j</w:t>
      </w:r>
      <w:r w:rsidRPr="00503053">
        <w:t> = </w:t>
      </w:r>
      <w:r w:rsidRPr="00503053">
        <w:rPr>
          <w:i/>
          <w:iCs/>
        </w:rPr>
        <w:t>γ</w:t>
      </w:r>
      <w:r w:rsidRPr="00503053">
        <w:rPr>
          <w:i/>
          <w:iCs/>
          <w:vertAlign w:val="subscript"/>
        </w:rPr>
        <w:t>010</w:t>
      </w:r>
      <w:r w:rsidRPr="00503053">
        <w:br/>
        <w:t>    </w:t>
      </w:r>
      <w:r w:rsidRPr="00503053">
        <w:rPr>
          <w:i/>
          <w:iCs/>
        </w:rPr>
        <w:t>β</w:t>
      </w:r>
      <w:r w:rsidRPr="00503053">
        <w:rPr>
          <w:i/>
          <w:iCs/>
          <w:vertAlign w:val="subscript"/>
        </w:rPr>
        <w:t>02j</w:t>
      </w:r>
      <w:r w:rsidRPr="00503053">
        <w:t> = </w:t>
      </w:r>
      <w:r w:rsidRPr="00503053">
        <w:rPr>
          <w:i/>
          <w:iCs/>
        </w:rPr>
        <w:t>γ</w:t>
      </w:r>
      <w:r w:rsidRPr="00503053">
        <w:rPr>
          <w:i/>
          <w:iCs/>
          <w:vertAlign w:val="subscript"/>
        </w:rPr>
        <w:t>020</w:t>
      </w:r>
      <w:r w:rsidRPr="00503053">
        <w:br/>
        <w:t>    </w:t>
      </w:r>
      <w:r w:rsidRPr="00503053">
        <w:rPr>
          <w:i/>
          <w:iCs/>
        </w:rPr>
        <w:t>β</w:t>
      </w:r>
      <w:r w:rsidRPr="00503053">
        <w:rPr>
          <w:i/>
          <w:iCs/>
          <w:vertAlign w:val="subscript"/>
        </w:rPr>
        <w:t>10j</w:t>
      </w:r>
      <w:r w:rsidRPr="00503053">
        <w:t> = </w:t>
      </w:r>
      <w:r w:rsidRPr="00503053">
        <w:rPr>
          <w:i/>
          <w:iCs/>
        </w:rPr>
        <w:t>γ</w:t>
      </w:r>
      <w:r w:rsidRPr="00503053">
        <w:rPr>
          <w:i/>
          <w:iCs/>
          <w:vertAlign w:val="subscript"/>
        </w:rPr>
        <w:t>100</w:t>
      </w:r>
      <w:r w:rsidRPr="00503053">
        <w:t> + </w:t>
      </w:r>
      <w:r w:rsidRPr="00503053">
        <w:rPr>
          <w:i/>
          <w:iCs/>
        </w:rPr>
        <w:t>γ</w:t>
      </w:r>
      <w:r w:rsidRPr="00503053">
        <w:rPr>
          <w:i/>
          <w:iCs/>
          <w:vertAlign w:val="subscript"/>
        </w:rPr>
        <w:t>101</w:t>
      </w:r>
      <w:r w:rsidRPr="00503053">
        <w:t>(</w:t>
      </w:r>
      <w:proofErr w:type="spellStart"/>
      <w:r w:rsidRPr="00503053">
        <w:rPr>
          <w:i/>
          <w:iCs/>
        </w:rPr>
        <w:t>LOWINC</w:t>
      </w:r>
      <w:r w:rsidRPr="00503053">
        <w:rPr>
          <w:i/>
          <w:iCs/>
          <w:vertAlign w:val="subscript"/>
        </w:rPr>
        <w:t>j</w:t>
      </w:r>
      <w:proofErr w:type="spellEnd"/>
      <w:r w:rsidRPr="00503053">
        <w:t>)+ </w:t>
      </w:r>
      <w:r w:rsidRPr="00503053">
        <w:rPr>
          <w:i/>
          <w:iCs/>
        </w:rPr>
        <w:t>u</w:t>
      </w:r>
      <w:r w:rsidRPr="00503053">
        <w:rPr>
          <w:i/>
          <w:iCs/>
          <w:vertAlign w:val="subscript"/>
        </w:rPr>
        <w:t>10j</w:t>
      </w:r>
      <w:r w:rsidRPr="00503053">
        <w:br/>
      </w:r>
      <w:r w:rsidRPr="00503053">
        <w:lastRenderedPageBreak/>
        <w:t>    </w:t>
      </w:r>
      <w:r w:rsidRPr="00503053">
        <w:rPr>
          <w:i/>
          <w:iCs/>
        </w:rPr>
        <w:t>β</w:t>
      </w:r>
      <w:r w:rsidRPr="00503053">
        <w:rPr>
          <w:i/>
          <w:iCs/>
          <w:vertAlign w:val="subscript"/>
        </w:rPr>
        <w:t>11j</w:t>
      </w:r>
      <w:r w:rsidRPr="00503053">
        <w:t> = </w:t>
      </w:r>
      <w:r w:rsidRPr="00503053">
        <w:rPr>
          <w:i/>
          <w:iCs/>
        </w:rPr>
        <w:t>γ</w:t>
      </w:r>
      <w:r w:rsidRPr="00503053">
        <w:rPr>
          <w:i/>
          <w:iCs/>
          <w:vertAlign w:val="subscript"/>
        </w:rPr>
        <w:t>110</w:t>
      </w:r>
      <w:r w:rsidRPr="00503053">
        <w:br/>
        <w:t>    </w:t>
      </w:r>
      <w:r w:rsidRPr="00503053">
        <w:rPr>
          <w:i/>
          <w:iCs/>
        </w:rPr>
        <w:t>β</w:t>
      </w:r>
      <w:r w:rsidRPr="00503053">
        <w:rPr>
          <w:i/>
          <w:iCs/>
          <w:vertAlign w:val="subscript"/>
        </w:rPr>
        <w:t>12j</w:t>
      </w:r>
      <w:r w:rsidRPr="00503053">
        <w:t> = </w:t>
      </w:r>
      <w:r w:rsidRPr="00503053">
        <w:rPr>
          <w:i/>
          <w:iCs/>
        </w:rPr>
        <w:t>γ</w:t>
      </w:r>
      <w:r w:rsidRPr="00503053">
        <w:rPr>
          <w:i/>
          <w:iCs/>
          <w:vertAlign w:val="subscript"/>
        </w:rPr>
        <w:t>120</w:t>
      </w:r>
      <w:r w:rsidRPr="00503053">
        <w:br/>
        <w:t>    </w:t>
      </w:r>
      <w:r w:rsidRPr="00503053">
        <w:rPr>
          <w:i/>
          <w:iCs/>
        </w:rPr>
        <w:t>β</w:t>
      </w:r>
      <w:r w:rsidRPr="00503053">
        <w:rPr>
          <w:i/>
          <w:iCs/>
          <w:vertAlign w:val="subscript"/>
        </w:rPr>
        <w:t>20j</w:t>
      </w:r>
      <w:r w:rsidRPr="00503053">
        <w:t> = </w:t>
      </w:r>
      <w:r w:rsidRPr="00503053">
        <w:rPr>
          <w:i/>
          <w:iCs/>
        </w:rPr>
        <w:t>γ</w:t>
      </w:r>
      <w:r w:rsidRPr="00503053">
        <w:rPr>
          <w:i/>
          <w:iCs/>
          <w:vertAlign w:val="subscript"/>
        </w:rPr>
        <w:t>200</w:t>
      </w:r>
      <w:r w:rsidRPr="00503053">
        <w:t> + </w:t>
      </w:r>
      <w:r w:rsidRPr="00503053">
        <w:rPr>
          <w:i/>
          <w:iCs/>
        </w:rPr>
        <w:t>γ</w:t>
      </w:r>
      <w:r w:rsidRPr="00503053">
        <w:rPr>
          <w:i/>
          <w:iCs/>
          <w:vertAlign w:val="subscript"/>
        </w:rPr>
        <w:t>201</w:t>
      </w:r>
      <w:r w:rsidRPr="00503053">
        <w:t>(</w:t>
      </w:r>
      <w:proofErr w:type="spellStart"/>
      <w:r w:rsidRPr="00503053">
        <w:rPr>
          <w:i/>
          <w:iCs/>
        </w:rPr>
        <w:t>LOWINC</w:t>
      </w:r>
      <w:r w:rsidRPr="00503053">
        <w:rPr>
          <w:i/>
          <w:iCs/>
          <w:vertAlign w:val="subscript"/>
        </w:rPr>
        <w:t>j</w:t>
      </w:r>
      <w:proofErr w:type="spellEnd"/>
      <w:r w:rsidRPr="00503053">
        <w:t>)+ </w:t>
      </w:r>
      <w:r w:rsidRPr="00503053">
        <w:rPr>
          <w:i/>
          <w:iCs/>
        </w:rPr>
        <w:t>u</w:t>
      </w:r>
      <w:r w:rsidRPr="00503053">
        <w:rPr>
          <w:i/>
          <w:iCs/>
          <w:vertAlign w:val="subscript"/>
        </w:rPr>
        <w:t>20j</w:t>
      </w:r>
      <w:r w:rsidRPr="00503053">
        <w:br/>
        <w:t>    </w:t>
      </w:r>
      <w:r w:rsidRPr="00503053">
        <w:rPr>
          <w:i/>
          <w:iCs/>
        </w:rPr>
        <w:t>β</w:t>
      </w:r>
      <w:r w:rsidRPr="00503053">
        <w:rPr>
          <w:i/>
          <w:iCs/>
          <w:vertAlign w:val="subscript"/>
        </w:rPr>
        <w:t>21j</w:t>
      </w:r>
      <w:r w:rsidRPr="00503053">
        <w:t> = </w:t>
      </w:r>
      <w:r w:rsidRPr="00503053">
        <w:rPr>
          <w:i/>
          <w:iCs/>
        </w:rPr>
        <w:t>γ</w:t>
      </w:r>
      <w:r w:rsidRPr="00503053">
        <w:rPr>
          <w:i/>
          <w:iCs/>
          <w:vertAlign w:val="subscript"/>
        </w:rPr>
        <w:t>210</w:t>
      </w:r>
      <w:r w:rsidRPr="00503053">
        <w:br/>
        <w:t>    </w:t>
      </w:r>
      <w:r w:rsidRPr="00503053">
        <w:rPr>
          <w:i/>
          <w:iCs/>
        </w:rPr>
        <w:t>β</w:t>
      </w:r>
      <w:r w:rsidRPr="00503053">
        <w:rPr>
          <w:i/>
          <w:iCs/>
          <w:vertAlign w:val="subscript"/>
        </w:rPr>
        <w:t>22j</w:t>
      </w:r>
      <w:r w:rsidRPr="00503053">
        <w:t> = </w:t>
      </w:r>
      <w:r w:rsidRPr="00503053">
        <w:rPr>
          <w:i/>
          <w:iCs/>
        </w:rPr>
        <w:t>γ</w:t>
      </w:r>
      <w:r w:rsidRPr="00503053">
        <w:rPr>
          <w:i/>
          <w:iCs/>
          <w:vertAlign w:val="subscript"/>
        </w:rPr>
        <w:t>220</w:t>
      </w:r>
    </w:p>
    <w:p w14:paraId="5D960511" w14:textId="5F4D44F3" w:rsidR="002B4041" w:rsidRDefault="00FF37B1" w:rsidP="002B4041">
      <w:pPr>
        <w:pBdr>
          <w:bottom w:val="single" w:sz="12" w:space="1" w:color="auto"/>
        </w:pBdr>
        <w:jc w:val="both"/>
      </w:pPr>
      <w:r>
        <w:t xml:space="preserve">According to our output, we find that </w:t>
      </w:r>
      <w:r w:rsidRPr="00FF37B1">
        <w:rPr>
          <w:i/>
          <w:iCs/>
        </w:rPr>
        <w:t>γ</w:t>
      </w:r>
      <w:r w:rsidRPr="00FF37B1">
        <w:rPr>
          <w:i/>
          <w:iCs/>
          <w:vertAlign w:val="subscript"/>
        </w:rPr>
        <w:t>101</w:t>
      </w:r>
      <w:r>
        <w:t xml:space="preserve"> equals to -0.001640, which means that schools with low income students concentration are expected to have lower growth rates, has a small p-value that suggests that there is association between having low income and the decrease in growth rates. Moreover, the curvature term, </w:t>
      </w:r>
      <w:r w:rsidRPr="00FF37B1">
        <w:rPr>
          <w:i/>
          <w:iCs/>
        </w:rPr>
        <w:t>γ</w:t>
      </w:r>
      <w:r>
        <w:rPr>
          <w:i/>
          <w:iCs/>
          <w:vertAlign w:val="subscript"/>
        </w:rPr>
        <w:t>20</w:t>
      </w:r>
      <w:r w:rsidRPr="00FF37B1">
        <w:rPr>
          <w:i/>
          <w:iCs/>
          <w:vertAlign w:val="subscript"/>
        </w:rPr>
        <w:t>1</w:t>
      </w:r>
      <w:r>
        <w:t>, shows a positive value of 0,000177, which means students with low income are exhibiting a decreasing growth rate over time.</w:t>
      </w:r>
      <w:r w:rsidR="00090EC2">
        <w:t xml:space="preserve"> however, the p-value for the curvature term of the growth rates for the low-income students is not significant, thus we have no enough evidence to back such claim for the rate of change. </w:t>
      </w:r>
    </w:p>
    <w:p w14:paraId="37748B31" w14:textId="77777777" w:rsidR="002B4041" w:rsidRDefault="002B4041" w:rsidP="002B4041"/>
    <w:p w14:paraId="3E3EDEF3" w14:textId="27706347" w:rsidR="002B4041" w:rsidRDefault="002B4041" w:rsidP="00B96919">
      <w:pPr>
        <w:jc w:val="both"/>
      </w:pPr>
      <w:r>
        <w:t>Q7)</w:t>
      </w:r>
    </w:p>
    <w:p w14:paraId="3C8D5CA7" w14:textId="0FDAE8CA" w:rsidR="002B4041" w:rsidRDefault="00E96763" w:rsidP="00B96919">
      <w:pPr>
        <w:jc w:val="both"/>
      </w:pPr>
      <w:r>
        <w:t>In comparison between the first and the second model, we find that the instantaneous growth rate for the student at the spring of 1</w:t>
      </w:r>
      <w:r w:rsidRPr="00E96763">
        <w:rPr>
          <w:vertAlign w:val="superscript"/>
        </w:rPr>
        <w:t>st</w:t>
      </w:r>
      <w:r>
        <w:t xml:space="preserve"> grade changed from 0.0836232 in the first model to 0.943949 in the second model after controlling for the poverty concentration. As for the curvature terms, in the first model, it was -0.059472, which means increasing with a decreasing rate. In the new model, the curvature term, while controlling for the poverty concentration, has become -0.071470</w:t>
      </w:r>
      <w:r w:rsidR="00B96919">
        <w:t xml:space="preserve">. this means that there was an increase in the growth rate with a decreasing rate, and now the decreasing rate slightly increased in negative terms. Moreover, the growth rate slightly increased after controlling for the concentration of poverty. Overall, this indicates that poverty concentration variable is a significant omitted variable. </w:t>
      </w:r>
      <w:r w:rsidR="006A3B6C">
        <w:t xml:space="preserve">We can note that after controlling for the variable, the initial rate of change is actually steeper than the original model suggested. As for the more negative acceleration, this means that the trajectory is decelerating more sharply over time. </w:t>
      </w:r>
      <w:r w:rsidR="00B96919">
        <w:t xml:space="preserve"> </w:t>
      </w:r>
    </w:p>
    <w:p w14:paraId="56131E9F" w14:textId="012A2022" w:rsidR="006A3B6C" w:rsidRDefault="006A3B6C" w:rsidP="00B96919">
      <w:pPr>
        <w:jc w:val="both"/>
      </w:pPr>
    </w:p>
    <w:p w14:paraId="2C527C58" w14:textId="77777777" w:rsidR="0008126F" w:rsidRDefault="0008126F" w:rsidP="00B96919">
      <w:pPr>
        <w:jc w:val="both"/>
      </w:pPr>
    </w:p>
    <w:p w14:paraId="03F67E07" w14:textId="77777777" w:rsidR="0008126F" w:rsidRDefault="0008126F" w:rsidP="00B96919">
      <w:pPr>
        <w:jc w:val="both"/>
      </w:pPr>
    </w:p>
    <w:p w14:paraId="1143D4B3" w14:textId="77777777" w:rsidR="0008126F" w:rsidRDefault="0008126F" w:rsidP="00B96919">
      <w:pPr>
        <w:jc w:val="both"/>
      </w:pPr>
    </w:p>
    <w:p w14:paraId="5FB3BF26" w14:textId="77777777" w:rsidR="0008126F" w:rsidRDefault="0008126F" w:rsidP="00B96919">
      <w:pPr>
        <w:jc w:val="both"/>
      </w:pPr>
    </w:p>
    <w:p w14:paraId="0CCA3482" w14:textId="77777777" w:rsidR="0008126F" w:rsidRDefault="0008126F" w:rsidP="00B96919">
      <w:pPr>
        <w:jc w:val="both"/>
      </w:pPr>
    </w:p>
    <w:p w14:paraId="78AC335C" w14:textId="2994CBE0" w:rsidR="006A3B6C" w:rsidRDefault="006A3B6C" w:rsidP="00B96919">
      <w:pPr>
        <w:jc w:val="both"/>
      </w:pPr>
      <w:r w:rsidRPr="006A3B6C">
        <w:rPr>
          <w:highlight w:val="yellow"/>
        </w:rPr>
        <w:lastRenderedPageBreak/>
        <w:t>Part 2</w:t>
      </w:r>
      <w:r>
        <w:t xml:space="preserve"> </w:t>
      </w:r>
    </w:p>
    <w:p w14:paraId="16EA24B3" w14:textId="26A53686" w:rsidR="00515564" w:rsidRDefault="006A3B6C" w:rsidP="00515564">
      <w:pPr>
        <w:jc w:val="both"/>
      </w:pPr>
      <w:r>
        <w:t>Q1)</w:t>
      </w:r>
    </w:p>
    <w:p w14:paraId="0C1500B0" w14:textId="15E43234" w:rsidR="00515564" w:rsidRDefault="00515564" w:rsidP="008C6E53">
      <w:pPr>
        <w:ind w:firstLine="720"/>
      </w:pPr>
      <w:r>
        <w:rPr>
          <w:noProof/>
        </w:rPr>
        <w:drawing>
          <wp:inline distT="0" distB="0" distL="0" distR="0" wp14:anchorId="7CB2EB95" wp14:editId="7096C34D">
            <wp:extent cx="4725670" cy="3889717"/>
            <wp:effectExtent l="114300" t="114300" r="93980" b="111125"/>
            <wp:docPr id="144330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42954" cy="390394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5D4E817" w14:textId="3B767FCE" w:rsidR="008C6E53" w:rsidRDefault="008C6E53" w:rsidP="008C6E53">
      <w:pPr>
        <w:jc w:val="both"/>
        <w:rPr>
          <w:rFonts w:eastAsiaTheme="minorEastAsia"/>
        </w:rPr>
      </w:pPr>
      <w:r>
        <w:t xml:space="preserve">The sampling model here exhibits </w:t>
      </w:r>
      <w:r w:rsidRPr="007126EB">
        <w:rPr>
          <w:i/>
          <w:iCs/>
        </w:rPr>
        <w:t>Y</w:t>
      </w:r>
      <w:r w:rsidRPr="008C6E53">
        <w:rPr>
          <w:vertAlign w:val="subscript"/>
        </w:rPr>
        <w:t>ij</w:t>
      </w:r>
      <w:r>
        <w:t xml:space="preserve">, the outcome variable BAGRAD here coded as equal 1 if the person eventually obtained a BA degree and 0 if not, has a binomial distribution. The </w:t>
      </w:r>
      <w:r w:rsidRPr="008C6E53">
        <w:rPr>
          <w:i/>
          <w:iCs/>
        </w:rPr>
        <w:t>Y</w:t>
      </w:r>
      <w:r>
        <w:rPr>
          <w:vertAlign w:val="subscript"/>
        </w:rPr>
        <w:t xml:space="preserve">ij </w:t>
      </w:r>
      <w:r>
        <w:t>is also the number of successes in m</w:t>
      </w:r>
      <w:r>
        <w:rPr>
          <w:vertAlign w:val="subscript"/>
        </w:rPr>
        <w:t>ij</w:t>
      </w:r>
      <w:r>
        <w:t xml:space="preserve"> trials and </w:t>
      </w:r>
      <w:r w:rsidRPr="008C6E53">
        <w:t>φ</w:t>
      </w:r>
      <w:r>
        <w:t xml:space="preserve"> here represents the probability of success on each trial of our test. Thus, our outcome variable follows a Bernoulli distribution. </w:t>
      </w:r>
      <w:r w:rsidR="000B5EC6">
        <w:t>Since our level-sampling model is binomial, t</w:t>
      </w:r>
      <w:r>
        <w:t xml:space="preserve">he </w:t>
      </w:r>
      <w:r w:rsidR="000B5EC6">
        <w:t xml:space="preserve">logit </w:t>
      </w:r>
      <w:r>
        <w:t xml:space="preserve">link function here is: </w:t>
      </w:r>
      <m:oMath>
        <m:sSub>
          <m:sSubPr>
            <m:ctrlPr>
              <w:rPr>
                <w:rFonts w:ascii="Cambria Math" w:hAnsi="Cambria Math"/>
                <w:i/>
              </w:rPr>
            </m:ctrlPr>
          </m:sSubPr>
          <m:e>
            <m:r>
              <w:rPr>
                <w:rFonts w:ascii="Cambria Math" w:hAnsi="Cambria Math"/>
              </w:rPr>
              <m:t>η</m:t>
            </m:r>
          </m:e>
          <m:sub>
            <m:r>
              <w:rPr>
                <w:rFonts w:ascii="Cambria Math" w:hAnsi="Cambria Math"/>
              </w:rPr>
              <m:t>ij</m:t>
            </m:r>
          </m:sub>
        </m:sSub>
        <m:r>
          <w:rPr>
            <w:rFonts w:ascii="Cambria Math" w:hAnsi="Cambria Math"/>
          </w:rPr>
          <m:t>=</m:t>
        </m:r>
        <m:func>
          <m:funcPr>
            <m:ctrlPr>
              <w:rPr>
                <w:rFonts w:ascii="Cambria Math" w:hAnsi="Cambria Math"/>
                <w:i/>
              </w:rPr>
            </m:ctrlPr>
          </m:funcPr>
          <m:fName>
            <m: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φ</m:t>
                        </m:r>
                      </m:e>
                      <m:sub>
                        <m:r>
                          <w:rPr>
                            <w:rFonts w:ascii="Cambria Math" w:hAnsi="Cambria Math"/>
                          </w:rPr>
                          <m:t>ij</m:t>
                        </m:r>
                      </m:sub>
                    </m:sSub>
                  </m:num>
                  <m:den>
                    <m:r>
                      <w:rPr>
                        <w:rFonts w:ascii="Cambria Math" w:hAnsi="Cambria Math"/>
                      </w:rPr>
                      <m:t>1-</m:t>
                    </m:r>
                    <m:sSub>
                      <m:sSubPr>
                        <m:ctrlPr>
                          <w:rPr>
                            <w:rFonts w:ascii="Cambria Math" w:hAnsi="Cambria Math"/>
                            <w:i/>
                          </w:rPr>
                        </m:ctrlPr>
                      </m:sSubPr>
                      <m:e>
                        <m:r>
                          <w:rPr>
                            <w:rFonts w:ascii="Cambria Math" w:hAnsi="Cambria Math"/>
                          </w:rPr>
                          <m:t>φ</m:t>
                        </m:r>
                      </m:e>
                      <m:sub>
                        <m:r>
                          <w:rPr>
                            <w:rFonts w:ascii="Cambria Math" w:hAnsi="Cambria Math"/>
                          </w:rPr>
                          <m:t>ij</m:t>
                        </m:r>
                      </m:sub>
                    </m:sSub>
                  </m:den>
                </m:f>
              </m:e>
            </m:d>
          </m:e>
        </m:func>
      </m:oMath>
      <w:r w:rsidR="000B5EC6">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oMath>
      <w:r w:rsidR="000B5EC6">
        <w:rPr>
          <w:rFonts w:eastAsiaTheme="minorEastAsia"/>
        </w:rPr>
        <w:t xml:space="preserve"> is the log of the odds of success. </w:t>
      </w:r>
    </w:p>
    <w:p w14:paraId="425C6714" w14:textId="6812659F" w:rsidR="00B33702" w:rsidRDefault="000B5EC6" w:rsidP="00B33702">
      <w:pPr>
        <w:pBdr>
          <w:bottom w:val="single" w:sz="12" w:space="1" w:color="auto"/>
        </w:pBdr>
        <w:jc w:val="both"/>
        <w:rPr>
          <w:rFonts w:eastAsiaTheme="minorEastAsia"/>
        </w:rPr>
      </w:pPr>
      <w:r>
        <w:rPr>
          <w:rFonts w:eastAsiaTheme="minorEastAsia"/>
        </w:rPr>
        <w:tab/>
        <w:t>The intercept here</w:t>
      </w:r>
      <w:r w:rsidR="00B64C60">
        <w:rPr>
          <w:rFonts w:eastAsiaTheme="minorEastAsia"/>
        </w:rPr>
        <w:t>, which equals -0.6</w:t>
      </w:r>
      <w:r w:rsidR="00515564">
        <w:rPr>
          <w:rFonts w:eastAsiaTheme="minorEastAsia"/>
        </w:rPr>
        <w:t>31210</w:t>
      </w:r>
      <w:r w:rsidR="00B64C60">
        <w:rPr>
          <w:rFonts w:eastAsiaTheme="minorEastAsia"/>
        </w:rPr>
        <w:t>,</w:t>
      </w:r>
      <w:r>
        <w:rPr>
          <w:rFonts w:eastAsiaTheme="minorEastAsia"/>
        </w:rPr>
        <w:t xml:space="preserve"> is interpreted as the expected difference in the log-odds of eventual </w:t>
      </w:r>
      <w:r w:rsidR="00B64C60">
        <w:rPr>
          <w:rFonts w:eastAsiaTheme="minorEastAsia"/>
        </w:rPr>
        <w:t>college</w:t>
      </w:r>
      <w:r>
        <w:rPr>
          <w:rFonts w:eastAsiaTheme="minorEastAsia"/>
        </w:rPr>
        <w:t xml:space="preserve"> graduation</w:t>
      </w:r>
      <w:r w:rsidR="00B64C60">
        <w:rPr>
          <w:rFonts w:eastAsiaTheme="minorEastAsia"/>
        </w:rPr>
        <w:t xml:space="preserve"> for a white male student with a zero base year SES.  </w:t>
      </w:r>
      <w:r w:rsidR="0030224B">
        <w:rPr>
          <w:rFonts w:eastAsiaTheme="minorEastAsia"/>
        </w:rPr>
        <w:t>The Female variable predictor represents the expected difference in the log-odds of college graduation associated with the person being female rather than male, while holding all predictors and the random effect constant. The coefficient here is positive, equal to 0.3</w:t>
      </w:r>
      <w:r w:rsidR="00515564">
        <w:rPr>
          <w:rFonts w:eastAsiaTheme="minorEastAsia"/>
        </w:rPr>
        <w:t>82654</w:t>
      </w:r>
      <w:r w:rsidR="0030224B">
        <w:rPr>
          <w:rFonts w:eastAsiaTheme="minorEastAsia"/>
        </w:rPr>
        <w:t xml:space="preserve"> expected log-odds, which means that being a female has more log odds associated with graduation. Conversely, the BLACK coefficient, which equals -0.4</w:t>
      </w:r>
      <w:r w:rsidR="00515564">
        <w:rPr>
          <w:rFonts w:eastAsiaTheme="minorEastAsia"/>
        </w:rPr>
        <w:t>45760</w:t>
      </w:r>
      <w:r w:rsidR="0030224B">
        <w:rPr>
          <w:rFonts w:eastAsiaTheme="minorEastAsia"/>
        </w:rPr>
        <w:t xml:space="preserve">, represents the expected difference in log-odds of repetition between black students </w:t>
      </w:r>
      <w:r w:rsidR="0030224B">
        <w:rPr>
          <w:rFonts w:eastAsiaTheme="minorEastAsia"/>
        </w:rPr>
        <w:lastRenderedPageBreak/>
        <w:t>baseline and white as a base line in association with the probability of graduating, holding other predictors and the random effect constant. Similarly, the HISPANIC coefficient has an expected difference in the log-odds, which equals to -0.08</w:t>
      </w:r>
      <w:r w:rsidR="00515564">
        <w:rPr>
          <w:rFonts w:eastAsiaTheme="minorEastAsia"/>
        </w:rPr>
        <w:t>4418</w:t>
      </w:r>
      <w:r w:rsidR="0030224B">
        <w:rPr>
          <w:rFonts w:eastAsiaTheme="minorEastAsia"/>
        </w:rPr>
        <w:t>, between HISPANIC students and white students, holding other predictors and random effect constant. The ASIAN coefficient has a positive point estimate equals 0.8</w:t>
      </w:r>
      <w:r w:rsidR="00515564">
        <w:rPr>
          <w:rFonts w:eastAsiaTheme="minorEastAsia"/>
        </w:rPr>
        <w:t>86842</w:t>
      </w:r>
      <w:r w:rsidR="0030224B">
        <w:rPr>
          <w:rFonts w:eastAsiaTheme="minorEastAsia"/>
        </w:rPr>
        <w:t>, which refers to the expected difference in log-odds between ASIAN students and white students, holding other predictors and the random effect constant.</w:t>
      </w:r>
      <w:r w:rsidR="00B33702">
        <w:rPr>
          <w:rFonts w:eastAsiaTheme="minorEastAsia"/>
        </w:rPr>
        <w:t xml:space="preserve"> </w:t>
      </w:r>
      <w:r w:rsidR="0030224B">
        <w:rPr>
          <w:rFonts w:eastAsiaTheme="minorEastAsia"/>
        </w:rPr>
        <w:t xml:space="preserve">As for the BYSES, it is  </w:t>
      </w:r>
      <w:r w:rsidR="00B33702">
        <w:rPr>
          <w:rFonts w:eastAsiaTheme="minorEastAsia"/>
        </w:rPr>
        <w:t xml:space="preserve">the expected difference in the log-odds of graduation associated with 1 unit increase in the socio-economic status level predictor, while holding constant the other predictors and the value of the random effect. its positive point estimate shows a positive association and positive </w:t>
      </w:r>
      <w:r w:rsidR="00790A9C">
        <w:rPr>
          <w:rFonts w:eastAsiaTheme="minorEastAsia"/>
        </w:rPr>
        <w:t>increase in log-</w:t>
      </w:r>
      <w:r w:rsidR="00B33702">
        <w:rPr>
          <w:rFonts w:eastAsiaTheme="minorEastAsia"/>
        </w:rPr>
        <w:t xml:space="preserve">odds for the person to graduate with each </w:t>
      </w:r>
      <w:r w:rsidR="00790A9C">
        <w:rPr>
          <w:rFonts w:eastAsiaTheme="minorEastAsia"/>
        </w:rPr>
        <w:t xml:space="preserve">1-unit </w:t>
      </w:r>
      <w:r w:rsidR="00B33702">
        <w:rPr>
          <w:rFonts w:eastAsiaTheme="minorEastAsia"/>
        </w:rPr>
        <w:t xml:space="preserve">change in the base year SES. </w:t>
      </w:r>
    </w:p>
    <w:p w14:paraId="52C59A81" w14:textId="10F64808" w:rsidR="00B33702" w:rsidRDefault="00B33702" w:rsidP="00B33702">
      <w:pPr>
        <w:jc w:val="both"/>
        <w:rPr>
          <w:rFonts w:eastAsiaTheme="minorEastAsia"/>
        </w:rPr>
      </w:pPr>
      <w:r>
        <w:rPr>
          <w:rFonts w:eastAsiaTheme="minorEastAsia"/>
        </w:rPr>
        <w:t>Q2)</w:t>
      </w:r>
    </w:p>
    <w:p w14:paraId="5BC6BBD1" w14:textId="065E659C" w:rsidR="00B33702" w:rsidRDefault="00B33702" w:rsidP="00B33702">
      <w:pPr>
        <w:pStyle w:val="ListParagraph"/>
        <w:numPr>
          <w:ilvl w:val="0"/>
          <w:numId w:val="20"/>
        </w:numPr>
        <w:jc w:val="both"/>
        <w:rPr>
          <w:rFonts w:eastAsiaTheme="minorEastAsia"/>
        </w:rPr>
      </w:pPr>
      <w:r w:rsidRPr="00B33702">
        <w:rPr>
          <w:rFonts w:eastAsiaTheme="minorEastAsia"/>
        </w:rPr>
        <w:t>Calculate the model-based predicted probability of college graduation for</w:t>
      </w:r>
      <w:r>
        <w:rPr>
          <w:rFonts w:eastAsiaTheme="minorEastAsia"/>
        </w:rPr>
        <w:t xml:space="preserve"> a white male</w:t>
      </w:r>
      <w:r w:rsidR="00572605">
        <w:rPr>
          <w:rFonts w:eastAsiaTheme="minorEastAsia"/>
        </w:rPr>
        <w:t xml:space="preserve">, with a </w:t>
      </w:r>
      <m:oMath>
        <m:sSup>
          <m:sSupPr>
            <m:ctrlPr>
              <w:rPr>
                <w:rFonts w:ascii="Cambria Math" w:eastAsiaTheme="minorEastAsia" w:hAnsi="Cambria Math"/>
                <w:i/>
              </w:rPr>
            </m:ctrlPr>
          </m:sSupPr>
          <m:e>
            <m:r>
              <w:rPr>
                <w:rFonts w:ascii="Cambria Math" w:eastAsiaTheme="minorEastAsia" w:hAnsi="Cambria Math"/>
              </w:rPr>
              <m:t>ⅇ</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up>
        </m:sSup>
        <m:r>
          <w:rPr>
            <w:rFonts w:ascii="Cambria Math" w:eastAsiaTheme="minorEastAsia" w:hAnsi="Cambria Math"/>
          </w:rPr>
          <m:t>=</m:t>
        </m:r>
        <m:r>
          <m:rPr>
            <m:sty m:val="p"/>
          </m:rPr>
          <w:rPr>
            <w:rFonts w:ascii="Cambria Math" w:eastAsiaTheme="minorEastAsia" w:hAnsi="Cambria Math"/>
          </w:rPr>
          <m:t>-0.6</m:t>
        </m:r>
        <m:r>
          <m:rPr>
            <m:sty m:val="p"/>
          </m:rPr>
          <w:rPr>
            <w:rFonts w:ascii="Cambria Math" w:eastAsiaTheme="minorEastAsia" w:hAnsi="Cambria Math"/>
          </w:rPr>
          <m:t>31210</m:t>
        </m:r>
        <m:r>
          <m:rPr>
            <m:sty m:val="p"/>
          </m:rPr>
          <w:rPr>
            <w:rFonts w:ascii="Cambria Math" w:eastAsiaTheme="minorEastAsia"/>
          </w:rPr>
          <m:t>,</m:t>
        </m:r>
        <m:r>
          <w:rPr>
            <w:rFonts w:ascii="Cambria Math" w:eastAsiaTheme="minorEastAsia" w:hAnsi="Cambria Math"/>
          </w:rPr>
          <m:t xml:space="preserve"> </m:t>
        </m:r>
      </m:oMath>
      <w:r>
        <w:rPr>
          <w:rFonts w:eastAsiaTheme="minorEastAsia"/>
        </w:rPr>
        <w:t xml:space="preserve">: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ⅇ</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ⅇ</m:t>
                </m:r>
              </m:e>
              <m:sup>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ij</m:t>
                    </m:r>
                  </m:sub>
                </m:sSub>
              </m:sup>
            </m:sSup>
          </m:den>
        </m:f>
      </m:oMath>
      <w:r w:rsidR="00572605">
        <w:rPr>
          <w:rFonts w:eastAsiaTheme="minorEastAsia"/>
        </w:rPr>
        <w:t xml:space="preserve"> = 3</w:t>
      </w:r>
      <w:r w:rsidR="005F76F3">
        <w:rPr>
          <w:rFonts w:eastAsiaTheme="minorEastAsia"/>
        </w:rPr>
        <w:t>4.7</w:t>
      </w:r>
      <w:r w:rsidR="00572605">
        <w:rPr>
          <w:rFonts w:eastAsiaTheme="minorEastAsia"/>
        </w:rPr>
        <w:t xml:space="preserve">% </w:t>
      </w:r>
    </w:p>
    <w:p w14:paraId="48F5D6FC" w14:textId="3514617E" w:rsidR="00572605" w:rsidRDefault="00572605" w:rsidP="00B33702">
      <w:pPr>
        <w:pStyle w:val="ListParagraph"/>
        <w:numPr>
          <w:ilvl w:val="0"/>
          <w:numId w:val="20"/>
        </w:numPr>
        <w:jc w:val="both"/>
        <w:rPr>
          <w:rFonts w:eastAsiaTheme="minorEastAsia"/>
        </w:rPr>
      </w:pPr>
      <w:r>
        <w:rPr>
          <w:rFonts w:eastAsiaTheme="minorEastAsia"/>
        </w:rPr>
        <w:t>For a white female, eta of the intercept + eta of the female coefficient: 4</w:t>
      </w:r>
      <w:r w:rsidR="005F76F3">
        <w:rPr>
          <w:rFonts w:eastAsiaTheme="minorEastAsia"/>
        </w:rPr>
        <w:t>3.82</w:t>
      </w:r>
      <w:r>
        <w:rPr>
          <w:rFonts w:eastAsiaTheme="minorEastAsia"/>
        </w:rPr>
        <w:t>%</w:t>
      </w:r>
    </w:p>
    <w:p w14:paraId="5394BE4B" w14:textId="6288A13F" w:rsidR="00572605" w:rsidRDefault="00572605" w:rsidP="00B33702">
      <w:pPr>
        <w:pStyle w:val="ListParagraph"/>
        <w:numPr>
          <w:ilvl w:val="0"/>
          <w:numId w:val="20"/>
        </w:numPr>
        <w:jc w:val="both"/>
        <w:rPr>
          <w:rFonts w:eastAsiaTheme="minorEastAsia"/>
        </w:rPr>
      </w:pPr>
      <w:r>
        <w:rPr>
          <w:rFonts w:eastAsiaTheme="minorEastAsia"/>
        </w:rPr>
        <w:t>For a Hispanic male: the eta of the intercept + eta of the Hispanic coefficient: 3</w:t>
      </w:r>
      <w:r w:rsidR="005F76F3">
        <w:rPr>
          <w:rFonts w:eastAsiaTheme="minorEastAsia"/>
        </w:rPr>
        <w:t>2</w:t>
      </w:r>
      <w:r>
        <w:rPr>
          <w:rFonts w:eastAsiaTheme="minorEastAsia"/>
        </w:rPr>
        <w:t>.</w:t>
      </w:r>
      <w:r w:rsidR="005F76F3">
        <w:rPr>
          <w:rFonts w:eastAsiaTheme="minorEastAsia"/>
        </w:rPr>
        <w:t>84</w:t>
      </w:r>
      <w:r>
        <w:rPr>
          <w:rFonts w:eastAsiaTheme="minorEastAsia"/>
        </w:rPr>
        <w:t>%</w:t>
      </w:r>
    </w:p>
    <w:p w14:paraId="661BB705" w14:textId="1DFF310B" w:rsidR="00572605" w:rsidRDefault="00572605" w:rsidP="00B33702">
      <w:pPr>
        <w:pStyle w:val="ListParagraph"/>
        <w:numPr>
          <w:ilvl w:val="0"/>
          <w:numId w:val="20"/>
        </w:numPr>
        <w:pBdr>
          <w:bottom w:val="single" w:sz="12" w:space="1" w:color="auto"/>
        </w:pBdr>
        <w:jc w:val="both"/>
        <w:rPr>
          <w:rFonts w:eastAsiaTheme="minorEastAsia"/>
        </w:rPr>
      </w:pPr>
      <w:r>
        <w:rPr>
          <w:rFonts w:eastAsiaTheme="minorEastAsia"/>
        </w:rPr>
        <w:t>For a Hispanic female: the eta of the intercept + the eta of the Hispanic coefficient + the eta of the female coefficient: 4</w:t>
      </w:r>
      <w:r w:rsidR="005F76F3">
        <w:rPr>
          <w:rFonts w:eastAsiaTheme="minorEastAsia"/>
        </w:rPr>
        <w:t>1</w:t>
      </w:r>
      <w:r>
        <w:rPr>
          <w:rFonts w:eastAsiaTheme="minorEastAsia"/>
        </w:rPr>
        <w:t>.</w:t>
      </w:r>
      <w:r w:rsidR="005F76F3">
        <w:rPr>
          <w:rFonts w:eastAsiaTheme="minorEastAsia"/>
        </w:rPr>
        <w:t>75</w:t>
      </w:r>
      <w:r>
        <w:rPr>
          <w:rFonts w:eastAsiaTheme="minorEastAsia"/>
        </w:rPr>
        <w:t>%</w:t>
      </w:r>
    </w:p>
    <w:p w14:paraId="0D404036" w14:textId="47CE42DF" w:rsidR="00572605" w:rsidRDefault="00572605" w:rsidP="00572605">
      <w:pPr>
        <w:jc w:val="both"/>
        <w:rPr>
          <w:rFonts w:eastAsiaTheme="minorEastAsia"/>
        </w:rPr>
      </w:pPr>
      <w:r>
        <w:rPr>
          <w:rFonts w:eastAsiaTheme="minorEastAsia"/>
        </w:rPr>
        <w:t>Q3)</w:t>
      </w:r>
    </w:p>
    <w:p w14:paraId="40A00D45" w14:textId="089F0213" w:rsidR="00572605" w:rsidRDefault="00AE75E5" w:rsidP="001B68D4">
      <w:pPr>
        <w:pBdr>
          <w:bottom w:val="single" w:sz="12" w:space="1" w:color="auto"/>
        </w:pBdr>
        <w:jc w:val="both"/>
        <w:rPr>
          <w:rFonts w:eastAsiaTheme="minorEastAsia"/>
        </w:rPr>
      </w:pPr>
      <w:r>
        <w:rPr>
          <w:rFonts w:eastAsiaTheme="minorEastAsia"/>
        </w:rPr>
        <w:t xml:space="preserve">In comparison between the probability of </w:t>
      </w:r>
      <w:r w:rsidR="00F64709">
        <w:rPr>
          <w:rFonts w:eastAsiaTheme="minorEastAsia"/>
        </w:rPr>
        <w:t xml:space="preserve">associated with white females on one hand and Hispanic females on the other, </w:t>
      </w:r>
      <w:r>
        <w:rPr>
          <w:rFonts w:eastAsiaTheme="minorEastAsia"/>
        </w:rPr>
        <w:t xml:space="preserve"> the probability of eventual graduation of college changes from</w:t>
      </w:r>
      <w:r w:rsidR="00F64709">
        <w:rPr>
          <w:rFonts w:eastAsiaTheme="minorEastAsia"/>
        </w:rPr>
        <w:t xml:space="preserve"> 4</w:t>
      </w:r>
      <w:r w:rsidR="005F76F3">
        <w:rPr>
          <w:rFonts w:eastAsiaTheme="minorEastAsia"/>
        </w:rPr>
        <w:t>3.82</w:t>
      </w:r>
      <w:r w:rsidR="00F64709">
        <w:rPr>
          <w:rFonts w:eastAsiaTheme="minorEastAsia"/>
        </w:rPr>
        <w:t xml:space="preserve">% to </w:t>
      </w:r>
      <w:r>
        <w:rPr>
          <w:rFonts w:eastAsiaTheme="minorEastAsia"/>
        </w:rPr>
        <w:t>4</w:t>
      </w:r>
      <w:r w:rsidR="005F76F3">
        <w:rPr>
          <w:rFonts w:eastAsiaTheme="minorEastAsia"/>
        </w:rPr>
        <w:t>1.75</w:t>
      </w:r>
      <w:r>
        <w:rPr>
          <w:rFonts w:eastAsiaTheme="minorEastAsia"/>
        </w:rPr>
        <w:t xml:space="preserve">% respectively. </w:t>
      </w:r>
      <w:r w:rsidR="00F64709">
        <w:rPr>
          <w:rFonts w:eastAsiaTheme="minorEastAsia"/>
        </w:rPr>
        <w:t xml:space="preserve">First this shows us that white </w:t>
      </w:r>
      <w:r w:rsidR="001B68D4">
        <w:rPr>
          <w:rFonts w:eastAsiaTheme="minorEastAsia"/>
        </w:rPr>
        <w:t xml:space="preserve">female </w:t>
      </w:r>
      <w:r w:rsidR="00F64709">
        <w:rPr>
          <w:rFonts w:eastAsiaTheme="minorEastAsia"/>
        </w:rPr>
        <w:t xml:space="preserve">students have higher probability than their </w:t>
      </w:r>
      <w:r w:rsidR="001B68D4">
        <w:rPr>
          <w:rFonts w:eastAsiaTheme="minorEastAsia"/>
        </w:rPr>
        <w:t xml:space="preserve">Hispanic </w:t>
      </w:r>
      <w:r w:rsidR="00F64709">
        <w:rPr>
          <w:rFonts w:eastAsiaTheme="minorEastAsia"/>
        </w:rPr>
        <w:t>counterparts</w:t>
      </w:r>
      <w:r w:rsidR="001B68D4">
        <w:rPr>
          <w:rFonts w:eastAsiaTheme="minorEastAsia"/>
        </w:rPr>
        <w:t xml:space="preserve">. The major reason for this is </w:t>
      </w:r>
      <w:r w:rsidR="003C2501">
        <w:rPr>
          <w:rFonts w:eastAsiaTheme="minorEastAsia"/>
        </w:rPr>
        <w:t>because of</w:t>
      </w:r>
      <w:r w:rsidR="001B68D4">
        <w:rPr>
          <w:rFonts w:eastAsiaTheme="minorEastAsia"/>
        </w:rPr>
        <w:t xml:space="preserve"> the non-linear change due to the logit link functions. The same baseline provides the same starting point, however, when the coefficient or effect of gender is introduced, the marginal effect of it changes depending on the category. So overall, the effect of female is not constant across both groups. </w:t>
      </w:r>
    </w:p>
    <w:p w14:paraId="645198FC" w14:textId="77777777" w:rsidR="003C2501" w:rsidRDefault="003C2501" w:rsidP="001B68D4">
      <w:pPr>
        <w:jc w:val="both"/>
        <w:rPr>
          <w:rFonts w:eastAsiaTheme="minorEastAsia"/>
        </w:rPr>
      </w:pPr>
    </w:p>
    <w:p w14:paraId="6E450CE3" w14:textId="77777777" w:rsidR="003C2501" w:rsidRDefault="003C2501" w:rsidP="001B68D4">
      <w:pPr>
        <w:jc w:val="both"/>
        <w:rPr>
          <w:rFonts w:eastAsiaTheme="minorEastAsia"/>
        </w:rPr>
      </w:pPr>
    </w:p>
    <w:p w14:paraId="74367C49" w14:textId="77777777" w:rsidR="003C2501" w:rsidRDefault="003C2501" w:rsidP="001B68D4">
      <w:pPr>
        <w:jc w:val="both"/>
        <w:rPr>
          <w:rFonts w:eastAsiaTheme="minorEastAsia"/>
        </w:rPr>
      </w:pPr>
    </w:p>
    <w:p w14:paraId="79615E78" w14:textId="77777777" w:rsidR="003C2501" w:rsidRDefault="003C2501" w:rsidP="001B68D4">
      <w:pPr>
        <w:jc w:val="both"/>
        <w:rPr>
          <w:rFonts w:eastAsiaTheme="minorEastAsia"/>
        </w:rPr>
      </w:pPr>
    </w:p>
    <w:p w14:paraId="34522915" w14:textId="77777777" w:rsidR="003C2501" w:rsidRDefault="003C2501" w:rsidP="001B68D4">
      <w:pPr>
        <w:jc w:val="both"/>
        <w:rPr>
          <w:rFonts w:eastAsiaTheme="minorEastAsia"/>
        </w:rPr>
      </w:pPr>
    </w:p>
    <w:p w14:paraId="422DE7B3" w14:textId="77777777" w:rsidR="003C2501" w:rsidRDefault="001B68D4" w:rsidP="001B68D4">
      <w:pPr>
        <w:jc w:val="both"/>
        <w:rPr>
          <w:rFonts w:eastAsiaTheme="minorEastAsia"/>
        </w:rPr>
      </w:pPr>
      <w:r>
        <w:rPr>
          <w:rFonts w:eastAsiaTheme="minorEastAsia"/>
        </w:rPr>
        <w:lastRenderedPageBreak/>
        <w:t>Q4)</w:t>
      </w:r>
    </w:p>
    <w:p w14:paraId="07E9FF56" w14:textId="1BA2F06F" w:rsidR="001B68D4" w:rsidRDefault="00790A9C" w:rsidP="001B68D4">
      <w:pPr>
        <w:jc w:val="both"/>
        <w:rPr>
          <w:rFonts w:eastAsiaTheme="minorEastAsia"/>
        </w:rPr>
      </w:pPr>
      <w:r>
        <w:rPr>
          <w:rFonts w:eastAsiaTheme="minorEastAsia"/>
          <w:noProof/>
        </w:rPr>
        <w:drawing>
          <wp:inline distT="0" distB="0" distL="0" distR="0" wp14:anchorId="1D6D34B6" wp14:editId="72195EB6">
            <wp:extent cx="5447421" cy="7495540"/>
            <wp:effectExtent l="114300" t="152400" r="115570" b="143510"/>
            <wp:docPr id="1503254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3450" cy="7503836"/>
                    </a:xfrm>
                    <a:prstGeom prst="rect">
                      <a:avLst/>
                    </a:prstGeom>
                    <a:noFill/>
                    <a:ln>
                      <a:noFill/>
                    </a:ln>
                    <a:effectLst>
                      <a:outerShdw blurRad="63500" sx="102000" sy="102000" algn="ctr" rotWithShape="0">
                        <a:prstClr val="black">
                          <a:alpha val="40000"/>
                        </a:prstClr>
                      </a:outerShdw>
                    </a:effectLst>
                  </pic:spPr>
                </pic:pic>
              </a:graphicData>
            </a:graphic>
          </wp:inline>
        </w:drawing>
      </w:r>
      <w:r w:rsidR="001B68D4">
        <w:rPr>
          <w:rFonts w:eastAsiaTheme="minorEastAsia"/>
        </w:rPr>
        <w:t xml:space="preserve"> </w:t>
      </w:r>
    </w:p>
    <w:p w14:paraId="255EB5B6" w14:textId="77777777" w:rsidR="000D64A6" w:rsidRDefault="00B45DD8" w:rsidP="001B68D4">
      <w:pPr>
        <w:jc w:val="both"/>
        <w:rPr>
          <w:rFonts w:eastAsiaTheme="minorEastAsia"/>
        </w:rPr>
      </w:pPr>
      <w:r>
        <w:rPr>
          <w:rFonts w:eastAsiaTheme="minorEastAsia"/>
        </w:rPr>
        <w:lastRenderedPageBreak/>
        <w:t>To start with,</w:t>
      </w:r>
      <w:r w:rsidR="000D64A6">
        <w:rPr>
          <w:rFonts w:eastAsiaTheme="minorEastAsia"/>
        </w:rPr>
        <w:t xml:space="preserve"> we argue that the type of school, the geographical location whether the college exists in urban or rural area, and the school size, affect the overall probability of the graduation of the students from the college.</w:t>
      </w:r>
    </w:p>
    <w:p w14:paraId="1A0C8DF3" w14:textId="5D861BB3" w:rsidR="000D64A6" w:rsidRDefault="000D64A6" w:rsidP="000D64A6">
      <w:pPr>
        <w:ind w:firstLine="720"/>
        <w:jc w:val="both"/>
        <w:rPr>
          <w:rFonts w:eastAsiaTheme="minorEastAsia"/>
        </w:rPr>
      </w:pPr>
      <w:r>
        <w:rPr>
          <w:rFonts w:eastAsiaTheme="minorEastAsia"/>
        </w:rPr>
        <w:t>Frist,</w:t>
      </w:r>
      <w:r w:rsidR="00B45DD8">
        <w:rPr>
          <w:rFonts w:eastAsiaTheme="minorEastAsia"/>
        </w:rPr>
        <w:t xml:space="preserve"> </w:t>
      </w:r>
      <w:r w:rsidR="00972CEE">
        <w:rPr>
          <w:rFonts w:eastAsiaTheme="minorEastAsia"/>
        </w:rPr>
        <w:t>we notice that when we account for the type of school, the geographical status, and the school size, the overall log-odds change for most of the coefficients. For example, the beta00, which represents the difference in log-odds for college graduation for a white student, in a public school, in rural area, and in an average sized school, the value increased in negativity. The catholic coefficient, beta01, is the expected difference in log-odds between catholic and public school</w:t>
      </w:r>
      <w:r>
        <w:rPr>
          <w:rFonts w:eastAsiaTheme="minorEastAsia"/>
        </w:rPr>
        <w:t>s while holding other variables constant and while averaging across the model, equals to 1.185794 log-odds, and has a p-value of 0.028. this means that the log-odds are higher for catholic schools when it comes to graduation from college. Moreover, this shows a type of school effect or a gap in education. As for the urban coefficient beta 02, the point estimate of 0.055027 is the expected difference in log-odds of college graduation between urban and rural areas, however, it is insignificant since it has a large p-value. The same goes for school size variable that has -0.000115 point-estimate which is interpreted as the expected difference in log-odds of college graduation associated with each 1-unit increase in the size of the school, is insignificant in this case.</w:t>
      </w:r>
    </w:p>
    <w:p w14:paraId="7464C245" w14:textId="47957E5C" w:rsidR="000D64A6" w:rsidRDefault="000D64A6" w:rsidP="000D64A6">
      <w:pPr>
        <w:ind w:firstLine="720"/>
        <w:jc w:val="both"/>
        <w:rPr>
          <w:rFonts w:eastAsiaTheme="minorEastAsia"/>
        </w:rPr>
      </w:pPr>
      <w:r>
        <w:rPr>
          <w:rFonts w:eastAsiaTheme="minorEastAsia"/>
        </w:rPr>
        <w:t>As for the Female slope, we noticed that the introduced variables do not hold significance according to their p-values which suggest that we do not have enough evidence to suggest that the type of school, geographical location, and school size, have significant association with the log-odds and probability of Female students to graduate college. Thus, there is no evidence to prove that there is an effect introduced from the variables on the gender effect.</w:t>
      </w:r>
    </w:p>
    <w:p w14:paraId="3399C48D" w14:textId="7AA65A8B" w:rsidR="00355A34" w:rsidRDefault="000D64A6" w:rsidP="00355A34">
      <w:pPr>
        <w:ind w:firstLine="720"/>
        <w:jc w:val="both"/>
        <w:rPr>
          <w:rFonts w:eastAsiaTheme="minorEastAsia"/>
        </w:rPr>
      </w:pPr>
      <w:r>
        <w:rPr>
          <w:rFonts w:eastAsiaTheme="minorEastAsia"/>
        </w:rPr>
        <w:t xml:space="preserve">Moreover, the same goes for black students like female students. However, now the coefficient of </w:t>
      </w:r>
      <w:r w:rsidR="00355A34">
        <w:rPr>
          <w:rFonts w:eastAsiaTheme="minorEastAsia"/>
        </w:rPr>
        <w:t>the black race itself has become insignificant, which means there might be a chance that one or more of our newly introduced variables has a suppression effect. the same goes for Hispanic race variable and its predictors. They all became insignificant. But for the Asian slope, which has a significant intercept equal to 0.771789, reads as the expected difference in log-odds of college graduation for a</w:t>
      </w:r>
      <w:r w:rsidR="00E13594">
        <w:rPr>
          <w:rFonts w:eastAsiaTheme="minorEastAsia"/>
        </w:rPr>
        <w:t>n Asian</w:t>
      </w:r>
      <w:r w:rsidR="00355A34">
        <w:rPr>
          <w:rFonts w:eastAsiaTheme="minorEastAsia"/>
        </w:rPr>
        <w:t xml:space="preserve"> student in public school, in rural area, and in an average school size. It is noticeable that the point estimate decreased slightly from the unconditional model.</w:t>
      </w:r>
      <w:r w:rsidR="00E13594">
        <w:rPr>
          <w:rFonts w:eastAsiaTheme="minorEastAsia"/>
        </w:rPr>
        <w:t xml:space="preserve"> It is worth noting that the coefficient of Catholic here is negative, which means the estimated difference in log-odds between catholic schools and public schools for Asian students is in negative.</w:t>
      </w:r>
    </w:p>
    <w:p w14:paraId="02F2158C" w14:textId="4A90165D" w:rsidR="00A92CCA" w:rsidRDefault="006F30A2" w:rsidP="00A92CCA">
      <w:pPr>
        <w:ind w:firstLine="720"/>
        <w:jc w:val="both"/>
        <w:rPr>
          <w:rFonts w:eastAsiaTheme="minorEastAsia"/>
        </w:rPr>
      </w:pPr>
      <w:r>
        <w:rPr>
          <w:rFonts w:eastAsiaTheme="minorEastAsia"/>
        </w:rPr>
        <w:t xml:space="preserve">The base year SES </w:t>
      </w:r>
      <w:r w:rsidR="00A92CCA">
        <w:rPr>
          <w:rFonts w:eastAsiaTheme="minorEastAsia"/>
        </w:rPr>
        <w:t>intercept</w:t>
      </w:r>
      <w:r>
        <w:rPr>
          <w:rFonts w:eastAsiaTheme="minorEastAsia"/>
        </w:rPr>
        <w:t xml:space="preserve">, BYSES, is interpreted as </w:t>
      </w:r>
      <w:r w:rsidR="00A92CCA">
        <w:rPr>
          <w:rFonts w:eastAsiaTheme="minorEastAsia"/>
        </w:rPr>
        <w:t xml:space="preserve">the estimated difference in log-odds of college graduation associated with each one-unit change in BYSES for a student in public school, rural area, average school size. It is equal to 1.141764 log-odds, and has a </w:t>
      </w:r>
      <w:r w:rsidR="00A92CCA">
        <w:rPr>
          <w:rFonts w:eastAsiaTheme="minorEastAsia"/>
        </w:rPr>
        <w:lastRenderedPageBreak/>
        <w:t xml:space="preserve">significant p-value. But again, the newly introduced predictors are still </w:t>
      </w:r>
      <w:r w:rsidR="00E13594">
        <w:rPr>
          <w:rFonts w:eastAsiaTheme="minorEastAsia"/>
        </w:rPr>
        <w:t>insignificant</w:t>
      </w:r>
      <w:r w:rsidR="00A92CCA">
        <w:rPr>
          <w:rFonts w:eastAsiaTheme="minorEastAsia"/>
        </w:rPr>
        <w:t xml:space="preserve">, suggesting the absence of clear effect, while interacting with base year SES, on the college graduation. </w:t>
      </w:r>
    </w:p>
    <w:p w14:paraId="393668E4" w14:textId="367E6DFC" w:rsidR="00A92CCA" w:rsidRDefault="00A92CCA" w:rsidP="00A92CCA">
      <w:pPr>
        <w:ind w:firstLine="720"/>
        <w:jc w:val="both"/>
        <w:rPr>
          <w:rFonts w:eastAsiaTheme="minorEastAsia"/>
        </w:rPr>
      </w:pPr>
      <w:r>
        <w:rPr>
          <w:rFonts w:eastAsiaTheme="minorEastAsia"/>
        </w:rPr>
        <w:t>So overall, the effect in attending a catholic school</w:t>
      </w:r>
      <w:r w:rsidR="00B41C0E">
        <w:rPr>
          <w:rFonts w:eastAsiaTheme="minorEastAsia"/>
        </w:rPr>
        <w:t>, in light of the other predictors, shows no significant association with college graduation, except for interacting with white and Asian students. The odds ratio for the catholic variable for white students equals to 3.273284, which means</w:t>
      </w:r>
      <w:r w:rsidR="00E13594">
        <w:rPr>
          <w:rFonts w:eastAsiaTheme="minorEastAsia"/>
        </w:rPr>
        <w:t xml:space="preserve"> that for the college student received prior education in catholic schools, there is a likelihood of occurrence of college graduation of 3.273284. thus, there is a positive association here for white male students with a base year SES equal to 0. The same goes for Asian students being functioned by having educated in a catholic school. The odds ratio here is 0.096365. and since the point-estimate is in negative, then we can notice that there might be a more likelihood of more negative increases for Asian students in catholic schools. </w:t>
      </w:r>
    </w:p>
    <w:p w14:paraId="670C7B33" w14:textId="77777777" w:rsidR="003C2501" w:rsidRPr="00572605" w:rsidRDefault="003C2501" w:rsidP="001B68D4">
      <w:pPr>
        <w:jc w:val="both"/>
        <w:rPr>
          <w:rFonts w:eastAsiaTheme="minorEastAsia"/>
        </w:rPr>
      </w:pPr>
    </w:p>
    <w:p w14:paraId="34E79982" w14:textId="77777777" w:rsidR="008C6E53" w:rsidRPr="008C6E53" w:rsidRDefault="008C6E53" w:rsidP="008C6E53">
      <w:pPr>
        <w:ind w:firstLine="720"/>
      </w:pPr>
    </w:p>
    <w:sectPr w:rsidR="008C6E53" w:rsidRPr="008C6E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61A"/>
    <w:multiLevelType w:val="hybridMultilevel"/>
    <w:tmpl w:val="CE1CB1EC"/>
    <w:lvl w:ilvl="0" w:tplc="AAB43F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974A1B"/>
    <w:multiLevelType w:val="hybridMultilevel"/>
    <w:tmpl w:val="463AAF20"/>
    <w:lvl w:ilvl="0" w:tplc="B66845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74346"/>
    <w:multiLevelType w:val="hybridMultilevel"/>
    <w:tmpl w:val="F552E7EE"/>
    <w:lvl w:ilvl="0" w:tplc="E5B62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767B97"/>
    <w:multiLevelType w:val="hybridMultilevel"/>
    <w:tmpl w:val="5FACCCD4"/>
    <w:lvl w:ilvl="0" w:tplc="6832C5D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7454F3"/>
    <w:multiLevelType w:val="hybridMultilevel"/>
    <w:tmpl w:val="272C0BA2"/>
    <w:lvl w:ilvl="0" w:tplc="332A5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955FA4"/>
    <w:multiLevelType w:val="hybridMultilevel"/>
    <w:tmpl w:val="7E3AF482"/>
    <w:lvl w:ilvl="0" w:tplc="FA52C0F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EC066C"/>
    <w:multiLevelType w:val="multilevel"/>
    <w:tmpl w:val="F9908DC6"/>
    <w:lvl w:ilvl="0">
      <w:start w:val="1"/>
      <w:numFmt w:val="decimal"/>
      <w:lvlText w:val="%1."/>
      <w:lvlJc w:val="left"/>
      <w:pPr>
        <w:ind w:left="360" w:hanging="360"/>
      </w:pPr>
      <w:rPr>
        <w:rFonts w:ascii="Times New Roman" w:eastAsia="Times New Roman" w:hAnsi="Times New Roman" w:cs="Times New Roman" w:hint="default"/>
        <w:color w:val="000000"/>
        <w:sz w:val="20"/>
      </w:rPr>
    </w:lvl>
    <w:lvl w:ilvl="1">
      <w:start w:val="1"/>
      <w:numFmt w:val="decimal"/>
      <w:lvlText w:val="%1.%2)"/>
      <w:lvlJc w:val="left"/>
      <w:pPr>
        <w:ind w:left="720" w:hanging="720"/>
      </w:pPr>
      <w:rPr>
        <w:rFonts w:ascii="Times New Roman" w:eastAsia="Times New Roman" w:hAnsi="Times New Roman" w:cs="Times New Roman" w:hint="default"/>
        <w:color w:val="000000"/>
        <w:sz w:val="20"/>
      </w:rPr>
    </w:lvl>
    <w:lvl w:ilvl="2">
      <w:start w:val="1"/>
      <w:numFmt w:val="decimal"/>
      <w:lvlText w:val="%1.%2)%3."/>
      <w:lvlJc w:val="left"/>
      <w:pPr>
        <w:ind w:left="720" w:hanging="720"/>
      </w:pPr>
      <w:rPr>
        <w:rFonts w:ascii="Times New Roman" w:eastAsia="Times New Roman" w:hAnsi="Times New Roman" w:cs="Times New Roman" w:hint="default"/>
        <w:color w:val="000000"/>
        <w:sz w:val="20"/>
      </w:rPr>
    </w:lvl>
    <w:lvl w:ilvl="3">
      <w:start w:val="1"/>
      <w:numFmt w:val="decimal"/>
      <w:lvlText w:val="%1.%2)%3.%4."/>
      <w:lvlJc w:val="left"/>
      <w:pPr>
        <w:ind w:left="1080" w:hanging="1080"/>
      </w:pPr>
      <w:rPr>
        <w:rFonts w:ascii="Times New Roman" w:eastAsia="Times New Roman" w:hAnsi="Times New Roman" w:cs="Times New Roman" w:hint="default"/>
        <w:color w:val="000000"/>
        <w:sz w:val="20"/>
      </w:rPr>
    </w:lvl>
    <w:lvl w:ilvl="4">
      <w:start w:val="1"/>
      <w:numFmt w:val="decimal"/>
      <w:lvlText w:val="%1.%2)%3.%4.%5."/>
      <w:lvlJc w:val="left"/>
      <w:pPr>
        <w:ind w:left="1080" w:hanging="1080"/>
      </w:pPr>
      <w:rPr>
        <w:rFonts w:ascii="Times New Roman" w:eastAsia="Times New Roman" w:hAnsi="Times New Roman" w:cs="Times New Roman" w:hint="default"/>
        <w:color w:val="000000"/>
        <w:sz w:val="20"/>
      </w:rPr>
    </w:lvl>
    <w:lvl w:ilvl="5">
      <w:start w:val="1"/>
      <w:numFmt w:val="decimal"/>
      <w:lvlText w:val="%1.%2)%3.%4.%5.%6."/>
      <w:lvlJc w:val="left"/>
      <w:pPr>
        <w:ind w:left="1440" w:hanging="1440"/>
      </w:pPr>
      <w:rPr>
        <w:rFonts w:ascii="Times New Roman" w:eastAsia="Times New Roman" w:hAnsi="Times New Roman" w:cs="Times New Roman" w:hint="default"/>
        <w:color w:val="000000"/>
        <w:sz w:val="20"/>
      </w:rPr>
    </w:lvl>
    <w:lvl w:ilvl="6">
      <w:start w:val="1"/>
      <w:numFmt w:val="decimal"/>
      <w:lvlText w:val="%1.%2)%3.%4.%5.%6.%7."/>
      <w:lvlJc w:val="left"/>
      <w:pPr>
        <w:ind w:left="1440" w:hanging="1440"/>
      </w:pPr>
      <w:rPr>
        <w:rFonts w:ascii="Times New Roman" w:eastAsia="Times New Roman" w:hAnsi="Times New Roman" w:cs="Times New Roman" w:hint="default"/>
        <w:color w:val="000000"/>
        <w:sz w:val="20"/>
      </w:rPr>
    </w:lvl>
    <w:lvl w:ilvl="7">
      <w:start w:val="1"/>
      <w:numFmt w:val="decimal"/>
      <w:lvlText w:val="%1.%2)%3.%4.%5.%6.%7.%8."/>
      <w:lvlJc w:val="left"/>
      <w:pPr>
        <w:ind w:left="1800" w:hanging="1800"/>
      </w:pPr>
      <w:rPr>
        <w:rFonts w:ascii="Times New Roman" w:eastAsia="Times New Roman" w:hAnsi="Times New Roman" w:cs="Times New Roman" w:hint="default"/>
        <w:color w:val="000000"/>
        <w:sz w:val="20"/>
      </w:rPr>
    </w:lvl>
    <w:lvl w:ilvl="8">
      <w:start w:val="1"/>
      <w:numFmt w:val="decimal"/>
      <w:lvlText w:val="%1.%2)%3.%4.%5.%6.%7.%8.%9."/>
      <w:lvlJc w:val="left"/>
      <w:pPr>
        <w:ind w:left="1800" w:hanging="1800"/>
      </w:pPr>
      <w:rPr>
        <w:rFonts w:ascii="Times New Roman" w:eastAsia="Times New Roman" w:hAnsi="Times New Roman" w:cs="Times New Roman" w:hint="default"/>
        <w:color w:val="000000"/>
        <w:sz w:val="20"/>
      </w:rPr>
    </w:lvl>
  </w:abstractNum>
  <w:abstractNum w:abstractNumId="7" w15:restartNumberingAfterBreak="0">
    <w:nsid w:val="32C1506A"/>
    <w:multiLevelType w:val="hybridMultilevel"/>
    <w:tmpl w:val="D492801A"/>
    <w:lvl w:ilvl="0" w:tplc="2F16DA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4C7FF5"/>
    <w:multiLevelType w:val="hybridMultilevel"/>
    <w:tmpl w:val="60065B0E"/>
    <w:lvl w:ilvl="0" w:tplc="DBBA10C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39C04A7"/>
    <w:multiLevelType w:val="hybridMultilevel"/>
    <w:tmpl w:val="CB1A5D86"/>
    <w:lvl w:ilvl="0" w:tplc="FC46C6F2">
      <w:start w:val="1"/>
      <w:numFmt w:val="decimal"/>
      <w:lvlText w:val="%1-"/>
      <w:lvlJc w:val="left"/>
      <w:pPr>
        <w:ind w:left="1490" w:hanging="360"/>
      </w:pPr>
      <w:rPr>
        <w:rFonts w:hint="default"/>
      </w:r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0" w15:restartNumberingAfterBreak="0">
    <w:nsid w:val="44D44981"/>
    <w:multiLevelType w:val="hybridMultilevel"/>
    <w:tmpl w:val="865C1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2043C6"/>
    <w:multiLevelType w:val="hybridMultilevel"/>
    <w:tmpl w:val="38465C12"/>
    <w:lvl w:ilvl="0" w:tplc="8D6A9BD8">
      <w:start w:val="1"/>
      <w:numFmt w:val="bullet"/>
      <w:lvlText w:val=""/>
      <w:lvlJc w:val="left"/>
      <w:pPr>
        <w:ind w:left="410" w:hanging="360"/>
      </w:pPr>
      <w:rPr>
        <w:rFonts w:ascii="Symbol" w:eastAsiaTheme="minorHAnsi" w:hAnsi="Symbol" w:cstheme="minorBid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2" w15:restartNumberingAfterBreak="0">
    <w:nsid w:val="4C477578"/>
    <w:multiLevelType w:val="hybridMultilevel"/>
    <w:tmpl w:val="FAA41ACC"/>
    <w:lvl w:ilvl="0" w:tplc="0DA84AE0">
      <w:start w:val="1"/>
      <w:numFmt w:val="decimal"/>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13" w15:restartNumberingAfterBreak="0">
    <w:nsid w:val="5BF92656"/>
    <w:multiLevelType w:val="hybridMultilevel"/>
    <w:tmpl w:val="02364C3C"/>
    <w:lvl w:ilvl="0" w:tplc="F4F4F5A2">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4" w15:restartNumberingAfterBreak="0">
    <w:nsid w:val="60FA19E3"/>
    <w:multiLevelType w:val="hybridMultilevel"/>
    <w:tmpl w:val="FA902262"/>
    <w:lvl w:ilvl="0" w:tplc="CA6A002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D0053F"/>
    <w:multiLevelType w:val="hybridMultilevel"/>
    <w:tmpl w:val="6ECCF330"/>
    <w:lvl w:ilvl="0" w:tplc="8DF0BC9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5857370"/>
    <w:multiLevelType w:val="hybridMultilevel"/>
    <w:tmpl w:val="335804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6870D4"/>
    <w:multiLevelType w:val="hybridMultilevel"/>
    <w:tmpl w:val="1EBA4C9A"/>
    <w:lvl w:ilvl="0" w:tplc="B68815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3F3B81"/>
    <w:multiLevelType w:val="hybridMultilevel"/>
    <w:tmpl w:val="6AEEC358"/>
    <w:lvl w:ilvl="0" w:tplc="394EC852">
      <w:start w:val="1"/>
      <w:numFmt w:val="decimal"/>
      <w:lvlText w:val="%1-"/>
      <w:lvlJc w:val="left"/>
      <w:pPr>
        <w:ind w:left="2210" w:hanging="360"/>
      </w:pPr>
      <w:rPr>
        <w:rFonts w:hint="default"/>
      </w:r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abstractNum w:abstractNumId="19" w15:restartNumberingAfterBreak="0">
    <w:nsid w:val="75CC6F07"/>
    <w:multiLevelType w:val="hybridMultilevel"/>
    <w:tmpl w:val="C302BF52"/>
    <w:lvl w:ilvl="0" w:tplc="106203CA">
      <w:start w:val="1"/>
      <w:numFmt w:val="decimal"/>
      <w:lvlText w:val="%1-"/>
      <w:lvlJc w:val="left"/>
      <w:pPr>
        <w:ind w:left="1850" w:hanging="360"/>
      </w:pPr>
      <w:rPr>
        <w:rFonts w:hint="default"/>
      </w:rPr>
    </w:lvl>
    <w:lvl w:ilvl="1" w:tplc="04090019" w:tentative="1">
      <w:start w:val="1"/>
      <w:numFmt w:val="lowerLetter"/>
      <w:lvlText w:val="%2."/>
      <w:lvlJc w:val="left"/>
      <w:pPr>
        <w:ind w:left="2570" w:hanging="360"/>
      </w:pPr>
    </w:lvl>
    <w:lvl w:ilvl="2" w:tplc="0409001B" w:tentative="1">
      <w:start w:val="1"/>
      <w:numFmt w:val="lowerRoman"/>
      <w:lvlText w:val="%3."/>
      <w:lvlJc w:val="right"/>
      <w:pPr>
        <w:ind w:left="3290" w:hanging="180"/>
      </w:pPr>
    </w:lvl>
    <w:lvl w:ilvl="3" w:tplc="0409000F" w:tentative="1">
      <w:start w:val="1"/>
      <w:numFmt w:val="decimal"/>
      <w:lvlText w:val="%4."/>
      <w:lvlJc w:val="left"/>
      <w:pPr>
        <w:ind w:left="4010" w:hanging="360"/>
      </w:pPr>
    </w:lvl>
    <w:lvl w:ilvl="4" w:tplc="04090019" w:tentative="1">
      <w:start w:val="1"/>
      <w:numFmt w:val="lowerLetter"/>
      <w:lvlText w:val="%5."/>
      <w:lvlJc w:val="left"/>
      <w:pPr>
        <w:ind w:left="4730" w:hanging="360"/>
      </w:pPr>
    </w:lvl>
    <w:lvl w:ilvl="5" w:tplc="0409001B" w:tentative="1">
      <w:start w:val="1"/>
      <w:numFmt w:val="lowerRoman"/>
      <w:lvlText w:val="%6."/>
      <w:lvlJc w:val="right"/>
      <w:pPr>
        <w:ind w:left="5450" w:hanging="180"/>
      </w:pPr>
    </w:lvl>
    <w:lvl w:ilvl="6" w:tplc="0409000F" w:tentative="1">
      <w:start w:val="1"/>
      <w:numFmt w:val="decimal"/>
      <w:lvlText w:val="%7."/>
      <w:lvlJc w:val="left"/>
      <w:pPr>
        <w:ind w:left="6170" w:hanging="360"/>
      </w:pPr>
    </w:lvl>
    <w:lvl w:ilvl="7" w:tplc="04090019" w:tentative="1">
      <w:start w:val="1"/>
      <w:numFmt w:val="lowerLetter"/>
      <w:lvlText w:val="%8."/>
      <w:lvlJc w:val="left"/>
      <w:pPr>
        <w:ind w:left="6890" w:hanging="360"/>
      </w:pPr>
    </w:lvl>
    <w:lvl w:ilvl="8" w:tplc="0409001B" w:tentative="1">
      <w:start w:val="1"/>
      <w:numFmt w:val="lowerRoman"/>
      <w:lvlText w:val="%9."/>
      <w:lvlJc w:val="right"/>
      <w:pPr>
        <w:ind w:left="7610" w:hanging="180"/>
      </w:pPr>
    </w:lvl>
  </w:abstractNum>
  <w:num w:numId="1" w16cid:durableId="546454776">
    <w:abstractNumId w:val="10"/>
  </w:num>
  <w:num w:numId="2" w16cid:durableId="1123886512">
    <w:abstractNumId w:val="5"/>
  </w:num>
  <w:num w:numId="3" w16cid:durableId="462819263">
    <w:abstractNumId w:val="11"/>
  </w:num>
  <w:num w:numId="4" w16cid:durableId="427892887">
    <w:abstractNumId w:val="13"/>
  </w:num>
  <w:num w:numId="5" w16cid:durableId="857080754">
    <w:abstractNumId w:val="6"/>
  </w:num>
  <w:num w:numId="6" w16cid:durableId="480466007">
    <w:abstractNumId w:val="14"/>
  </w:num>
  <w:num w:numId="7" w16cid:durableId="1507331798">
    <w:abstractNumId w:val="17"/>
  </w:num>
  <w:num w:numId="8" w16cid:durableId="1393038293">
    <w:abstractNumId w:val="4"/>
  </w:num>
  <w:num w:numId="9" w16cid:durableId="1807501432">
    <w:abstractNumId w:val="0"/>
  </w:num>
  <w:num w:numId="10" w16cid:durableId="1838883422">
    <w:abstractNumId w:val="7"/>
  </w:num>
  <w:num w:numId="11" w16cid:durableId="2053652573">
    <w:abstractNumId w:val="8"/>
  </w:num>
  <w:num w:numId="12" w16cid:durableId="1754357888">
    <w:abstractNumId w:val="15"/>
  </w:num>
  <w:num w:numId="13" w16cid:durableId="1303344968">
    <w:abstractNumId w:val="1"/>
  </w:num>
  <w:num w:numId="14" w16cid:durableId="452289155">
    <w:abstractNumId w:val="12"/>
  </w:num>
  <w:num w:numId="15" w16cid:durableId="1698919694">
    <w:abstractNumId w:val="9"/>
  </w:num>
  <w:num w:numId="16" w16cid:durableId="1815827327">
    <w:abstractNumId w:val="19"/>
  </w:num>
  <w:num w:numId="17" w16cid:durableId="1663116480">
    <w:abstractNumId w:val="18"/>
  </w:num>
  <w:num w:numId="18" w16cid:durableId="1799252505">
    <w:abstractNumId w:val="16"/>
  </w:num>
  <w:num w:numId="19" w16cid:durableId="740442090">
    <w:abstractNumId w:val="3"/>
  </w:num>
  <w:num w:numId="20" w16cid:durableId="17008167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0A"/>
    <w:rsid w:val="0001704C"/>
    <w:rsid w:val="0004735B"/>
    <w:rsid w:val="0008126F"/>
    <w:rsid w:val="00085ED1"/>
    <w:rsid w:val="00090EC2"/>
    <w:rsid w:val="000B5EC6"/>
    <w:rsid w:val="000C0EAF"/>
    <w:rsid w:val="000C7D26"/>
    <w:rsid w:val="000D64A6"/>
    <w:rsid w:val="001B2E4E"/>
    <w:rsid w:val="001B68D4"/>
    <w:rsid w:val="00290E79"/>
    <w:rsid w:val="002A71CA"/>
    <w:rsid w:val="002B4041"/>
    <w:rsid w:val="002C4EAE"/>
    <w:rsid w:val="0030224B"/>
    <w:rsid w:val="0035192A"/>
    <w:rsid w:val="00355A34"/>
    <w:rsid w:val="003C2501"/>
    <w:rsid w:val="003D05CD"/>
    <w:rsid w:val="00410A8A"/>
    <w:rsid w:val="00420299"/>
    <w:rsid w:val="00456C69"/>
    <w:rsid w:val="00472BB2"/>
    <w:rsid w:val="004834C0"/>
    <w:rsid w:val="00503053"/>
    <w:rsid w:val="00515564"/>
    <w:rsid w:val="00516E93"/>
    <w:rsid w:val="00541E8F"/>
    <w:rsid w:val="005475DA"/>
    <w:rsid w:val="00572605"/>
    <w:rsid w:val="005807C7"/>
    <w:rsid w:val="005F76F3"/>
    <w:rsid w:val="0060112B"/>
    <w:rsid w:val="006803C6"/>
    <w:rsid w:val="006A3B6C"/>
    <w:rsid w:val="006F30A2"/>
    <w:rsid w:val="006F5CDC"/>
    <w:rsid w:val="007022E4"/>
    <w:rsid w:val="007126EB"/>
    <w:rsid w:val="00755AAB"/>
    <w:rsid w:val="0077094B"/>
    <w:rsid w:val="00790A9C"/>
    <w:rsid w:val="007F1D4E"/>
    <w:rsid w:val="0080687D"/>
    <w:rsid w:val="008356B0"/>
    <w:rsid w:val="008C6E53"/>
    <w:rsid w:val="00945A0A"/>
    <w:rsid w:val="00972CEE"/>
    <w:rsid w:val="00A92CCA"/>
    <w:rsid w:val="00AC12A8"/>
    <w:rsid w:val="00AC5B19"/>
    <w:rsid w:val="00AE75E5"/>
    <w:rsid w:val="00B33702"/>
    <w:rsid w:val="00B41C0E"/>
    <w:rsid w:val="00B45DD8"/>
    <w:rsid w:val="00B64C60"/>
    <w:rsid w:val="00B96919"/>
    <w:rsid w:val="00BA1108"/>
    <w:rsid w:val="00BB3359"/>
    <w:rsid w:val="00BE1B3B"/>
    <w:rsid w:val="00BF7EF6"/>
    <w:rsid w:val="00D11B49"/>
    <w:rsid w:val="00D35C8B"/>
    <w:rsid w:val="00D4014F"/>
    <w:rsid w:val="00D4471A"/>
    <w:rsid w:val="00D67758"/>
    <w:rsid w:val="00D74C08"/>
    <w:rsid w:val="00D822E5"/>
    <w:rsid w:val="00DB213D"/>
    <w:rsid w:val="00DE62A2"/>
    <w:rsid w:val="00E03D0F"/>
    <w:rsid w:val="00E05567"/>
    <w:rsid w:val="00E13594"/>
    <w:rsid w:val="00E16675"/>
    <w:rsid w:val="00E260AE"/>
    <w:rsid w:val="00E530B4"/>
    <w:rsid w:val="00E96763"/>
    <w:rsid w:val="00ED2AFC"/>
    <w:rsid w:val="00F27B32"/>
    <w:rsid w:val="00F64709"/>
    <w:rsid w:val="00F76125"/>
    <w:rsid w:val="00F94A1F"/>
    <w:rsid w:val="00FB1234"/>
    <w:rsid w:val="00FC49F7"/>
    <w:rsid w:val="00FE1C9F"/>
    <w:rsid w:val="00FF37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CA74"/>
  <w15:chartTrackingRefBased/>
  <w15:docId w15:val="{F165E477-5519-48E0-B1E6-27810333E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4F"/>
  </w:style>
  <w:style w:type="paragraph" w:styleId="Heading1">
    <w:name w:val="heading 1"/>
    <w:basedOn w:val="Normal"/>
    <w:next w:val="Normal"/>
    <w:link w:val="Heading1Char"/>
    <w:uiPriority w:val="9"/>
    <w:qFormat/>
    <w:rsid w:val="00945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45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45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A0A"/>
    <w:rPr>
      <w:rFonts w:eastAsiaTheme="majorEastAsia" w:cstheme="majorBidi"/>
      <w:color w:val="272727" w:themeColor="text1" w:themeTint="D8"/>
    </w:rPr>
  </w:style>
  <w:style w:type="paragraph" w:styleId="Title">
    <w:name w:val="Title"/>
    <w:basedOn w:val="Normal"/>
    <w:next w:val="Normal"/>
    <w:link w:val="TitleChar"/>
    <w:uiPriority w:val="10"/>
    <w:qFormat/>
    <w:rsid w:val="00945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A0A"/>
    <w:pPr>
      <w:spacing w:before="160"/>
      <w:jc w:val="center"/>
    </w:pPr>
    <w:rPr>
      <w:i/>
      <w:iCs/>
      <w:color w:val="404040" w:themeColor="text1" w:themeTint="BF"/>
    </w:rPr>
  </w:style>
  <w:style w:type="character" w:customStyle="1" w:styleId="QuoteChar">
    <w:name w:val="Quote Char"/>
    <w:basedOn w:val="DefaultParagraphFont"/>
    <w:link w:val="Quote"/>
    <w:uiPriority w:val="29"/>
    <w:rsid w:val="00945A0A"/>
    <w:rPr>
      <w:i/>
      <w:iCs/>
      <w:color w:val="404040" w:themeColor="text1" w:themeTint="BF"/>
    </w:rPr>
  </w:style>
  <w:style w:type="paragraph" w:styleId="ListParagraph">
    <w:name w:val="List Paragraph"/>
    <w:basedOn w:val="Normal"/>
    <w:uiPriority w:val="34"/>
    <w:qFormat/>
    <w:rsid w:val="00945A0A"/>
    <w:pPr>
      <w:ind w:left="720"/>
      <w:contextualSpacing/>
    </w:pPr>
  </w:style>
  <w:style w:type="character" w:styleId="IntenseEmphasis">
    <w:name w:val="Intense Emphasis"/>
    <w:basedOn w:val="DefaultParagraphFont"/>
    <w:uiPriority w:val="21"/>
    <w:qFormat/>
    <w:rsid w:val="00945A0A"/>
    <w:rPr>
      <w:i/>
      <w:iCs/>
      <w:color w:val="0F4761" w:themeColor="accent1" w:themeShade="BF"/>
    </w:rPr>
  </w:style>
  <w:style w:type="paragraph" w:styleId="IntenseQuote">
    <w:name w:val="Intense Quote"/>
    <w:basedOn w:val="Normal"/>
    <w:next w:val="Normal"/>
    <w:link w:val="IntenseQuoteChar"/>
    <w:uiPriority w:val="30"/>
    <w:qFormat/>
    <w:rsid w:val="00945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A0A"/>
    <w:rPr>
      <w:i/>
      <w:iCs/>
      <w:color w:val="0F4761" w:themeColor="accent1" w:themeShade="BF"/>
    </w:rPr>
  </w:style>
  <w:style w:type="character" w:styleId="IntenseReference">
    <w:name w:val="Intense Reference"/>
    <w:basedOn w:val="DefaultParagraphFont"/>
    <w:uiPriority w:val="32"/>
    <w:qFormat/>
    <w:rsid w:val="00945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EA3422-4E59-42C4-93EA-A12536DB361C}">
  <we:reference id="e849ddb8-6bbd-4833-bd4b-59030099d63e" version="1.0.0.0" store="EXCatalog" storeType="EXCatalog"/>
  <we:alternateReferences>
    <we:reference id="WA200000113" version="1.0.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1101</TotalTime>
  <Pages>13</Pages>
  <Words>2840</Words>
  <Characters>16190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Hassan</dc:creator>
  <cp:keywords/>
  <dc:description/>
  <cp:lastModifiedBy>Amr Hassan</cp:lastModifiedBy>
  <cp:revision>7</cp:revision>
  <dcterms:created xsi:type="dcterms:W3CDTF">2026-04-26T13:21:00Z</dcterms:created>
  <dcterms:modified xsi:type="dcterms:W3CDTF">2026-04-29T03:11:00Z</dcterms:modified>
</cp:coreProperties>
</file>