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40"/>
        <w:jc w:val="center"/>
      </w:pPr>
      <w:r>
        <w:rPr>
          <w:rFonts w:ascii="Calibri" w:hAnsi="Calibri" w:eastAsia="Microsoft YaHei"/>
          <w:b/>
          <w:color w:val="0B2545"/>
          <w:sz w:val="52"/>
        </w:rPr>
        <w:t>EDHR 批记录系统概要设计说明书</w:t>
      </w:r>
    </w:p>
    <w:p>
      <w:pPr>
        <w:spacing w:after="480"/>
        <w:jc w:val="center"/>
      </w:pPr>
      <w:r>
        <w:rPr>
          <w:rFonts w:ascii="Calibri" w:hAnsi="Calibri" w:eastAsia="Microsoft YaHei"/>
          <w:b w:val="0"/>
          <w:color w:val="2E74B5"/>
          <w:sz w:val="30"/>
        </w:rPr>
        <w:t>电子批记录系统建设概要设计说明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项目名称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EDHR 批记录系统建设项目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文档名称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概要设计说明书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文档版本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编制日期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2026年7月28日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文档状态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正式交付版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适用范围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系统总体架构、模块划分、核心流程、接口分组、数据域和非功能要求</w:t>
            </w:r>
          </w:p>
        </w:tc>
      </w:tr>
    </w:tbl>
    <w:p>
      <w:r>
        <w:br w:type="page"/>
      </w: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0. 文档说明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本文档为 EDHR 批记录系统建设项目正式设计文件，用于明确系统建设目标、业务范围、设计边界、实现要求和验收依据。文档内容服务于项目实施、测试验证、上线交付和后续维护。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本项目文档体系按照需求设计、概要设计、详细设计逐层展开。需求设计明确业务与验收要求，概要设计定义系统总体方案，详细设计细化到接口、服务、数据和页面实现。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文档体系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主要内容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交付作用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明确系统建设目标、业务范围、用户角色、功能需求、业务规则、状态流转与验收标准。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作为概要设计、测试验收和项目范围确认的输入。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概要设计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依据需求设计定义系统总体架构、模块划分、核心流程、接口分组、数据域和非功能要求。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作为详细设计、接口设计和开发实施的总体依据。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详细设计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依据概要设计细化控制器、服务组件、前端页面、数据表、关键算法、事务和错误模型。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作为开发实现、联调测试、上线验证和运维交接的实施依据。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0.1 编制依据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依据类别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依据内容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适用说明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业务管理要求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电子批生产记录管理、生产过程记录完整性、质量审核追溯和批次放行管理要求。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确定系统建设目标、业务范围、角色职责和验收口径。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系统建设范围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批记录模板、工艺路线、批次执行、工作任务、电子签名、字段审计、归档、变更和交付证据。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确定功能模块边界和主数据关系。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合规控制要求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权限控制、操作审计、字段变更留痕、电子签名、归档下载、作废重开补录和异常处理。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确定安全、审计、追溯和终态保护要求。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技术实现约束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前后端分离架构、MES 业务模块、批记录执行服务、EDHR 批次执行服务、Jimu 表单渲染和审批流程集成。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确定概要设计和详细设计的技术边界。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测试验收要求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功能测试、接口联调、真实业务路径验证、异常场景验证、权限验证和归档追溯验证。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确定交付验收和质量验证范围。</w:t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2. 概要设计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2.1 总体架构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系统采用前后端分离架构：前端 Vue 3/Vite/Element Plus 承载批记录管理、批次执行、工作任务、审计追踪和交付看板；后端 Spring Boot/Maven 多模块中的 yudao-module-mes 承载 EDHR 领域服务、控制器、数据对象、Mapper 和审计链路；Jimu 报表负责批记录表单渲染与设计器能力，BPM/业务审批策略负责受控审批，文件服务和归档服务承载证据文件。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架构层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主要模块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前端交互层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列表、详情、工作台、填写器、审计和配置页面。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edhr-batch、edhr-work-task、edhr、batchrecordformlist、batchrecordcelllink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API 适配层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封装后端 REST 路径、请求参数、响应对象和权限操作。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src/api/mes/pro/edhr、batchrecordreport、batchrecordcelllink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业务服务层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批次创建、任务打开、批记录执行、字段审计、变更、放行、归档。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MesProEdhrBatchExecutionService、MesProBatchRecordExecutionService 等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数据访问层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DO、Mapper、SQL 表与状态字段。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mes_pro_edhr_*、mes_pro_batch_record_*、route flow binding 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合规支撑层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对象权限、操作审计、字段哈希链、域追溯、归档下载。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permission-scope、operation-audit、field-audit、domain-trace、archive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2.2 模块划分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概要职责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衍生需求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批记录模板与版本模块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导入、解析、生成报表、维护签名单元格和填写规则、升版审批和治理。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REQ-01, REQ-02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工艺路线绑定模块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维护逐工序正式批记录表单、表单槽位、开始节点和发布/草稿快照。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REQ-03, REQ-04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创建/打开 EDHR 批次、生成任务、同步状态、处理终态和作废。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REQ-05, REQ-12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个人待办、候选任务、统计、归档/关闭/放行规则和任务重派。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REQ-06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填写与执行模块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传统批记录执行记录打开、草稿保存、提交、协签、审批和追踪。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REQ-07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字段审计与追溯模块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字段审计批次、哈希链、责任归因、域追溯、操作审计。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REQ-08, REQ-15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定义来源字段和目标单元格链接，打开执行记录时自动落库。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REQ-09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附件与归档模块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附件上传准备、负责人校验、批记录执行归档、批次归档和下载。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REQ-10, REQ-14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质量变更与放行模块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作废、重开、补录、流程干预、放行前检查、关闭与质量驳回。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REQ-12, REQ-13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报表验证交付模块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报表目录、查询导出、OQ/PQ、部署证据、交付驾驶舱。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REQ-16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2.3 核心业务流程概要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流程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概要步骤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关键控制点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批记录导入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上传/选择识别路线 -&gt; 解析 Word/图片 -&gt; 生成报表 -&gt; 保存规则 -&gt; 提交版本治理。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 fixture、表格解析规则、签名日期语义、CELL_RULE_RECONCILED。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路线绑定发布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配置工序正式批记录 -&gt; 配置表单槽位/开始节点 -&gt; 保存候选快照 -&gt; 审批/发布。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三类配置隔离，DRAFT 读写对称，发布快照完整。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选择工单/路线 -&gt; 校验当前配置或快照 -&gt; 生成批次执行和任务 -&gt; 下发工作台。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当前配置异常时应阻断处理，不使用通用替代路径。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任务打开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工作台点击处理 -&gt; openTask 校验责任/状态 -&gt; 绑定或创建传统执行记录 -&gt; 返回填写上下文。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终态阻断、工作任务快照、active execution 按 batchExecutionId + taskId 隔离。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填写提交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保存草稿 -&gt; 字段审计保存 -&gt; 提交/协签/审批 -&gt; 更新任务状态。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字段哈希链、幂等键、签名证据、不可直接 update 主表。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作废与变更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发起申请 -&gt; 解析审批策略 -&gt; 审批生效 -&gt; 作废批次/取消任务/失效归档。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BPM_REQUIRED 走真实审批中心，DIRECT 按策略直通，任务取消事务一致。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归档追溯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生成归档 -&gt; 下载/查询最新 -&gt; 字段审计和域追溯核验 -&gt; 操作审计查询。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归档不可伪成功，缺证据必须暴露失败。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2.4 API 分组概要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API 组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基础路径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批记录报表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/mes/pro/batch-record-report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导入、识别、版本审批、设计器路径、签名单元格、单元格规则、删除。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批记录执行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打开/创建、保存、提交、协签、审批、追踪、签名列表。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/mes/pro/edhr-batch-execution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分页、详情、工作台、工单路线选项、创建/打开、任务打开、关闭、驳回。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/mes/pro/edhr-work-task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个人待办、已办、候选待办、统计、规则、候选签名和重派。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/mes/pro/batch-record-execution/field-audit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保存字段变化、查询、责任汇总、哈希链验证和导出。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/mes/pro/batch-record-cell-link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工作台上下文、可链接单元格、规则保存、预填预览。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变更记录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/mes/pro/edhr-change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作废、重开、补录、审批策略解析、查询。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权限与审计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/mes/pro/edhr-permission-scopes、/mes/pro/edhr-operation-audit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对象权限评估、操作审计查询。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/mes/pro/batch-record-execution-archive、/mes/pro/edhr-batch-execution-archive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执行归档、批次归档、最新归档、下载。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放行/交付扩展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/mes/pro/edhr-release、/edhr-report-*、/edhr-validation-*、/edhr-deployment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放行前检查、报表查询、验证包、部署和交付证据。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2.5 数据域概要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数据域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代表表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设计说明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批记录模板/报表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mes_pro_batch_record_report、mes_pro_batch_record_version、mes_pro_batch_record_version_migration_item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维护批记录生成结果、版本审批和治理证据。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mes_pro_edhr_batch_execution、mes_pro_edhr_batch_execution_task、mes_pro_edhr_work_task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承载批次级执行、工序任务和个人工作台任务。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传统执行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mes_pro_batch_record_execution、signature、archive、attachment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承载正式批记录填写、签名、归档和附件。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审计追溯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field_audit_batch、field_audit_item、domain_trace_snapshot、operation_audit_event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字段哈希链、域追溯和操作审计。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变更/放行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mes_pro_edhr_record_change_event、release_transaction、release_check_item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作废、重开、补录、放行和检查项。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扩展交付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recordbook、traveler、label、print、validation、deployment、delivery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记录本、流转单、标签打印、OQ/PQ、部署和交付证据。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2.6 非功能与合规概要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/>
        </w:rPr>
        <w:t>失败显性化：缺配置、缺快照、缺字段、缺权限、缺真实夹具时必须 阻断处理。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幂等一致性：重复打开、重复提交、自动预填和变更生效必须具备业务唯一键或幂等键。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证据不可抵赖：字段审计、签名、归档、操作审计和域追溯形成可验证证据链。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权限最小化：前端按钮可见性必须与后端权限码、对象范围和运行态授权一致。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测试真实路径：写入型验收使用真实前端路径、真实租户账号和任务自有数据，API 仅作最终校验。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术语稳定性：后续改动必须继续区分批记录表单、表单槽位和工序开始。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A：设计依据与术语说明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类别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适用范围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业务流程、质量管理、生产执行、电子记录和审计追溯相关要求。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需求设计、验收标准和业务规则。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设计依据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系统模块划分、接口分组、数据模型、权限审计、归档追溯和交付验证要求。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概要设计和详细设计。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术语约定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批记录表单、表单槽位、工序开始、批次执行、工作任务、字段审计链等术语按本文定义使用。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需求、概要、详细设计全文。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控制原则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正式批记录表单、补充表单槽位和工序开始配置分别建模、分别展示、分别验证。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业务流程、接口设计和测试验收。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B：文档控制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文档采用统一的正式交付版式，标题、正文、表格和附录保持一致的排版规范。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文档不包含生产账号、密码、连接串、密钥或其他敏感信息。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接口、数据对象和页面说明以系统设计边界、业务流程和技术实现方案为依据。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需求设计、概要设计和详细设计共同构成本系统建设的成套交付资料。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EDHR 批记录系统设计文档 | 反向设计基线 | 2026-07-28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EDHR 批记录系统概要设计说明书</dc:title>
  <dc:subject>电子批记录系统建设概要设计说明</dc:subject>
  <dc:creator>项目组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