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240" w:line="264" w:lineRule="auto"/>
        <w:jc w:val="center"/>
      </w:pPr>
      <w:r>
        <w:rPr>
          <w:rFonts w:ascii="微软雅黑" w:hAnsi="微软雅黑"/>
          <w:b/>
          <w:sz w:val="40"/>
        </w:rPr>
        <w:t>EDHR 批记录系统设计说明书</w:t>
      </w:r>
    </w:p>
    <w:p>
      <w:pPr>
        <w:spacing w:before="0" w:after="480" w:line="264" w:lineRule="auto"/>
        <w:jc w:val="center"/>
      </w:pPr>
      <w:r>
        <w:rPr>
          <w:rFonts w:ascii="微软雅黑" w:hAnsi="微软雅黑"/>
          <w:color w:val="595959"/>
          <w:sz w:val="24"/>
        </w:rPr>
        <w:t>需求设计、概要设计、详细设计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40"/>
            </w:pPr>
            <w:r>
              <w:rPr>
                <w:rFonts w:ascii="微软雅黑" w:hAnsi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40"/>
            </w:pPr>
            <w:r>
              <w:rPr>
                <w:rFonts w:ascii="微软雅黑" w:hAnsi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项目名称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EDHR 批记录系统建设项目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文档名称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设计说明书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文档版本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V1.0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编制日期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2026年7月28日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文档状态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正式交付版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适用范围</w:t>
            </w:r>
          </w:p>
        </w:tc>
        <w:tc>
          <w:tcPr>
            <w:tcW w:type="dxa" w:w="4680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系统需求、概要设计、详细设计及交付依据</w:t>
            </w:r>
          </w:p>
        </w:tc>
      </w:tr>
    </w:tbl>
    <w:p/>
    <w:p>
      <w:r>
        <w:br w:type="page"/>
      </w:r>
    </w:p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0. 文档说明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sz w:val="22"/>
        </w:rPr>
        <w:t>本文档为 EDHR 批记录系统建设项目正式设计文件，用于明确系统建设目标、业务范围、设计边界、实现要求和验收依据。文档内容服务于项目实施、测试验证、上线交付和后续维护。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sz w:val="22"/>
        </w:rPr>
        <w:t>本项目文档体系按照需求设计、概要设计、详细设计逐层展开。需求设计明确业务与验收要求，概要设计定义系统总体方案，详细设计细化到接口、服务、数据和页面实现。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文档体系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主要内容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交付作用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明确系统建设目标、业务范围、用户角色、功能需求、业务规则、状态流转与验收标准。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作为概要设计、测试验收和项目范围确认的输入。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概要设计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依据需求设计定义系统总体架构、模块划分、核心流程、接口分组、数据域和非功能要求。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作为详细设计、接口设计和开发实施的总体依据。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详细设计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依据概要设计细化控制器、服务组件、前端页面、数据表、关键算法、事务和错误模型。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作为开发实现、联调测试、上线验证和运维交接的实施依据。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0.1 编制依据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依据类别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依据内容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适用说明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业务管理要求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电子批生产记录管理、生产过程记录完整性、质量审核追溯和批次放行管理要求。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确定系统建设目标、业务范围、角色职责和验收口径。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系统建设范围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批记录模板、工艺路线、批次执行、工作任务、电子签名、字段审计、归档、变更和交付证据。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确定功能模块边界和主数据关系。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合规控制要求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权限控制、操作审计、字段变更留痕、电子签名、归档下载、作废重开补录和异常处理。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确定安全、审计、追溯和终态保护要求。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技术实现约束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前后端分离架构、MES 业务模块、批记录执行服务、EDHR 批次执行服务、Jimu 表单渲染和审批流程集成。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确定概要设计和详细设计的技术边界。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测试验收要求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功能测试、接口联调、真实业务路径验证、异常场景验证、权限验证和归档追溯验证。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确定交付验收和质量验证范围。</w:t>
            </w:r>
          </w:p>
        </w:tc>
      </w:tr>
    </w:tbl>
    <w:p/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1. 需求设计</w:t>
      </w:r>
    </w:p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1.1 背景与目标</w:t>
      </w:r>
    </w:p>
    <w:p>
      <w:pPr>
        <w:spacing w:before="0" w:after="120" w:line="264" w:lineRule="auto"/>
      </w:pPr>
      <w:r>
        <w:rPr>
          <w:rFonts w:ascii="微软雅黑" w:hAnsi="微软雅黑"/>
        </w:rPr>
        <w:t>EDHR 批记录系统用于把纸质或 Word 批记录、工艺路线、生产工单、填写责任、电子签名、字段审计、归档和放行流程整合为可追溯的电子化批生产记录。系统覆盖传统批记录执行、批次级 EDHR 执行、工作任务、变更记录、操作审计、对象权限和归档等业务能力。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降低纸质批记录和手工传递导致的数据缺失、责任不清和审计困难。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确保每个工序绑定的正式批记录表单能够按批次和任务打开、填写、签名、审核和归档。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把表单槽位、工序开始、批记录表单三类入口严格分开，防止数据来源混用。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在打开和填写过程中保留字段级哈希审计链、操作审计和域追溯证据。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通过工作台、放行、变更、作废、补录和归档闭环支持生产和质量管理。</w:t>
      </w:r>
    </w:p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1.2 范围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范围分类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纳入范围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说明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核心批记录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批记录导入、识别、版本治理、单元格规则、签名单元格、正式批记录执行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对应 /batch-record-report、/batch-record-execution、/batch-record-version/governance 等能力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批次级 EDHR 创建/打开、任务生成、工作台待办、特殊节点、批记录打开绑定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对应 /edhr-batch-execution 和 /edhr-work-task 能力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工艺路线绑定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逐工序正式批记录表单绑定、发布快照、草稿快照、附件负责人、表单槽位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必须区分 batchRecordReports 与 formBindings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填写与审计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草稿保存、提交、协签、审批、字段审计、域追溯、附件、签名时间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字段变更必须进入哈希链，禁止直接改主表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质量闭环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作废、重开、补录、流程干预、关闭、质量驳回、放行前检查、归档下载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终态必须 阻断处理，工作台任务源头过滤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扩展能力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记录本、流转单、标签打印、报表看板、OQ/PQ、部署交付证据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作为外围配套能力纳入概要设计</w:t>
            </w:r>
          </w:p>
        </w:tc>
      </w:tr>
    </w:tbl>
    <w:p/>
    <w:p>
      <w:pPr>
        <w:spacing w:before="0" w:after="120" w:line="264" w:lineRule="auto"/>
      </w:pPr>
      <w:r>
        <w:rPr>
          <w:rFonts w:ascii="微软雅黑" w:hAnsi="微软雅黑"/>
        </w:rPr>
        <w:t>不纳入范围：生产数据修复、运行环境调整、菜单权限变更和系统发布审批不属于本文档范围；相关事项应按项目变更管理流程另行确认和实施。</w:t>
      </w:r>
    </w:p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1.3 术语与领域边界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术语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定义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禁止混用边界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批记录表单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工序设置中每个对应工序绑定的正式生产批记录载体。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不得用 formBindings、默认 MAIN、表单槽位或工序开始配置替代。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表单槽位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特殊表单或动态表单中心模板绑定，正式数据源为 formBindings。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只能影响补充表单展示、保存和运行态链路，不改变批记录表单字段。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工序开始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特殊节点的上传人、附件负责人或同类开始节点配置。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不提供表单内容，不属于批记录表单或表单槽位。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围绕一个生产工单/批次生成的 EDHR 运行态对象。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终态批次不得继续打开填写任务，只能追溯审计。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工作任务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下发给负责人或候选人的可处理任务。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作废、关闭、归档等终态批次不得出现在可操作待办中。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字段审计链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字段级保存、签名、附件变化形成的哈希链证据。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禁止绕过字段审计直接 update cell_values_json。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1.4 用户角色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角色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主要诉求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关键功能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生产负责人/填写人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按工作台任务填写当前工序批记录或相关表单。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个人待办、打开任务、保存草稿、提交、协填、附件上传。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工艺/工序配置人员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配置路线、工序、正式批记录表单、表单槽位和开始节点负责人。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路线候选版本、逐工序绑定、发布快照、绑定读回。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质量审核人员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审核、放行、驳回、作废、重开、补录和追溯。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审批、放行前检查、质量驳回、记录变更、审计查询。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系统管理员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维护权限、菜单、对象范围、模板版本和交付配置。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权限矩阵、版本治理、操作审计、部署证据。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审计/合规人员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查看不可抵赖证据、字段变化、签名、归档和域追溯。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字段审计、域追溯、归档下载、操作审计、验证包。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1.5 用户流程</w:t>
      </w:r>
    </w:p>
    <w:p>
      <w:pPr>
        <w:pStyle w:val="ListNumber"/>
        <w:spacing w:before="0" w:after="80" w:line="276" w:lineRule="auto"/>
      </w:pPr>
      <w:r>
        <w:rPr>
          <w:rFonts w:ascii="Calibri" w:hAnsi="Calibri" w:eastAsia="Microsoft YaHei"/>
        </w:rPr>
        <w:t>批记录模板导入：上传 Word/图片或选择识别路线，系统解析表格、生成 Jimu 报表、识别填写规则与签名单元格，并进入版本治理。</w:t>
      </w:r>
    </w:p>
    <w:p>
      <w:pPr>
        <w:pStyle w:val="ListNumber"/>
        <w:spacing w:before="0" w:after="80" w:line="276" w:lineRule="auto"/>
      </w:pPr>
      <w:r>
        <w:rPr>
          <w:rFonts w:ascii="Calibri" w:hAnsi="Calibri" w:eastAsia="Microsoft YaHei"/>
        </w:rPr>
        <w:t>工艺路线配置：在工序设置中逐工序绑定正式批记录报表，并独立维护表单槽位和工序开始配置。</w:t>
      </w:r>
    </w:p>
    <w:p>
      <w:pPr>
        <w:pStyle w:val="ListNumber"/>
        <w:spacing w:before="0" w:after="80" w:line="276" w:lineRule="auto"/>
      </w:pPr>
      <w:r>
        <w:rPr>
          <w:rFonts w:ascii="Calibri" w:hAnsi="Calibri" w:eastAsia="Microsoft YaHei"/>
        </w:rPr>
        <w:t>批次创建与打开：选择生产工单/路线生成 EDHR 批次执行，系统根据当前配置或发布快照生成任务，并冻结必要快照。</w:t>
      </w:r>
    </w:p>
    <w:p>
      <w:pPr>
        <w:pStyle w:val="ListNumber"/>
        <w:spacing w:before="0" w:after="80" w:line="276" w:lineRule="auto"/>
      </w:pPr>
      <w:r>
        <w:rPr>
          <w:rFonts w:ascii="Calibri" w:hAnsi="Calibri" w:eastAsia="Microsoft YaHei"/>
        </w:rPr>
        <w:t>工作台处理：负责人从个人工作台打开任务，系统校验批次状态、任务责任、权限和当前活动执行记录。</w:t>
      </w:r>
    </w:p>
    <w:p>
      <w:pPr>
        <w:pStyle w:val="ListNumber"/>
        <w:spacing w:before="0" w:after="80" w:line="276" w:lineRule="auto"/>
      </w:pPr>
      <w:r>
        <w:rPr>
          <w:rFonts w:ascii="Calibri" w:hAnsi="Calibri" w:eastAsia="Microsoft YaHei"/>
        </w:rPr>
        <w:t>填写与签核：填写人保存草稿、提交、协签或审批；字段变更、附件和签名进入审计链。</w:t>
      </w:r>
    </w:p>
    <w:p>
      <w:pPr>
        <w:pStyle w:val="ListNumber"/>
        <w:spacing w:before="0" w:after="80" w:line="276" w:lineRule="auto"/>
      </w:pPr>
      <w:r>
        <w:rPr>
          <w:rFonts w:ascii="Calibri" w:hAnsi="Calibri" w:eastAsia="Microsoft YaHei"/>
        </w:rPr>
        <w:t>质量闭环：关闭、质量驳回、放行、作废、重开、补录和流程干预必须通过受控入口，并保留审计事件。</w:t>
      </w:r>
    </w:p>
    <w:p>
      <w:pPr>
        <w:pStyle w:val="ListNumber"/>
        <w:spacing w:before="0" w:after="80" w:line="276" w:lineRule="auto"/>
      </w:pPr>
      <w:r>
        <w:rPr>
          <w:rFonts w:ascii="Calibri" w:hAnsi="Calibri" w:eastAsia="Microsoft YaHei"/>
        </w:rPr>
        <w:t>归档与追溯：系统生成批次归档，审计人员通过归档、字段审计、域追溯和操作审计核查完整证据。</w:t>
      </w:r>
    </w:p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1.6 功能需求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需求项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需求描述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证据模块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批记录导入与生成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支持 DOC/图片/固定识别路线导入，生成电子批记录报表、Jimu JSON 和可编辑设计器入口。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MesProBatchRecordReportController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版本治理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批记录版本必须具备审批、治理摘要、迁移差异、确认规则和受控回滚能力。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MesProBatchRecordVersionGovernanceController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正式工序绑定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工艺路线中的批记录表单必须来自逐工序正式绑定，并反映到 batchRecordFormNames。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Route flow config / AGENTS 术语契约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三类配置隔离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批记录表单、表单槽位、工序开始必须分别展示、保存、验证和测试。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AGENTS / frontend/backend gates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批次执行生命周期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支持分页、详情、创建/打开、同步状态、关闭、质量驳回、返工重执行和终态保护。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/mes/pro/edhr-batch-execution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工作任务与负责人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工作台展示个人待办、候选签名、统计和归档规则；填写人候选来自创建时快照。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/mes/pro/edhr-work-task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REQ-07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批记录填写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支持打开/创建执行记录、草稿保存、提交、协签、审批、驳回、追踪和签名列表。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/mes/pro/batch-record-execution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字段审计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所有字段变化、签名、附件应进入字段审计批次与明细，支持哈希链验证。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/field-audit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REQ-09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单元格链接自动带值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生产工单等来源字段可按链接规则预填目标单元格，创建/打开时必须落库并幂等。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/batch-record-cell-link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附件与工序开始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特殊节点附件上传和附件负责人配置必须来自正式快照，缺失时阻断。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attachment owner gates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动态表单与记录本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FormCenter 表单槽位和记录本属于补充链路，不替代正式批记录表单。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/edhr-form-instance / recordbook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作废、重开、补录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作废生效后批次进入终态并取消活动工作任务；后续只能走受控重开/补录。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/mes/pro/edhr-change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放行与关闭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放行负责人来自 RELEASE_APPROVE；关闭、质量驳回和放行前检查保留审计证据。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/mes/pro/edhr-release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归档与下载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支持批记录执行归档和批次级归档生成、最新归档查询、下载和失效处理。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/archive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对象权限与操作审计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新增或既有写操作必须有权限码、对象范围、审计动作和失败原因。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/edhr-permission-scopes / operation-audit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报表、验证与交付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支持报告目录、查询导出审计、OQ/PQ、验证包、部署证据和交付驾驶舱。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report / validation / deployment / delivery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1.7 业务规则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缺少正式逐工序批记录表单绑定时必须阻塞，不能用 formBindings、旧字段、默认 MAIN 或前端文案补齐。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/>
        </w:rPr>
        <w:t>当前 BATCH 工序配置存在时优先使用当前配置并校验绑定归属；发布快照不是通用 替代路径。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/>
        </w:rPr>
        <w:t>DRAFT 草稿显式保存过 BATCH 绑定快照后，DRAFT 查询必须优先返回草稿快照。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/>
        </w:rPr>
        <w:t>批记录版本未发布、缺少 CELL_RULE_RECONCILED 治理证据或存在 BLOCKER 时，运行态必须 阻断处理。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字段自动带值必须写入 cell_values_json 并生成字段审计证据，不能只依赖前端 draft hydrate。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批次作废、关闭、归档、驳回等终态必须从工作台查询源头排除，并在 openTask 中继续阻断旧入口。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任何写入型 E2E 或数据修复必须使用任务自有数据、记录回滚路径，不得修改生产或未授权租户数据。</w:t>
      </w:r>
    </w:p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1.8 状态与验收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对象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关键状态/动作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验收口径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创建、执行中、关闭、归档、质量驳回、作废等；VOIDED 作为终态纳入状态字典。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终态批次不可打开可处理任务，只能追溯审计。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批次任务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待处理、处理中、逾期、已完成、已取消。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作废生效时活动任务取消，已完成任务不被重写。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批记录执行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DRAFT、提交、审批、驳回、追踪、归档。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保存、提交、审批均可从字段审计和签名证据追踪。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批记录版本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草稿、审批、已发布/治理通过、回滚申请。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未确认或未治理通过版本不得进入运行态填写。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表单槽位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补充动态表单创建、草稿、提交、查看。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不得影响正式批记录表单字段、节点红绿状态或链接。</w:t>
            </w:r>
          </w:p>
        </w:tc>
      </w:tr>
    </w:tbl>
    <w:p/>
    <w:p>
      <w:pPr>
        <w:sectPr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2. 概要设计</w:t>
      </w:r>
    </w:p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2.1 总体架构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系统采用前后端分离架构：前端 Vue 3/Vite/Element Plus 承载批记录管理、批次执行、工作任务、审计追踪和交付看板；后端 Spring Boot/Maven 多模块中的 yudao-module-mes 承载 EDHR 领域服务、控制器、数据对象、Mapper 和审计链路；Jimu 报表负责批记录表单渲染与设计器能力，BPM/业务审批策略负责受控审批，文件服务和归档服务承载证据文件。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架构层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职责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主要模块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前端交互层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列表、详情、工作台、填写器、审计和配置页面。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edhr-batch、edhr-work-task、edhr、batchrecordformlist、batchrecordcelllink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API 适配层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封装后端 REST 路径、请求参数、响应对象和权限操作。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src/api/mes/pro/edhr、batchrecordreport、batchrecordcelllink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业务服务层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批次创建、任务打开、批记录执行、字段审计、变更、放行、归档。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MesProEdhrBatchExecutionService、MesProBatchRecordExecutionService 等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数据访问层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DO、Mapper、SQL 表与状态字段。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mes_pro_edhr_*、mes_pro_batch_record_*、route flow binding 表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合规支撑层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对象权限、操作审计、字段哈希链、域追溯、归档下载。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permission-scope、operation-audit、field-audit、domain-trace、archive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2.2 模块划分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概要职责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衍生需求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批记录模板与版本模块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导入、解析、生成报表、维护签名单元格和填写规则、升版审批和治理。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REQ-01, REQ-02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工艺路线绑定模块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维护逐工序正式批记录表单、表单槽位、开始节点和发布/草稿快照。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REQ-03, REQ-04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创建/打开 EDHR 批次、生成任务、同步状态、处理终态和作废。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REQ-05, REQ-12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工作任务模块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个人待办、候选任务、统计、归档/关闭/放行规则和任务重派。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REQ-06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填写与执行模块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传统批记录执行记录打开、草稿保存、提交、协签、审批和追踪。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REQ-07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字段审计与追溯模块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字段审计批次、哈希链、责任归因、域追溯、操作审计。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REQ-08, REQ-15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单元格链接模块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定义来源字段和目标单元格链接，打开执行记录时自动落库。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REQ-09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附件与归档模块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附件上传准备、负责人校验、批记录执行归档、批次归档和下载。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REQ-10, REQ-14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质量变更与放行模块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作废、重开、补录、流程干预、放行前检查、关闭与质量驳回。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REQ-12, REQ-13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报表验证交付模块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报表目录、查询导出、OQ/PQ、部署证据、交付驾驶舱。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REQ-16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2.3 核心业务流程概要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流程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概要步骤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关键控制点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批记录导入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上传/选择识别路线 -&gt; 解析 Word/图片 -&gt; 生成报表 -&gt; 保存规则 -&gt; 提交版本治理。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真实 fixture、表格解析规则、签名日期语义、CELL_RULE_RECONCILED。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路线绑定发布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配置工序正式批记录 -&gt; 配置表单槽位/开始节点 -&gt; 保存候选快照 -&gt; 审批/发布。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三类配置隔离，DRAFT 读写对称，发布快照完整。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批次创建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选择工单/路线 -&gt; 校验当前配置或快照 -&gt; 生成批次执行和任务 -&gt; 下发工作台。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当前配置异常时应阻断处理，不使用通用替代路径。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任务打开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工作台点击处理 -&gt; openTask 校验责任/状态 -&gt; 绑定或创建传统执行记录 -&gt; 返回填写上下文。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终态阻断、工作任务快照、active execution 按 batchExecutionId + taskId 隔离。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填写提交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保存草稿 -&gt; 字段审计保存 -&gt; 提交/协签/审批 -&gt; 更新任务状态。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字段哈希链、幂等键、签名证据、不可直接 update 主表。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作废与变更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发起申请 -&gt; 解析审批策略 -&gt; 审批生效 -&gt; 作废批次/取消任务/失效归档。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BPM_REQUIRED 走真实审批中心，DIRECT 按策略直通，任务取消事务一致。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归档追溯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生成归档 -&gt; 下载/查询最新 -&gt; 字段审计和域追溯核验 -&gt; 操作审计查询。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归档不可伪成功，缺证据必须暴露失败。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2.4 API 分组概要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API 组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基础路径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职责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批记录报表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/mes/pro/batch-record-report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导入、识别、版本审批、设计器路径、签名单元格、单元格规则、删除。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批记录执行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/mes/pro/batch-record-execution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打开/创建、保存、提交、协签、审批、追踪、签名列表。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/mes/pro/edhr-batch-execution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分页、详情、工作台、工单路线选项、创建/打开、任务打开、关闭、驳回。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工作任务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/mes/pro/edhr-work-task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个人待办、已办、候选待办、统计、规则、候选签名和重派。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字段审计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/mes/pro/batch-record-execution/field-audit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保存字段变化、查询、责任汇总、哈希链验证和导出。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单元格链接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/mes/pro/batch-record-cell-link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工作台上下文、可链接单元格、规则保存、预填预览。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变更记录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/mes/pro/edhr-change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作废、重开、补录、审批策略解析、查询。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权限与审计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/mes/pro/edhr-permission-scopes、/mes/pro/edhr-operation-audit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对象权限评估、操作审计查询。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归档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/mes/pro/batch-record-execution-archive、/mes/pro/edhr-batch-execution-archive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执行归档、批次归档、最新归档、下载。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放行/交付扩展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/mes/pro/edhr-release、/edhr-report-*、/edhr-validation-*、/edhr-deployment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放行前检查、报表查询、验证包、部署和交付证据。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2.5 数据域概要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数据域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代表表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设计说明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批记录模板/报表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mes_pro_batch_record_report、mes_pro_batch_record_version、mes_pro_batch_record_version_migration_item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维护批记录生成结果、版本审批和治理证据。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mes_pro_edhr_batch_execution、mes_pro_edhr_batch_execution_task、mes_pro_edhr_work_task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承载批次级执行、工序任务和个人工作台任务。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传统执行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mes_pro_batch_record_execution、signature、archive、attachment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承载正式批记录填写、签名、归档和附件。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审计追溯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field_audit_batch、field_audit_item、domain_trace_snapshot、operation_audit_event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字段哈希链、域追溯和操作审计。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变更/放行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mes_pro_edhr_record_change_event、release_transaction、release_check_item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作废、重开、补录、放行和检查项。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扩展交付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recordbook、traveler、label、print、validation、deployment、delivery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记录本、流转单、标签打印、OQ/PQ、部署和交付证据。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2.6 非功能与合规概要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/>
        </w:rPr>
        <w:t>失败显性化：缺配置、缺快照、缺字段、缺权限、缺真实夹具时必须 阻断处理。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幂等一致性：重复打开、重复提交、自动预填和变更生效必须具备业务唯一键或幂等键。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证据不可抵赖：字段审计、签名、归档、操作审计和域追溯形成可验证证据链。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权限最小化：前端按钮可见性必须与后端权限码、对象范围和运行态授权一致。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测试真实路径：写入型验收使用真实前端路径、真实租户账号和任务自有数据，API 仅作最终校验。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术语稳定性：后续改动必须继续区分批记录表单、表单槽位和工序开始。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3. 详细设计</w:t>
      </w:r>
    </w:p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3.1 后端控制器与接口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控制器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基础路径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关键接口/职责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MesProBatchRecordReportController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/mes/pro/batch-record-report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import、recognize-uploaded、preflight、version-approval、designer/edit-path、cell-rules、signature-cell-markers。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MesProBatchRecordExecutionController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/mes/pro/batch-record-execution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entry-context、open-or-create-by-context、page/get、save-draft、submit、cosign、approve/reject、tracking、signature-page。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MesProEdhrBatchExecutionController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/mes/pro/edhr-batch-execution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page/get/workbench、work-order-route-options、open-or-create、task/open、task/preview、close、quality-reject、review-timeline。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MesProEdhrWorkTaskController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/mes/pro/edhr-work-task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my-page、done-page、candidate-todo-page、stats、route rules、candidate-signature、fill-task/reassign。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MesProBatchRecordExecutionFieldAuditController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/mes/pro/batch-record-execution/field-audit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save-changes、page/detail、responsibility、verify-chain、export。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MesProBatchRecordCellLinkController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/mes/pro/batch-record-cell-link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workbench-context、form-cells、rules/save、prefill。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MesProEdhrRecordChangeController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/mes/pro/edhr-change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void/reopen/supplement request/approve、void-batch approval-resolution、withdraw、page/get。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MesProEdhrReleaseController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/mes/pro/edhr-release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release page/get/precheck/submit/approve/reject/withdraw、check-item、event。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MesProEdhrOperationAuditController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/mes/pro/edhr-operation-audit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operation audit page/detail。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MesProEdhrPermissionScopeController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/mes/pro/edhr-permission-scopes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save/get/evaluate 对象权限范围。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3.2 后端服务设计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服务/组件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职责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关键约束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MesProBatchRecordReportService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导入批记录、识别表格、构造 Jimu JSON、保存报表和版本。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不得按文件名/工序名硬编码模板特例。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MesProBatchRecordTemplateParser / Recognizer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解析 Word 表格、识别 Route A-F、处理 packed 物料矩阵和说明区。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真实 fixture 缺失时阻塞，不用合成文件冒充。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MesProBatchRecordReportJsonBuilder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生成 fillForm、edhrCellRule、签名组件和布局 JSON。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组件类型以语义优先，签名日期不得退化成普通文本。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MesProEdhrBatchExecutionService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批次创建、详情、任务生成、任务打开、关闭、驳回、终态保护。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当前配置存在时严格校验当前绑定，禁止静默回退。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MesProBatchRecordExecutionService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传统执行记录创建/打开、草稿、提交、审批和追踪上下文。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active 查询按 batchExecutionId + taskId 隔离。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MesProBatchRecordExecutionFieldAuditService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字段保存、哈希、责任归因、签名和附件变更审计。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所有写值必须进入审计链。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MesProBatchRecordCellLinkService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链接规则、来源字段、目标单元格和预填计算。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自动落库幂等键使用稳定 64 位 SHA-256 十六进制。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MesProEdhrWorkTaskService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个人待办、统计、候选任务、任务取消和权限撤销。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终态批次从源头过滤，openTask 继续阻断。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MesProEdhrBatchVoidEffectService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作废生效、清上下文、失效归档、取消活动任务。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作废与任务取消事务一致。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MesProEdhrOperationAuditService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记录操作动作、对象范围、结果、失败原因和证据哈希。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新增写操作不得绕过。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3.3 前端页面与 API 适配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前端区域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页面/文件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职责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批记录管理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batchrecordformlist/index.vue、BatchRecordCellRulesConfirmDialog.vue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批记录列表、规则确认、打开/编辑/填写入口和错误归属。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单元格链接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batchrecordcelllink/index.vue、src/api/mes/pro/batchrecordcelllink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链接工作台、来源/目标单元格、规则保存和预填预览。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edhr-batch/BatchExecutionListPage.vue、BatchExecutionDetailPage.vue、BatchRecordHistoryPage.vue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批次列表、详情、右侧任务卡、历史批记录和任务动作。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批次模板模拟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BatchExecutionTemplatePage.vue、BatchExecutionTemplateSimulatePage.vue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批次模板查看和模拟填报。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执行填写器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edhr/ExecutionPage.vue、ExecutionRenderer.vue、Editable/ReadonlyForm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当前填写、只读追踪、模板视口和填写器渲染。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工作台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edhr-work-task/WorkTaskBoardPage.vue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个人待办、候选任务、统计、处理按钮。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审计追踪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FieldAuditPage、DomainTracePage、OperationAuditPage、FormTracePage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字段审计、域追溯、操作审计、表单追踪。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变更与放行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RecordChangePage、UnifiedChangePage、ReleasePage、FlowInterventionPage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作废、重开、补录、统一变更、放行和流程干预。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交付扩展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DhrTemplatePage、InitBatchPage、TravelerPage、LabelPrintQueuePage、ValidationPage、DeploymentPage、DeliveryPage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模板生命周期、初始化、流转单、标签、验证、部署和交付证据。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3.4 数据表详细分组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分组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代表表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字段/关系重点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批记录报表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mes_pro_batch_record_report、definition、template、version、version_migration_item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报表 ID、版本 ID、Jimu JSON、治理项、发布状态和识别路线。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执行主链路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mes_pro_batch_record_execution、signature、archive、archive_event、attachment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executionId、cell_values_json、状态、签名、归档和附件证据。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字段审计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field_audit_batch、field_audit_item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revision、head hash、idempotency key、变更字段和责任归因。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mes_pro_edhr_batch_execution、batch_execution_task、batch_dossier_item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batchExecutionId、routeSnapshotJson、taskId、batchRecordReportId、排序。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工作任务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mes_pro_edhr_work_task、assignment_rule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负责人、候选快照、状态、完成时间、取消原因和统计查询。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配置绑定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mes_pro_route_flow_process_batch_record、mes_pro_route_use_process_batch_record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逐工序正式批记录绑定，不能由 formBindings 替代。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权限审计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mes_pro_edhr_permission_scope、permission_rule、operation_audit_event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对象类型、对象 ID、能力矩阵、操作结果和失败原因。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变更放行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mes_pro_edhr_record_change_event、release_transaction、release_check_item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作废/重开/补录、放行事务、检查项和事件流。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外围模块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recordbook、form_instance、traveler、label、print、validation、deployment、delivery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补充表单、记录本、流转、标签打印、验证和交付证据。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3.5 关键算法与事务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主题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详细设计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失败处理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Word 表格解析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共享 parser/calibrator/row-type 规则识别表格、续行、说明区、签名日期和业务列。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缺真实源 DOC 或 RED 不能复现时阻塞；不得硬编码模板特例。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版本治理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运行态打开前校验 batchRecordVersionId、APPROVED、CELL_RULE_RECONCILED、blocking item 和未确认单元格。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缺治理证据时继续阻断，不自动标记确认。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路线绑定快照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新建/返工批次先检查当前 BATCH 工序配置，必要时使用已发布快照；DRAFT 显式保存读写对称。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当前绑定陈旧时必须阻断处理，禁止以发布快照作为通用替代路径。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任务打开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openTask 校验批次状态、任务责任、工作任务快照，绑定或创建传统执行记录。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终态、无责任、无上下文、active execution 不隔离时阻断。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字段审计保存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saveChanges 计算变更、生成 batch/item、更新 cell_values_json/hash/revision/head hash。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哈希基线冲突、幂等冲突、字段不存在则回滚。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单元格链接落库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创建/打开执行记录时按规则获取来源字段，目标为空才写入，并记录审计。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来源缺失、配置冲突、字段审计证据缺失时阻断。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作废生效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审批或 DIRECT 生效后设置 VOIDED、清上下文、失效归档、取消活动任务。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任务取消失败则作废事务回滚。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归档生成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根据执行记录和批次快照生成可下载归档并记录事件。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缺模板、缺证据或生成失败不得返回默认成功。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3.6 错误模型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配置类错误：缺正式批记录绑定、绑定归属错误、快照缺失、附件负责人 JSON 类型错误，均阻断当前流程。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权限类错误：菜单权限、对象权限、运行态责任人不匹配，前端不得隐藏为成功。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状态类错误：终态批次、非当前活动任务、已作废记录不能进入填写路径。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数据类错误：来源字段为空、目标单元格不存在、字段审计哈希冲突、幂等键冲突，事务回滚并返回明确错误。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外部依赖错误：BPM、文件、Jimu、数据库、真实 E2E 夹具不可用时记录阻塞，不用 mock 或默认空数据替代。</w:t>
      </w:r>
    </w:p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3.7 需求-概要-详细追溯矩阵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需求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概要模块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详细落点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验证建议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REQ-01/02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批记录模板与版本模块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BatchRecordReportController、VersionGovernanceController、ReportJsonBuilder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导入/版本治理后端测试 + 真实模板页面打开。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REQ-03/04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工艺路线绑定模块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route flow config、batchRecordFormNames、formBindings 独立链路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三类配置独立静态合同 + 路线读回测试。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REQ-05/06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批次执行与工作任务模块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EdhrBatchExecutionController、WorkTaskController、BatchExecutionDetailPage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批次创建/打开、工作台待办、终态过滤 E2E。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REQ-07/08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填写与审计模块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BatchRecordExecutionController、FieldAuditService、ExecutionPage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保存/提交/审批 + verify-chain。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REQ-09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单元格链接模块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BatchRecordCellLinkController、CellLinkService、FieldAuditService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创建/打开自动落库、重复打开幂等、目标人工值不覆盖。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REQ-10/14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附件与归档模块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AttachmentController、ArchiveController、ProtectedStorage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附件负责人快照、归档生成/下载、归档失效。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REQ-12/13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质量变更与放行模块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RecordChangeController、BatchVoidEffectService、ReleaseController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BPM 作废真实 E2E、任务取消、放行负责人来源。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REQ-15/16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权限审计与交付模块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PermissionScopeController、OperationAuditController、Validation/Deployment/Delivery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权限评估、审计查询、验证包和交付证据结构检查。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3.8 开放问题与阻塞边界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类型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问题/边界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处理原则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真实库差异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上线前应完成数据库结构、菜单权限、接口联调和业务数据准备的专项核验。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后续 schema、菜单、租户或数据修复前必须真实库核验。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历史数据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历史 VOIDED 批次若残留活动任务，不在本文中自动修复。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单独发起数据治理任务，记录原值、影响行数和回滚。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运行态验证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系统联调和验收测试应在双方确认的测试环境中执行，并形成测试记录。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后续变更必须按 E2E 规则使用真实页面和任务自有数据。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外部系统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审批流程、表单渲染、文件服务及外部系统集成应按接口联调计划逐项验证。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集成验证失败时 阻断处理，不允许静默降级。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范围控制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需求、概要和详细设计应在同一范围基线下保持一致；范围变更应通过项目变更流程确认。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未确认事项应纳入问题清单，并在设计评审或项目变更流程中闭环。</w:t>
            </w:r>
          </w:p>
        </w:tc>
      </w:tr>
    </w:tbl>
    <w:p/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附录 A：设计依据与术语说明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类别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说明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适用范围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需求依据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业务流程、质量管理、生产执行、电子记录和审计追溯相关要求。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需求设计、验收标准和业务规则。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设计依据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系统模块划分、接口分组、数据模型、权限审计、归档追溯和交付验证要求。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概要设计和详细设计。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术语约定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批记录表单、表单槽位、工序开始、批次执行、工作任务、字段审计链等术语按本文定义使用。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需求、概要、详细设计全文。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控制原则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正式批记录表单、补充表单槽位和工序开始配置分别建模、分别展示、分别验证。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业务流程、接口设计和测试验收。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</w:tr>
    </w:tbl>
    <w:p/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附录 B：文档控制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b w:val="0"/>
          <w:sz w:val="22"/>
        </w:rPr>
        <w:t>文档采用统一的正式交付版式，标题、正文、表格和附录保持一致的排版规范。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b w:val="0"/>
          <w:sz w:val="22"/>
        </w:rPr>
        <w:t>文档不包含生产账号、密码、连接串、密钥或其他敏感信息。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b w:val="0"/>
          <w:sz w:val="22"/>
        </w:rPr>
        <w:t>接口、数据对象和页面说明以系统设计边界、业务流程和技术实现方案为依据。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b w:val="0"/>
          <w:sz w:val="22"/>
        </w:rPr>
        <w:t>需求设计、概要设计和详细设计共同构成本系统建设的成套交付资料。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66666"/>
        <w:sz w:val="18"/>
      </w:rPr>
      <w:t>EDHR 批记录系统设计文档 | 反向设计基线 | 2026-07-28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EDHR 批记录系统设计文档</dc:title>
  <dc:subject>需求设计、概要设计、详细设计成套交付文件</dc:subject>
  <dc:creator>项目组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