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168"/>
        <w:gridCol w:w="8175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 w14:textId="7E8BDE09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 w14:textId="7E8BDE0A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434" w:type="pct"/>
            <w:shd w:val="clear" w:color="auto" w:fill="BFBFBF"/>
            <w:vAlign w:val="center"/>
          </w:tcPr>
          <w:p w14:paraId="11CE7B1B" w14:textId="7E8BDE0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3038" w:type="pct"/>
            <w:shd w:val="clear" w:color="auto" w:fill="BFBFBF"/>
            <w:vAlign w:val="center"/>
          </w:tcPr>
          <w:p w14:paraId="5A350314" w14:textId="7E8BDE0C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 w14:textId="7E8BDE0D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 w14:textId="7E8BDE0E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 w14:textId="7E8BDE0F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6FB35A71" w14:textId="7E8BDE10">
            <w:pPr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F/0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787940" w14:textId="7E8BDE1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6A27B47E" w14:textId="7E8BDE12">
            <w:pPr>
              <w:pStyle w:val="11"/>
              <w:numPr>
                <w:ilvl w:val="0"/>
                <w:numId w:val="1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由《一次性使用球囊扩张压力泵》文件编号：GJ-02，版本号：E，和《椎体扩张压力泵》文件编号：GJ-31，版本号：A合并换版而来；</w:t>
            </w:r>
          </w:p>
          <w:p w14:paraId="6EE5593A" w14:textId="7E8BDE13">
            <w:pPr>
              <w:pStyle w:val="11"/>
              <w:numPr>
                <w:ilvl w:val="0"/>
                <w:numId w:val="1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增加备注：针对产品外观有特殊要求的客户（上海凯利泰、日本等）请使用灯检检验外观。</w:t>
            </w:r>
          </w:p>
        </w:tc>
        <w:tc>
          <w:tcPr>
            <w:tcW w:w="435" w:type="pct"/>
            <w:vAlign w:val="center"/>
          </w:tcPr>
          <w:p w14:paraId="4922D9EB" w14:textId="7E8BDE14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 w14:textId="7E8BDE1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020.08.24</w:t>
            </w:r>
          </w:p>
        </w:tc>
        <w:tc>
          <w:tcPr>
            <w:tcW w:w="347" w:type="pct"/>
            <w:vAlign w:val="center"/>
          </w:tcPr>
          <w:p w14:paraId="62A3CF3B" w14:textId="7E8BDE16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3A589C43" w14:textId="7E8BDE17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F/1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308B178" w14:textId="7E8BDE1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3441C305" w14:textId="7E8BDE19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增加：印刷前外套破坏性检测项目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 w14:textId="7E8BDE1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 w14:textId="7E8BDE1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2020.11.23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 w14:textId="7E8BDE1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460BB203" w14:textId="7E8BDE1D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F/2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4A163C3" w14:textId="7E8BDE1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4129FD91" w14:textId="7E8BDE1F">
            <w:pPr>
              <w:pStyle w:val="11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增加清洗工序；</w:t>
            </w:r>
          </w:p>
          <w:p w14:paraId="58A51BE3" w14:textId="7E8BDE20">
            <w:pPr>
              <w:pStyle w:val="11"/>
              <w:numPr>
                <w:ilvl w:val="0"/>
                <w:numId w:val="2"/>
              </w:numPr>
              <w:ind w:left="360" w:leftChars="0" w:hanging="360" w:firstLineChars="0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纠正光固中错误的外观描述。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 w14:textId="7E8BDE2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 w14:textId="7E8BDE2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2020.12.02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 w14:textId="7E8BDE2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46266C03" w14:textId="7E8BDE24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F/3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7ECCDDE" w14:textId="7E8BDE2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718C174A" w14:textId="7E8BDE26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结合现场操作，将清洗步骤的抽样方案，由 “ GB/T 2828.1，I，AQL=0.4”，改为 “ GB/T 2828.1，S-3，AQL=1.0”。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A3DD470" w14:textId="7E8BDE2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8D088C" w14:textId="7E8BDE2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2020.12.21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52D9161A" w14:textId="7E8BDE2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7933CF3E" w14:textId="7E8BDE2A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F/4</w:t>
            </w:r>
          </w:p>
        </w:tc>
        <w:tc>
          <w:tcPr>
            <w:tcW w:w="434" w:type="pct"/>
            <w:vAlign w:val="center"/>
          </w:tcPr>
          <w:p w14:paraId="45D76B62" w14:textId="7E8BDE2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5A56C15C" w14:textId="7E8BDE2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根据工艺文件（文件编号：PP-ID，版本G/0）变更内容进行文件修订：</w:t>
            </w:r>
          </w:p>
          <w:p w14:paraId="3D529AE9" w14:textId="7E8BDE2D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</w:rPr>
              <w:t>组装推杆及压芯杆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修改为组装推杆五组件；</w:t>
            </w:r>
          </w:p>
          <w:p w14:paraId="5F50BC24" w14:textId="7E8BDE2E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光固1、光固2、光固3因光固参数一致，进行合并：光固套筒四组件；</w:t>
            </w:r>
          </w:p>
          <w:p w14:paraId="52DBF279" w14:textId="7E8BDE2F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气密性：删除负压检测；</w:t>
            </w:r>
          </w:p>
          <w:p w14:paraId="3DB09D11" w14:textId="7E8BDE30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修订抽样量：将气密性抽样量“全检”修订为首件：5件，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0.4。</w:t>
            </w:r>
          </w:p>
          <w:p w14:paraId="651D5E2D" w14:textId="7E8BDE31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细化外观、牢固度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等检验方法的描述。</w:t>
            </w:r>
          </w:p>
        </w:tc>
        <w:tc>
          <w:tcPr>
            <w:tcW w:w="435" w:type="pct"/>
            <w:vAlign w:val="center"/>
          </w:tcPr>
          <w:p w14:paraId="6B4617B3" w14:textId="7E8BDE3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5E60D992" w14:textId="7E8BDE3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2021.09.06</w:t>
            </w:r>
          </w:p>
        </w:tc>
        <w:tc>
          <w:tcPr>
            <w:tcW w:w="347" w:type="pct"/>
            <w:vAlign w:val="center"/>
          </w:tcPr>
          <w:p w14:paraId="086F73AB" w14:textId="7E8BDE3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0ED2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3" w:hRule="atLeast"/>
        </w:trPr>
        <w:tc>
          <w:tcPr>
            <w:tcW w:w="297" w:type="pct"/>
            <w:vAlign w:val="center"/>
          </w:tcPr>
          <w:p w14:paraId="3BBC30FA" w14:textId="7E8BDE3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F/5</w:t>
            </w:r>
          </w:p>
        </w:tc>
        <w:tc>
          <w:tcPr>
            <w:tcW w:w="434" w:type="pct"/>
            <w:vAlign w:val="center"/>
          </w:tcPr>
          <w:p w14:paraId="0733753B" w14:textId="7E8BDE3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261D05AC" w14:textId="7E8BDE37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根据工艺文件（文件编号：PP-ID，版本G/1）变更内容进行文件修订：</w:t>
            </w:r>
          </w:p>
          <w:p w14:paraId="572577AA" w14:textId="7E8BDE38">
            <w:pPr>
              <w:numPr>
                <w:ilvl w:val="0"/>
                <w:numId w:val="4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统一检测项目名称</w:t>
            </w:r>
          </w:p>
          <w:p w14:paraId="78A6D453" w14:textId="7E8BDE39">
            <w:pPr>
              <w:numPr>
                <w:ilvl w:val="0"/>
                <w:numId w:val="4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公司名称变更</w:t>
            </w:r>
          </w:p>
          <w:p w14:paraId="6AE411CF" w14:textId="7E8BDE3A">
            <w:pPr>
              <w:numPr>
                <w:ilvl w:val="0"/>
                <w:numId w:val="4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规范文件编号</w:t>
            </w:r>
          </w:p>
        </w:tc>
        <w:tc>
          <w:tcPr>
            <w:tcW w:w="435" w:type="pct"/>
            <w:vAlign w:val="center"/>
          </w:tcPr>
          <w:p w14:paraId="0D05D5F5" w14:textId="7E8BDE3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78860150" w14:textId="7E8BDE3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2024.08.30</w:t>
            </w:r>
          </w:p>
        </w:tc>
        <w:tc>
          <w:tcPr>
            <w:tcW w:w="347" w:type="pct"/>
            <w:vAlign w:val="center"/>
          </w:tcPr>
          <w:p w14:paraId="44E9F9BF" w14:textId="7E8BDE3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2671979A" w14:textId="7E8BDE3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F/6</w:t>
            </w:r>
          </w:p>
        </w:tc>
        <w:tc>
          <w:tcPr>
            <w:tcW w:w="434" w:type="pct"/>
            <w:vAlign w:val="center"/>
          </w:tcPr>
          <w:p w14:paraId="298B5D6F" w14:textId="7E8BDE3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70380D6A" w14:textId="7E8BDE40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增加扭力值检测。</w:t>
            </w:r>
          </w:p>
        </w:tc>
        <w:tc>
          <w:tcPr>
            <w:tcW w:w="435" w:type="pct"/>
            <w:vAlign w:val="center"/>
          </w:tcPr>
          <w:p w14:paraId="6969CC3D" w14:textId="7E8BDE4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7AF39CB5" w14:textId="7E8BDE4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2025.01.20</w:t>
            </w:r>
          </w:p>
        </w:tc>
        <w:tc>
          <w:tcPr>
            <w:tcW w:w="347" w:type="pct"/>
            <w:vAlign w:val="center"/>
          </w:tcPr>
          <w:p w14:paraId="2A24F5CB" w14:textId="7E8BDE4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51B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4EF6C4CE" w14:textId="7E8BDE4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F/7</w:t>
            </w:r>
          </w:p>
        </w:tc>
        <w:tc>
          <w:tcPr>
            <w:tcW w:w="434" w:type="pct"/>
            <w:vAlign w:val="center"/>
          </w:tcPr>
          <w:p w14:paraId="542E3936" w14:textId="7E8BDE4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0D418333" w14:textId="7E8BDE46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组装Ⅰ无跳压检验方法增加“打压5次”。</w:t>
            </w:r>
          </w:p>
        </w:tc>
        <w:tc>
          <w:tcPr>
            <w:tcW w:w="435" w:type="pct"/>
            <w:vAlign w:val="center"/>
          </w:tcPr>
          <w:p w14:paraId="615B54BE" w14:textId="7E8BDE4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1D6C8FA1" w14:textId="7E8BDE4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2025.03.17</w:t>
            </w:r>
          </w:p>
        </w:tc>
        <w:tc>
          <w:tcPr>
            <w:tcW w:w="347" w:type="pct"/>
            <w:vAlign w:val="center"/>
          </w:tcPr>
          <w:p w14:paraId="271AC7DB" w14:textId="7E8BDE4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156F5015" w14:textId="7E8BDF38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B/1</w:t>
            </w:r>
          </w:p>
        </w:tc>
        <w:tc>
          <w:tcPr>
            <w:tcW w:w="434" w:type="pct"/>
            <w:vAlign w:val="center"/>
          </w:tcPr>
          <w:p w14:paraId="0B7BAAF9" w14:textId="7E8BDE4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20250912002</w:t>
            </w:r>
          </w:p>
        </w:tc>
        <w:tc>
          <w:tcPr>
            <w:tcW w:w="3038" w:type="pct"/>
            <w:vAlign w:val="center"/>
          </w:tcPr>
          <w:p w14:paraId="484B8B64" w14:textId="7E8BDE4C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vAlign w:val="center"/>
          </w:tcPr>
          <w:p w14:paraId="143B8131" w14:textId="7E8BDE4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2025.09.25</w:t>
            </w:r>
          </w:p>
        </w:tc>
        <w:tc>
          <w:tcPr>
            <w:tcW w:w="447" w:type="pct"/>
            <w:vAlign w:val="center"/>
          </w:tcPr>
          <w:p w14:paraId="50F61A75" w14:textId="7E8BDE4E">
            <w:pPr>
              <w:jc w:val="center"/>
              <w:rPr>
                <w:rFonts w:hint="default" w:ascii="Times New Roman" w:hAnsi="Times New Roman" w:cs="Times New Roman" w:eastAsiaTheme="minorEastAsia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25.09.30</w:t>
            </w:r>
          </w:p>
        </w:tc>
        <w:tc>
          <w:tcPr>
            <w:tcW w:w="347" w:type="pct"/>
            <w:vAlign w:val="center"/>
          </w:tcPr>
          <w:p w14:paraId="6D427A10" w14:textId="7E8BDE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1AC4BE19" w14:textId="7E8BDE5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62CDF9A5" w14:textId="7E8BDE5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038" w:type="pct"/>
            <w:vAlign w:val="center"/>
          </w:tcPr>
          <w:p w14:paraId="46180511" w14:textId="7E8BDE5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 w14:textId="7E8BDE5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 w14:textId="7E8BDE5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 w14:textId="7E8BDE5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225944CF" w14:textId="7E8BDE56">
      <w:pPr>
        <w:pStyle w:val="3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B40D42F" w14:textId="7E8BDE57">
      <w:pPr>
        <w:bidi w:val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69BBA1D" w14:textId="7E8BDE58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6701AAC1" w14:textId="7E8BDE59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08A2786" w14:textId="7E8BDE5A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ab/>
      </w:r>
    </w:p>
    <w:p w14:paraId="3BC45B5E" w14:textId="7E8BDE5B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br w:type="page"/>
      </w:r>
      <w:bookmarkStart w:name="_GoBack" w:id="1"/>
      <w:bookmarkEnd w:id="1"/>
    </w:p>
    <w:p w14:paraId="7C272741" w14:textId="7E8BDE5C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 w14:textId="7E8BDE5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（椎体）球囊扩张压力泵组装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59512B1E" w14:textId="7E8BDE5E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</w:p>
    <w:p w14:paraId="21419EF3" w14:textId="7E8BDE5F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 w14:textId="7E8BDE60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 w14:textId="7E8BDE61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（椎体）球囊扩张压力泵组装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 w14:textId="7E8BDE62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 w14:textId="7E8BDE63">
      <w:pPr>
        <w:numPr>
          <w:ilvl w:val="0"/>
          <w:numId w:val="5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 w14:textId="7E8BDE64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 w14:textId="7E8BDE65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 w14:textId="7E8BDE66">
      <w:pPr>
        <w:numPr>
          <w:ilvl w:val="0"/>
          <w:numId w:val="5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 w14:textId="7E8BDE67">
      <w:pPr>
        <w:numPr>
          <w:ilvl w:val="1"/>
          <w:numId w:val="5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name="_Hlk103026135" w:id="0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 w14:textId="7E8BDE68">
      <w:pPr>
        <w:numPr>
          <w:ilvl w:val="1"/>
          <w:numId w:val="5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 w14:textId="7E8BDE69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 w14:textId="7E8BDE6A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 w14:textId="7E8BDE6B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04"/>
        <w:gridCol w:w="471"/>
        <w:gridCol w:w="594"/>
        <w:gridCol w:w="4218"/>
        <w:gridCol w:w="4218"/>
        <w:gridCol w:w="1162"/>
        <w:gridCol w:w="1342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tblHeader/>
        </w:trPr>
        <w:tc>
          <w:tcPr>
            <w:tcW w:w="201" w:type="pct"/>
            <w:shd w:val="clear" w:color="auto" w:fill="D7D7D7" w:themeFill="background1" w:themeFillShade="D8"/>
            <w:vAlign w:val="center"/>
          </w:tcPr>
          <w:p w14:paraId="5A484EBE" w14:textId="7E8BDE6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2" w:type="pct"/>
            <w:gridSpan w:val="3"/>
            <w:shd w:val="clear" w:color="auto" w:fill="D7D7D7" w:themeFill="background1" w:themeFillShade="D8"/>
            <w:vAlign w:val="center"/>
          </w:tcPr>
          <w:p w14:paraId="1DC0E503" w14:textId="7E8BDE6D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4496C4F" w14:textId="7E8BDE6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77D2831" w14:textId="7E8BDE6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32" w:type="pct"/>
            <w:shd w:val="clear" w:color="auto" w:fill="D7D7D7" w:themeFill="background1" w:themeFillShade="D8"/>
            <w:vAlign w:val="center"/>
          </w:tcPr>
          <w:p w14:paraId="213F4140" w14:textId="7E8BDE7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498" w:type="pct"/>
            <w:shd w:val="clear" w:color="auto" w:fill="D7D7D7" w:themeFill="background1" w:themeFillShade="D8"/>
            <w:vAlign w:val="center"/>
          </w:tcPr>
          <w:p w14:paraId="130C85DB" w14:textId="7E8BDE7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7CF4D9BC" w14:textId="7E8BDE72">
            <w:pPr>
              <w:numPr>
                <w:ilvl w:val="0"/>
                <w:numId w:val="6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2E1BEDF7" w14:textId="7E8BDE7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/精洗</w:t>
            </w:r>
          </w:p>
        </w:tc>
        <w:tc>
          <w:tcPr>
            <w:tcW w:w="395" w:type="pct"/>
            <w:gridSpan w:val="2"/>
            <w:vAlign w:val="center"/>
          </w:tcPr>
          <w:p w14:paraId="107815A0" w14:textId="7E8BDE7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328102E6" w14:textId="7E8BDE75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弹簧、胶塞、套筒、手柄、齿条、芯杆、螺盖清洗干燥后表面及内部应无液珠；表面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105E11FB" w14:textId="7E8BDE76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0E51677" w14:textId="7E8BDE7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61F9C6F" w14:textId="7E8BDE7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30712A92" w14:textId="7E8BDE79">
            <w:pPr>
              <w:numPr>
                <w:ilvl w:val="0"/>
                <w:numId w:val="6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4661B349" w14:textId="7E8BDE7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395" w:type="pct"/>
            <w:gridSpan w:val="2"/>
            <w:vAlign w:val="center"/>
          </w:tcPr>
          <w:p w14:paraId="5E105747" w14:textId="7E8BDE7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1DFBA437" w14:textId="7E8BDE7C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压力表等清洁后应清洁、无异物、浮尘。</w:t>
            </w:r>
          </w:p>
        </w:tc>
        <w:tc>
          <w:tcPr>
            <w:tcW w:w="1568" w:type="pct"/>
            <w:vAlign w:val="center"/>
          </w:tcPr>
          <w:p w14:paraId="12E93B24" w14:textId="7E8BDE7D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2D4721B" w14:textId="7E8BDE7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DC3CDC7" w14:textId="7E8BDE7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162C6DCC" w14:textId="7E8BDE80">
            <w:pPr>
              <w:numPr>
                <w:ilvl w:val="0"/>
                <w:numId w:val="6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9A19876" w14:textId="7E8BDE8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395" w:type="pct"/>
            <w:gridSpan w:val="2"/>
            <w:vAlign w:val="center"/>
          </w:tcPr>
          <w:p w14:paraId="3CB2558A" w14:textId="7E8BDE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33740CF" w14:textId="7E8BDE83">
            <w:pPr>
              <w:pStyle w:val="11"/>
              <w:numPr>
                <w:ilvl w:val="0"/>
                <w:numId w:val="7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</w:t>
            </w:r>
          </w:p>
          <w:p w14:paraId="15304BF5" w14:textId="7E8BDE84">
            <w:pPr>
              <w:pStyle w:val="11"/>
              <w:numPr>
                <w:ilvl w:val="0"/>
                <w:numId w:val="7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硅化后齿条、螺盖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无成滴的多余硅油；</w:t>
            </w:r>
          </w:p>
          <w:p w14:paraId="6DE0DEFD" w14:textId="7E8BDE85">
            <w:pPr>
              <w:pStyle w:val="11"/>
              <w:numPr>
                <w:ilvl w:val="0"/>
                <w:numId w:val="7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组装后芯杆应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无多余毛屑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65AD072" w14:textId="7E8BDE8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09CDF7E1" w14:textId="7E8BDE8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639B821A" w14:textId="7E8BDE8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F5128C5" w14:textId="7E8BDE8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5A2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54AE4B32" w14:textId="7E8BDE8A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4975ABA2" w14:textId="7E8BDE8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6ACD57D3" w14:textId="7E8BDE8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撤压</w:t>
            </w:r>
          </w:p>
        </w:tc>
        <w:tc>
          <w:tcPr>
            <w:tcW w:w="1568" w:type="pct"/>
            <w:vAlign w:val="center"/>
          </w:tcPr>
          <w:p w14:paraId="40D91E45" w14:textId="7E8BDE8D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将压力打至25atm，放到撤压机（气压：2atm，缸径20MM）上应能顺利撤压</w:t>
            </w:r>
          </w:p>
        </w:tc>
        <w:tc>
          <w:tcPr>
            <w:tcW w:w="1568" w:type="pct"/>
            <w:vAlign w:val="center"/>
          </w:tcPr>
          <w:p w14:paraId="07B53874" w14:textId="7E8BDE8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将待检推杆与专用套筒(吸入10ML检测用纯化水)组装，将压力打至25atm，放到撤压机（气压：2atm，缸径20MM）上，观察能否顺利撤压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76F87899" w14:textId="7E8BDE8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撤压机</w:t>
            </w:r>
          </w:p>
        </w:tc>
        <w:tc>
          <w:tcPr>
            <w:tcW w:w="498" w:type="pct"/>
            <w:vAlign w:val="center"/>
          </w:tcPr>
          <w:p w14:paraId="2D2812F6" w14:textId="7E8BDE9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6A7ACE22" w14:textId="7E8BDE9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63C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63282A1B" w14:textId="7E8BDE92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77C0E1C" w14:textId="7E8BDE9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2573854E" w14:textId="7E8BDE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8" w:type="pct"/>
            <w:vAlign w:val="center"/>
          </w:tcPr>
          <w:p w14:paraId="3C44392C" w14:textId="7E8BDE9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30atm的压力泵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压力打至30at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28DBCD54" w14:textId="7E8BDE96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40atm的压力泵则压力打至40 atm无跳压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B688195" w14:textId="7E8BDE97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将推杆装到检测专用的泵筒(吸入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ml和2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水)上，将压力打至30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atm应无跳压现象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加压泄压各5次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将推杆装到检测专用的泵筒(吸入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ml和2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水)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压力打至40 atm无跳压现象，加压泄压各5次。</w:t>
            </w:r>
          </w:p>
        </w:tc>
        <w:tc>
          <w:tcPr>
            <w:tcW w:w="432" w:type="pct"/>
            <w:vAlign w:val="center"/>
          </w:tcPr>
          <w:p w14:paraId="6001457A" w14:textId="7E8BDE9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498" w:type="pct"/>
            <w:vAlign w:val="center"/>
          </w:tcPr>
          <w:p w14:paraId="30613867" w14:textId="7E8BDE9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D9DC36B" w14:textId="7E8BDE9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1.0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6AC80954" w14:textId="7E8BDE9B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EF749F7" w14:textId="7E8BDE9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175" w:type="pct"/>
            <w:vMerge w:val="restart"/>
            <w:vAlign w:val="center"/>
          </w:tcPr>
          <w:p w14:paraId="50A25440" w14:textId="7E8BDE9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20" w:type="pct"/>
            <w:vAlign w:val="center"/>
          </w:tcPr>
          <w:p w14:paraId="40106C07" w14:textId="7E8BDE9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2C02975" w14:textId="7E8BDE9F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</w:p>
        </w:tc>
        <w:tc>
          <w:tcPr>
            <w:tcW w:w="1568" w:type="pct"/>
            <w:vAlign w:val="center"/>
          </w:tcPr>
          <w:p w14:paraId="308617A9" w14:textId="7E8BDEA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B3EFD24" w14:textId="7E8BDEA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2BABF0C" w14:textId="7E8BDEA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2BF6DECE" w14:textId="7E8BDEA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45B28058" w14:textId="7E8BDEA4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A19A3A3" w14:textId="7E8BDEA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39FC9074" w14:textId="7E8BDE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C82CCC6" w14:textId="7E8BDEA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45D5219F" w14:textId="7E8BDEA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  <w:p w14:paraId="21F9721B" w14:textId="7E8BDEA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718B70C4" w14:textId="7E8BDEAA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22A064FE" w14:textId="7E8BDEA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498" w:type="pct"/>
            <w:vAlign w:val="center"/>
          </w:tcPr>
          <w:p w14:paraId="08CC4DA2" w14:textId="7E8BDEA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4D9F07A7" w14:textId="7E8BDEA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1C705623" w14:textId="7E8BDEAE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9D92742" w14:textId="7E8BDEA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4DA1B523" w14:textId="7E8BDEB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20" w:type="pct"/>
            <w:vAlign w:val="center"/>
          </w:tcPr>
          <w:p w14:paraId="73EE48B8" w14:textId="7E8BDEB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21DF5C7B" w14:textId="7E8BDEB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48122DC9" w14:textId="7E8BDEB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3B80C931" w14:textId="7E8BDEB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7C094E93" w14:textId="7E8BDEB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149CAACD" w14:textId="7E8BDEB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8ADB626" w14:textId="7E8BDEB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210A5A70" w14:textId="7E8BDEB8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55FD663" w14:textId="7E8BDEB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BF006A" w14:textId="7E8BDE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828B7B7" w14:textId="7E8BDEB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371982BE" w14:textId="7E8BDEBC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8F7A74F" w14:textId="7E8BDEB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AF1FA99" w14:textId="7E8BDEB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498" w:type="pct"/>
            <w:vAlign w:val="center"/>
          </w:tcPr>
          <w:p w14:paraId="0947F77E" w14:textId="7E8BDEB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7D152417" w14:textId="7E8BDEC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59B8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65A007AE" w14:textId="7E8BDEC1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10292BAB" w14:textId="7E8BDEC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8131705" w14:textId="7E8BDEC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52D6BA82" w14:textId="7E8BDEC4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1568" w:type="pct"/>
            <w:vAlign w:val="center"/>
          </w:tcPr>
          <w:p w14:paraId="1E8F5DB0" w14:textId="7E8BDEC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压力表固化后扭力值＞5N·m。</w:t>
            </w:r>
          </w:p>
        </w:tc>
        <w:tc>
          <w:tcPr>
            <w:tcW w:w="1568" w:type="pct"/>
            <w:vAlign w:val="center"/>
          </w:tcPr>
          <w:p w14:paraId="4A9DC3F5" w14:textId="7E8BDEC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使用5N·m扭力扳手对连接处进行测试，无松动情况判定合格。</w:t>
            </w:r>
          </w:p>
        </w:tc>
        <w:tc>
          <w:tcPr>
            <w:tcW w:w="432" w:type="pct"/>
            <w:vAlign w:val="center"/>
          </w:tcPr>
          <w:p w14:paraId="12C9DD94" w14:textId="7E8BDEC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扭力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扳手</w:t>
            </w:r>
          </w:p>
        </w:tc>
        <w:tc>
          <w:tcPr>
            <w:tcW w:w="498" w:type="pct"/>
            <w:vAlign w:val="center"/>
          </w:tcPr>
          <w:p w14:paraId="6C2CACEA" w14:textId="7E8BDEC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50AA5802" w14:textId="7E8BDEC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661F54C1" w14:textId="7E8BDECA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36B2C8" w14:textId="7E8BDEC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5C14F931" w14:textId="7E8BDE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20" w:type="pct"/>
            <w:vAlign w:val="center"/>
          </w:tcPr>
          <w:p w14:paraId="56EAA6EB" w14:textId="7E8BDEC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CB200AB" w14:textId="7E8BDEC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436B21" w14:textId="7E8BDEC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6C0277AF" w14:textId="7E8BDED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65BF31D9" w14:textId="7E8BDED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D29698D" w14:textId="7E8BDED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3DF67B4F" w14:textId="7E8BDED3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9D4092A" w14:textId="7E8BDED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1FA2B50" w14:textId="7E8BDED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DC1E72A" w14:textId="7E8BDED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29C78A05" w14:textId="7E8BDED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1995CD" w14:textId="7E8BDED8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6904DF49" w14:textId="7E8BDED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498" w:type="pct"/>
            <w:vAlign w:val="center"/>
          </w:tcPr>
          <w:p w14:paraId="411BA317" w14:textId="7E8BDED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350CE31F" w14:textId="7E8BDED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1.0</w:t>
            </w:r>
          </w:p>
        </w:tc>
      </w:tr>
      <w:tr w14:paraId="3757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0526D8E8" w14:textId="7E8BDEDC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116DE787" w14:textId="7E8BDED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II硅化I</w:t>
            </w:r>
          </w:p>
        </w:tc>
        <w:tc>
          <w:tcPr>
            <w:tcW w:w="395" w:type="pct"/>
            <w:gridSpan w:val="2"/>
            <w:vAlign w:val="center"/>
          </w:tcPr>
          <w:p w14:paraId="006BDFE4" w14:textId="7E8BDED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5E80C8F" w14:textId="7E8BDED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组装后产品表面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应无黑点、杂质、花纹、划痕等外观缺陷；</w:t>
            </w:r>
          </w:p>
          <w:p w14:paraId="34D137BC" w14:textId="7E8BDEE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产品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内腔无异物、毛丝等活动异物；</w:t>
            </w:r>
          </w:p>
          <w:p w14:paraId="1CB7AFDC" w14:textId="7E8BDEE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配件组装后无挤压形成的多余料丝等现象；</w:t>
            </w:r>
          </w:p>
          <w:p w14:paraId="52C830E6" w14:textId="7E8BDEE2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胶塞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038D91D" w14:textId="7E8BDEE3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35EC9B31" w14:textId="7E8BDE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AE1C995" w14:textId="7E8BDEE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6C6AEEC" w14:textId="7E8BDEE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1.0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26F54990" w14:textId="7E8BDEE7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3D5D166E" w14:textId="7E8BDEE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</w:t>
            </w:r>
          </w:p>
        </w:tc>
        <w:tc>
          <w:tcPr>
            <w:tcW w:w="395" w:type="pct"/>
            <w:gridSpan w:val="2"/>
            <w:vAlign w:val="center"/>
          </w:tcPr>
          <w:p w14:paraId="65C8D978" w14:textId="7E8BDEE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高压检测</w:t>
            </w:r>
          </w:p>
        </w:tc>
        <w:tc>
          <w:tcPr>
            <w:tcW w:w="1568" w:type="pct"/>
            <w:vAlign w:val="center"/>
          </w:tcPr>
          <w:p w14:paraId="67B5FAC8" w14:textId="7E8BDEEA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整体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产品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装到气密性检测工装上，通过长脚接头接上30atm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30atm压力泵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/38atm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气源，打开气源，观察压力表应能匀速上升到指定压力，到达最大压力后10s内压力表指针应无跳压、降压的现象，撤掉气源后，压力表应可以迅速回零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3115706" w14:textId="7E8BDEEB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将组装产品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装到气密性检测工装上进行检测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668C0112" w14:textId="7E8BDEE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498" w:type="pct"/>
            <w:vAlign w:val="center"/>
          </w:tcPr>
          <w:p w14:paraId="531B3B84" w14:textId="7E8BDEE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830DEF2" w14:textId="7E8BDE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26E858FC" w14:textId="7E8BDEEF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68C9651" w14:textId="7E8BDEF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21BD082" w14:textId="7E8BDEF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低压检测</w:t>
            </w:r>
          </w:p>
        </w:tc>
        <w:tc>
          <w:tcPr>
            <w:tcW w:w="1568" w:type="pct"/>
            <w:vAlign w:val="center"/>
          </w:tcPr>
          <w:p w14:paraId="0B1D64DB" w14:textId="7E8BDEF2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高压检测合格的压力泵装到气密性检测工装上，通过长脚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85CDDC0" w14:textId="7E8BDEF3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将高压检测合格的压力泵装到气密性检测工装上进行检测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02DE1C90" w14:textId="7E8BDEF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498" w:type="pct"/>
            <w:vAlign w:val="center"/>
          </w:tcPr>
          <w:p w14:paraId="59DD6656" w14:textId="7E8BDEF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4889D13" w14:textId="7E8BDEF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C4B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0CA6E230" w14:textId="7E8BDEF7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7788638C" w14:textId="7E8BDEF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II</w:t>
            </w:r>
          </w:p>
        </w:tc>
        <w:tc>
          <w:tcPr>
            <w:tcW w:w="395" w:type="pct"/>
            <w:gridSpan w:val="2"/>
            <w:vAlign w:val="center"/>
          </w:tcPr>
          <w:p w14:paraId="710EDC40" w14:textId="7E8BDEF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005D42DE" w14:textId="7E8BDEF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</w:t>
            </w:r>
          </w:p>
          <w:p w14:paraId="6F9D4FDD" w14:textId="7E8BDEF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胶水没有污染到其它地方；</w:t>
            </w:r>
          </w:p>
          <w:p w14:paraId="6D30103E" w14:textId="7E8BDEFC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压力泵整体外观应无黑点、杂质、花纹、划痕等外观缺陷；不应有多余胶水外露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5FBA53D" w14:textId="7E8BDEF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5B8681D2" w14:textId="7E8BDE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6408BB30" w14:textId="7E8BDEF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5B48C0E8" w14:textId="7E8BDF0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78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51C04692" w14:textId="7E8BDF01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859B8A1" w14:textId="7E8BDF0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4FAB49F9" w14:textId="7E8BDF0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160318C5" w14:textId="7E8BDF0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对连接处施加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099BE0A" w14:textId="7E8BDF0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73218657" w14:textId="7E8BDF0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  <w:p w14:paraId="065FD9C4" w14:textId="7E8BDF0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98" w:type="pct"/>
            <w:vAlign w:val="center"/>
          </w:tcPr>
          <w:p w14:paraId="0BE81181" w14:textId="7E8BDF0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4084DAB8" w14:textId="7E8BDF0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 w14:textId="7E8BDF0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 w14:textId="7E8BDF0B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 w14:textId="7E8BDF0C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 w14:textId="7E8BDF0D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 w14:textId="7E8BDF0E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7B4DB899" w14:textId="7E8BDF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 w14:textId="7E8BDF10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51B25705" w14:textId="7E8BD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5E1F7C80" w14:textId="7E8BDF12">
      <w:pP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  <w:br w:type="page"/>
      </w:r>
    </w:p>
    <w:p w14:paraId="2A8BA289" w14:textId="7E8BDF13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 w14:textId="7E8BDF14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 w14:textId="7E8BDF15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 w14:textId="7E8BDF16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 w14:textId="7E8BDF1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 w14:textId="7E8BDF18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 w14:textId="7E8BDF19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 w14:textId="7E8BDF1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 w14:textId="7E8BDF1B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 w14:textId="7E8BDF1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RE-PQC-ID-001-01</w:t>
            </w:r>
          </w:p>
        </w:tc>
        <w:tc>
          <w:tcPr>
            <w:tcW w:w="9848" w:type="dxa"/>
          </w:tcPr>
          <w:p w14:paraId="5C3C2DEA" w14:textId="7E8BDF1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（椎体）球囊扩张压力泵组装过程检验记录表</w:t>
            </w:r>
          </w:p>
        </w:tc>
      </w:tr>
    </w:tbl>
    <w:p w14:paraId="4221975C" w14:textId="7E8BDF1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 w14:textId="7E8BDF1F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 w14:textId="7E8BDF20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w:type="first" r:id="rId4"/>
      <w:headerReference w:type="default" r:id="rId3"/>
      <w:footerReference w:type="default" r:id="rId5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 w14:textId="7E8BDF34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 w14:textId="7E8BDF35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 w14:textId="7E8BDF2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（椎体）球囊扩张压力泵组装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 w14:textId="7E8BDF2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 w14:textId="7E8BDF2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QC-ID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 w14:textId="7E8BDF2E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 w14:textId="7E8BDF2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 w14:textId="7E8BDF3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 xml:space="preserve">B/1</w:t>
          </w:r>
        </w:p>
      </w:tc>
      <w:tc>
        <w:tcPr>
          <w:tcW w:w="519" w:type="pct"/>
          <w:vAlign w:val="center"/>
        </w:tcPr>
        <w:p w14:paraId="6D71808B" w14:textId="7E8BDF31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 w14:textId="7E8BDF32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 w14:textId="7E8BDF33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 w14:textId="7E8BDF21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 w14:textId="7E8BDF22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（椎体）球囊扩张压力泵组装过程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 w14:textId="7E8BDF23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 w14:textId="7E8BDF2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QC-ID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 w14:textId="7E8BDF2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 w14:textId="7E8BDF2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 w14:textId="7E8BDF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 xml:space="preserve">B/1</w:t>
          </w:r>
        </w:p>
      </w:tc>
      <w:tc>
        <w:tcPr>
          <w:tcW w:w="519" w:type="pct"/>
          <w:vAlign w:val="center"/>
        </w:tcPr>
        <w:p w14:paraId="0699A8A5" w14:textId="7E8BDF28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 w14:textId="7E8BDF2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 w14:textId="7E8BDF2A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6DC58EE"/>
    <w:multiLevelType w:val="singleLevel"/>
    <w:tmpl w:val="B6DC58EE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3">
    <w:nsid w:val="03854454"/>
    <w:multiLevelType w:val="multilevel"/>
    <w:tmpl w:val="0385445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365D51"/>
    <w:multiLevelType w:val="multilevel"/>
    <w:tmpl w:val="4D365D5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F2D9EA"/>
    <w:multiLevelType w:val="singleLevel"/>
    <w:tmpl w:val="63F2D9EA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72DA7080"/>
    <w:multiLevelType w:val="multilevel"/>
    <w:tmpl w:val="72DA7080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B1F52D6"/>
    <w:rsid w:val="0D86163D"/>
    <w:rsid w:val="0EAD00AF"/>
    <w:rsid w:val="0EDE7C5D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79528B0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semiHidden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styleId="9" w:default="1">
    <w:name w:val="Default Paragraph Font"/>
    <w:semiHidden/>
    <w:qFormat/>
    <w:uiPriority w:val="0"/>
  </w:style>
  <w:style w:type="table" w:styleId="7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 w:customStyle="1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2412</Words>
  <Characters>3145</Characters>
  <Lines>0</Lines>
  <Paragraphs>0</Paragraphs>
  <TotalTime>9</TotalTime>
  <ScaleCrop>false</ScaleCrop>
  <LinksUpToDate>false</LinksUpToDate>
  <CharactersWithSpaces>3180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ZHH</cp:lastModifiedBy>
  <cp:lastPrinted>2025-09-25T09:15:20Z</cp:lastPrinted>
  <dcterms:modified xsi:type="dcterms:W3CDTF">2025-09-25T09:15:24Z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2052-12.1.0.22529</vt:lpwstr>
  </op:property>
  <op:property fmtid="{D5CDD505-2E9C-101B-9397-08002B2CF9AE}" pid="3" name="ICV">
    <vt:lpwstr>8834AF237CE34BBAB118F45BD9D7C943_11</vt:lpwstr>
  </op:property>
  <op:property fmtid="{D5CDD505-2E9C-101B-9397-08002B2CF9AE}" pid="4" name="KSOTemplateDocerSaveRecord">
    <vt:lpwstr>eyJoZGlkIjoiM2Y1YzBmZmEyMzI2ZGE4OGM1NWU0YWIyMTBlNWNkOGUiLCJ1c2VySWQiOiIxMTU0ODE5MDgyIn0=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2026-08-19T12:31:22Z</vt:lpwstr>
  </op:property>
</op:Properties>
</file>