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777" w:tblpY="319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2037"/>
        <w:gridCol w:w="6399"/>
        <w:gridCol w:w="1429"/>
        <w:gridCol w:w="1343"/>
        <w:gridCol w:w="1332"/>
      </w:tblGrid>
      <w:tr w14:paraId="0420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6"/>
            <w:shd w:val="clear" w:color="auto" w:fill="BFBFBF"/>
            <w:vAlign w:val="center"/>
          </w:tcPr>
          <w:p w14:paraId="21A866C4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修订历史</w:t>
            </w:r>
          </w:p>
        </w:tc>
      </w:tr>
      <w:tr w14:paraId="1CAA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40" w:type="pct"/>
            <w:shd w:val="clear" w:color="auto" w:fill="BFBFBF"/>
            <w:vAlign w:val="center"/>
          </w:tcPr>
          <w:p w14:paraId="7D432C5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版本</w:t>
            </w:r>
          </w:p>
        </w:tc>
        <w:tc>
          <w:tcPr>
            <w:tcW w:w="757" w:type="pct"/>
            <w:shd w:val="clear" w:color="auto" w:fill="BFBFBF"/>
            <w:vAlign w:val="center"/>
          </w:tcPr>
          <w:p w14:paraId="11CE7B1B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变更编号</w:t>
            </w:r>
          </w:p>
        </w:tc>
        <w:tc>
          <w:tcPr>
            <w:tcW w:w="2378" w:type="pct"/>
            <w:shd w:val="clear" w:color="auto" w:fill="BFBFBF"/>
            <w:vAlign w:val="center"/>
          </w:tcPr>
          <w:p w14:paraId="5A350314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修订内容</w:t>
            </w:r>
          </w:p>
        </w:tc>
        <w:tc>
          <w:tcPr>
            <w:tcW w:w="531" w:type="pct"/>
            <w:shd w:val="clear" w:color="auto" w:fill="BFBFBF"/>
            <w:vAlign w:val="center"/>
          </w:tcPr>
          <w:p w14:paraId="2433C7B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修订日期</w:t>
            </w:r>
          </w:p>
        </w:tc>
        <w:tc>
          <w:tcPr>
            <w:tcW w:w="499" w:type="pct"/>
            <w:shd w:val="clear" w:color="auto" w:fill="BFBFBF"/>
            <w:vAlign w:val="center"/>
          </w:tcPr>
          <w:p w14:paraId="0F05CF85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  <w:t>生效日期</w:t>
            </w:r>
          </w:p>
        </w:tc>
        <w:tc>
          <w:tcPr>
            <w:tcW w:w="493" w:type="pct"/>
            <w:shd w:val="clear" w:color="auto" w:fill="BFBFBF"/>
            <w:vAlign w:val="center"/>
          </w:tcPr>
          <w:p w14:paraId="413F53A8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修订人</w:t>
            </w:r>
          </w:p>
        </w:tc>
      </w:tr>
      <w:tr w14:paraId="2745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340" w:type="pct"/>
            <w:shd w:val="clear" w:color="auto" w:fill="auto"/>
            <w:vAlign w:val="center"/>
          </w:tcPr>
          <w:p w14:paraId="6FB35A71">
            <w:pPr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A/0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617879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2378" w:type="pct"/>
            <w:vAlign w:val="center"/>
          </w:tcPr>
          <w:p w14:paraId="7D912BA4">
            <w:pPr>
              <w:jc w:val="center"/>
              <w:rPr>
                <w:rFonts w:hint="eastAsia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新建文件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531" w:type="pct"/>
            <w:vAlign w:val="center"/>
          </w:tcPr>
          <w:p w14:paraId="4922D9E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24.07.01</w:t>
            </w:r>
          </w:p>
        </w:tc>
        <w:tc>
          <w:tcPr>
            <w:tcW w:w="499" w:type="pct"/>
            <w:vAlign w:val="center"/>
          </w:tcPr>
          <w:p w14:paraId="63586B34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24.07.01</w:t>
            </w:r>
          </w:p>
        </w:tc>
        <w:tc>
          <w:tcPr>
            <w:tcW w:w="493" w:type="pct"/>
            <w:vAlign w:val="center"/>
          </w:tcPr>
          <w:p w14:paraId="62A3CF3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  <w:t>/</w:t>
            </w:r>
          </w:p>
        </w:tc>
      </w:tr>
      <w:tr w14:paraId="1ED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340" w:type="pct"/>
            <w:shd w:val="clear" w:color="auto" w:fill="auto"/>
            <w:vAlign w:val="center"/>
          </w:tcPr>
          <w:p w14:paraId="3A589C4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A/1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0308B17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/</w:t>
            </w:r>
          </w:p>
        </w:tc>
        <w:tc>
          <w:tcPr>
            <w:tcW w:w="2378" w:type="pct"/>
            <w:shd w:val="clear" w:color="auto" w:fill="auto"/>
            <w:vAlign w:val="center"/>
          </w:tcPr>
          <w:p w14:paraId="3441C305">
            <w:pPr>
              <w:pStyle w:val="11"/>
              <w:numPr>
                <w:ilvl w:val="-1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完善密封强度过程中的检验方法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。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26D1DC0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2024.11.20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CDCC26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2024.11.20</w:t>
            </w:r>
          </w:p>
        </w:tc>
        <w:tc>
          <w:tcPr>
            <w:tcW w:w="493" w:type="pct"/>
            <w:shd w:val="clear" w:color="auto" w:fill="auto"/>
            <w:vAlign w:val="center"/>
          </w:tcPr>
          <w:p w14:paraId="47C17F7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/</w:t>
            </w:r>
          </w:p>
        </w:tc>
      </w:tr>
      <w:tr w14:paraId="30A9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340" w:type="pct"/>
            <w:shd w:val="clear" w:color="auto" w:fill="auto"/>
            <w:vAlign w:val="center"/>
          </w:tcPr>
          <w:p w14:paraId="460BB20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B/0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44A163C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2378" w:type="pct"/>
            <w:shd w:val="clear" w:color="auto" w:fill="auto"/>
            <w:vAlign w:val="center"/>
          </w:tcPr>
          <w:p w14:paraId="3CE31D6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换版变更；完善密封强度的检验器具。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02389C1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2026.06.1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E1A5DA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2026.06.1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93" w:type="pct"/>
            <w:shd w:val="clear" w:color="auto" w:fill="auto"/>
            <w:vAlign w:val="center"/>
          </w:tcPr>
          <w:p w14:paraId="0B0142F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袁宏伟</w:t>
            </w:r>
          </w:p>
        </w:tc>
      </w:tr>
      <w:tr w14:paraId="2DED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340" w:type="pct"/>
            <w:shd w:val="clear" w:color="auto" w:fill="auto"/>
            <w:vAlign w:val="center"/>
          </w:tcPr>
          <w:p w14:paraId="46266C0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B/</w:t>
            </w:r>
            <w:r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17ECCDD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2378" w:type="pct"/>
            <w:shd w:val="clear" w:color="auto" w:fill="auto"/>
            <w:vAlign w:val="center"/>
          </w:tcPr>
          <w:p w14:paraId="718C174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检验项目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中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补充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说明检验物料“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（吸塑盒、面纸、顶头袋）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。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7A3DD47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2026.0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8.06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98D088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2026.0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8.10</w:t>
            </w:r>
          </w:p>
        </w:tc>
        <w:tc>
          <w:tcPr>
            <w:tcW w:w="493" w:type="pct"/>
            <w:shd w:val="clear" w:color="auto" w:fill="auto"/>
            <w:vAlign w:val="center"/>
          </w:tcPr>
          <w:p w14:paraId="52D9161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顾怡</w:t>
            </w:r>
          </w:p>
        </w:tc>
      </w:tr>
      <w:tr w14:paraId="0801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340" w:type="pct"/>
            <w:shd w:val="clear" w:color="auto" w:fill="auto"/>
            <w:vAlign w:val="center"/>
          </w:tcPr>
          <w:p w14:paraId="7933CF3E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7" w:type="pct"/>
            <w:vAlign w:val="center"/>
          </w:tcPr>
          <w:p w14:paraId="45D76B6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378" w:type="pct"/>
            <w:vAlign w:val="center"/>
          </w:tcPr>
          <w:p w14:paraId="0ADAB810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31" w:type="pct"/>
            <w:vAlign w:val="center"/>
          </w:tcPr>
          <w:p w14:paraId="6B4617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5E60D99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93" w:type="pct"/>
            <w:vAlign w:val="center"/>
          </w:tcPr>
          <w:p w14:paraId="086F73A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0ED2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340" w:type="pct"/>
            <w:vAlign w:val="center"/>
          </w:tcPr>
          <w:p w14:paraId="3BBC30F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757" w:type="pct"/>
            <w:vAlign w:val="center"/>
          </w:tcPr>
          <w:p w14:paraId="0733753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378" w:type="pct"/>
            <w:vAlign w:val="center"/>
          </w:tcPr>
          <w:p w14:paraId="556A79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31" w:type="pct"/>
            <w:vAlign w:val="center"/>
          </w:tcPr>
          <w:p w14:paraId="0D05D5F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7886015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bookmarkStart w:id="1" w:name="_GoBack"/>
            <w:bookmarkEnd w:id="1"/>
          </w:p>
        </w:tc>
        <w:tc>
          <w:tcPr>
            <w:tcW w:w="493" w:type="pct"/>
            <w:vAlign w:val="center"/>
          </w:tcPr>
          <w:p w14:paraId="44E9F9B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03BA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340" w:type="pct"/>
            <w:vAlign w:val="center"/>
          </w:tcPr>
          <w:p w14:paraId="343CFC1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757" w:type="pct"/>
            <w:vAlign w:val="center"/>
          </w:tcPr>
          <w:p w14:paraId="1181FAF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378" w:type="pct"/>
            <w:vAlign w:val="center"/>
          </w:tcPr>
          <w:p w14:paraId="5C6C861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31" w:type="pct"/>
            <w:vAlign w:val="center"/>
          </w:tcPr>
          <w:p w14:paraId="5BDD0F5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0514BCE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93" w:type="pct"/>
            <w:vAlign w:val="center"/>
          </w:tcPr>
          <w:p w14:paraId="37FDD0B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3463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340" w:type="pct"/>
            <w:vAlign w:val="center"/>
          </w:tcPr>
          <w:p w14:paraId="3F637F9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757" w:type="pct"/>
            <w:vAlign w:val="center"/>
          </w:tcPr>
          <w:p w14:paraId="0901FA3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378" w:type="pct"/>
            <w:vAlign w:val="center"/>
          </w:tcPr>
          <w:p w14:paraId="06B03F4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31" w:type="pct"/>
            <w:vAlign w:val="center"/>
          </w:tcPr>
          <w:p w14:paraId="59FE088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259B445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93" w:type="pct"/>
            <w:vAlign w:val="center"/>
          </w:tcPr>
          <w:p w14:paraId="1176B8A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</w:tbl>
    <w:p w14:paraId="3BC45B5E">
      <w:pPr>
        <w:tabs>
          <w:tab w:val="left" w:pos="1061"/>
        </w:tabs>
        <w:bidi w:val="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br w:type="page"/>
      </w:r>
    </w:p>
    <w:p w14:paraId="7C272741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目的</w:t>
      </w:r>
    </w:p>
    <w:p w14:paraId="43856EB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FF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制定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美联初包装过程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检验项目、接受标准、检验方法和抽样规则，通过检验控制产品质量，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确保其符合产品的质量要求。</w:t>
      </w:r>
    </w:p>
    <w:p w14:paraId="21419EF3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3AD39092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适用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范围</w:t>
      </w:r>
    </w:p>
    <w:p w14:paraId="23E9743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本规程适用于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美联初包装（吸塑盒、面纸、顶头袋）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检验。</w:t>
      </w:r>
    </w:p>
    <w:p w14:paraId="25DF1F95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7E8BDE08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术语及定义</w:t>
      </w:r>
    </w:p>
    <w:p w14:paraId="56D1C27B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eastAsia="zh-CN"/>
        </w:rPr>
        <w:t>。</w:t>
      </w:r>
    </w:p>
    <w:p w14:paraId="0554D8C6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 w14:paraId="5EB7A4BF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职责</w:t>
      </w:r>
    </w:p>
    <w:p w14:paraId="28332982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color w:val="0000FF"/>
          <w:sz w:val="21"/>
          <w:szCs w:val="21"/>
        </w:rPr>
      </w:pPr>
      <w:bookmarkStart w:id="0" w:name="_Hlk103026135"/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QA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负责编制和维护本文件；</w:t>
      </w:r>
    </w:p>
    <w:p w14:paraId="463825CD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PQC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负责按照本文件的要求进行检验。 </w:t>
      </w:r>
    </w:p>
    <w:bookmarkEnd w:id="0"/>
    <w:p w14:paraId="3C85685A">
      <w:pPr>
        <w:numPr>
          <w:ilvl w:val="-1"/>
          <w:numId w:val="0"/>
        </w:numPr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br w:type="page"/>
      </w:r>
    </w:p>
    <w:p w14:paraId="7278186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06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程序</w:t>
      </w:r>
    </w:p>
    <w:p w14:paraId="57843E01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检验内容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1200"/>
        <w:gridCol w:w="4250"/>
        <w:gridCol w:w="4250"/>
        <w:gridCol w:w="1434"/>
        <w:gridCol w:w="1613"/>
      </w:tblGrid>
      <w:tr w14:paraId="1EB2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tblHeader/>
        </w:trPr>
        <w:tc>
          <w:tcPr>
            <w:tcW w:w="260" w:type="pct"/>
            <w:shd w:val="clear" w:color="auto" w:fill="D7D7D7" w:themeFill="background1" w:themeFillShade="D8"/>
            <w:vAlign w:val="center"/>
          </w:tcPr>
          <w:p w14:paraId="5A484EB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446" w:type="pct"/>
            <w:shd w:val="clear" w:color="auto" w:fill="D7D7D7" w:themeFill="background1" w:themeFillShade="D8"/>
            <w:vAlign w:val="center"/>
          </w:tcPr>
          <w:p w14:paraId="1DC0E50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1580" w:type="pct"/>
            <w:shd w:val="clear" w:color="auto" w:fill="D7D7D7" w:themeFill="background1" w:themeFillShade="D8"/>
            <w:vAlign w:val="center"/>
          </w:tcPr>
          <w:p w14:paraId="74496C4F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接受标准</w:t>
            </w:r>
          </w:p>
        </w:tc>
        <w:tc>
          <w:tcPr>
            <w:tcW w:w="1580" w:type="pct"/>
            <w:shd w:val="clear" w:color="auto" w:fill="D7D7D7" w:themeFill="background1" w:themeFillShade="D8"/>
            <w:vAlign w:val="center"/>
          </w:tcPr>
          <w:p w14:paraId="777D283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检验方法</w:t>
            </w:r>
          </w:p>
        </w:tc>
        <w:tc>
          <w:tcPr>
            <w:tcW w:w="533" w:type="pct"/>
            <w:shd w:val="clear" w:color="auto" w:fill="D7D7D7" w:themeFill="background1" w:themeFillShade="D8"/>
            <w:vAlign w:val="center"/>
          </w:tcPr>
          <w:p w14:paraId="213F4140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检验器具及设备</w:t>
            </w:r>
          </w:p>
        </w:tc>
        <w:tc>
          <w:tcPr>
            <w:tcW w:w="599" w:type="pct"/>
            <w:shd w:val="clear" w:color="auto" w:fill="D7D7D7" w:themeFill="background1" w:themeFillShade="D8"/>
            <w:vAlign w:val="center"/>
          </w:tcPr>
          <w:p w14:paraId="130C85D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抽样方案</w:t>
            </w:r>
          </w:p>
        </w:tc>
      </w:tr>
      <w:tr w14:paraId="4F74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</w:trPr>
        <w:tc>
          <w:tcPr>
            <w:tcW w:w="260" w:type="pct"/>
            <w:vAlign w:val="center"/>
          </w:tcPr>
          <w:p w14:paraId="7CF4D9BC">
            <w:pPr>
              <w:numPr>
                <w:ilvl w:val="-1"/>
                <w:numId w:val="0"/>
              </w:numPr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 w:val="0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46" w:type="pct"/>
            <w:vAlign w:val="center"/>
          </w:tcPr>
          <w:p w14:paraId="2E1BEDF7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外观</w:t>
            </w:r>
          </w:p>
          <w:p w14:paraId="6739FDC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（吸塑盒、面纸、顶头袋）</w:t>
            </w:r>
          </w:p>
        </w:tc>
        <w:tc>
          <w:tcPr>
            <w:tcW w:w="1580" w:type="pct"/>
            <w:vAlign w:val="center"/>
          </w:tcPr>
          <w:p w14:paraId="7903DF63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包装封口应平整连续，无未封口区，过分封口（融化、变脆），封口狭窄（封口区域宽度不一）、无贯穿封口区域的通道、褶皱等；</w:t>
            </w:r>
          </w:p>
          <w:p w14:paraId="0CE663BB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包装表面应平滑，无开裂、划痕、穿孔、裂缝、变形及任何引起无菌屏障失效的表面缺陷；</w:t>
            </w:r>
          </w:p>
          <w:p w14:paraId="11D89A4D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包装内应无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碎屑、毛发、黑点等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异物；</w:t>
            </w:r>
          </w:p>
          <w:p w14:paraId="798B0EFD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印刷内容清晰、完整、无误，应满足图纸要求；</w:t>
            </w:r>
          </w:p>
          <w:p w14:paraId="071D5D39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包装内的产品应按生产计划要求配置齐全，不得缺件或少件，装入方向应符合工艺文件要求。</w:t>
            </w:r>
          </w:p>
          <w:p w14:paraId="79F6FD2A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包装内产品应洁净完整，无破损、划痕、变形等缺陷；</w:t>
            </w:r>
          </w:p>
          <w:p w14:paraId="3AFE538A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剥离特性: 撕开封口时，不得有撕破或者纸屑附在膜上；热合线应呈均匀白色状且不得有通道或缝隙存在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；</w:t>
            </w:r>
          </w:p>
          <w:p w14:paraId="75C54D95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对于配备衬板的初包装产品：消毒后的衬板应表面光滑，无黑点异物；产品卡入衬板对应切口，产品整体笔直卡在衬板上，不得弯曲变形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；</w:t>
            </w:r>
          </w:p>
          <w:p w14:paraId="60DF7E05">
            <w:pPr>
              <w:pStyle w:val="11"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标签应完整，无破损，无污染，无翘边；印刷内容应符合图纸要求，字迹清晰，无重影、缺失等；图纸上有条码信息内容的用扫码机扫码与图纸内容完全一致。</w:t>
            </w:r>
          </w:p>
        </w:tc>
        <w:tc>
          <w:tcPr>
            <w:tcW w:w="1580" w:type="pct"/>
            <w:vAlign w:val="center"/>
          </w:tcPr>
          <w:p w14:paraId="105E11FB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在正常视力或矫正视力在光线充足的情况下，距离产品30-40cm观察。</w:t>
            </w:r>
          </w:p>
        </w:tc>
        <w:tc>
          <w:tcPr>
            <w:tcW w:w="533" w:type="pct"/>
            <w:vAlign w:val="center"/>
          </w:tcPr>
          <w:p w14:paraId="10E5167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目测</w:t>
            </w:r>
          </w:p>
        </w:tc>
        <w:tc>
          <w:tcPr>
            <w:tcW w:w="599" w:type="pct"/>
            <w:vAlign w:val="center"/>
          </w:tcPr>
          <w:p w14:paraId="33B33364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首件：20件</w:t>
            </w:r>
          </w:p>
          <w:p w14:paraId="47B5525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巡检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：GB/T 2828.1，一般水平I，AQL=0.25。</w:t>
            </w:r>
          </w:p>
        </w:tc>
      </w:tr>
      <w:tr w14:paraId="7C7F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0" w:hRule="atLeast"/>
        </w:trPr>
        <w:tc>
          <w:tcPr>
            <w:tcW w:w="260" w:type="pct"/>
            <w:vMerge w:val="restart"/>
            <w:vAlign w:val="center"/>
          </w:tcPr>
          <w:p w14:paraId="0ED74115">
            <w:pPr>
              <w:numPr>
                <w:ilvl w:val="-1"/>
                <w:numId w:val="0"/>
              </w:numPr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446" w:type="pct"/>
            <w:vMerge w:val="restart"/>
            <w:vAlign w:val="center"/>
          </w:tcPr>
          <w:p w14:paraId="4661B34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密封强度</w:t>
            </w:r>
          </w:p>
          <w:p w14:paraId="29A08DB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（吸塑盒、面纸）</w:t>
            </w:r>
          </w:p>
        </w:tc>
        <w:tc>
          <w:tcPr>
            <w:tcW w:w="1580" w:type="pct"/>
            <w:vAlign w:val="center"/>
          </w:tcPr>
          <w:p w14:paraId="40C7367D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</w:p>
          <w:p w14:paraId="79EB8336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7.87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N/15mm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≧密封强度≧1.31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N/15mm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80" w:type="pct"/>
            <w:vAlign w:val="center"/>
          </w:tcPr>
          <w:p w14:paraId="443F323E">
            <w:pPr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首检检测方法：</w:t>
            </w:r>
          </w:p>
          <w:p w14:paraId="53622909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根据EN868-5：2018附录D和ASTM F88/F88M-2015规定的方法制样和检测。制样方法：垂直于热封线方向，在每个样品的各个边上的热封线中间分别裁取15±5%mm的样品。样品用一个夹具夹持复合膜的自由端，用拉力计夹持纸的自由端，为了获得有对比性的数据采用手持样品尾端的，尾部悬空以 200mm/min 的速率将热封界面剥离，生成剥离力曲线，记录最大值。</w:t>
            </w:r>
          </w:p>
        </w:tc>
        <w:tc>
          <w:tcPr>
            <w:tcW w:w="533" w:type="pct"/>
            <w:vAlign w:val="center"/>
          </w:tcPr>
          <w:p w14:paraId="6D71188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万能材料试验机、裁刀（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LS-11-L-100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）</w:t>
            </w:r>
          </w:p>
        </w:tc>
        <w:tc>
          <w:tcPr>
            <w:tcW w:w="599" w:type="pct"/>
            <w:vAlign w:val="center"/>
          </w:tcPr>
          <w:p w14:paraId="5DC3CDC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首件：5件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，</w:t>
            </w:r>
          </w:p>
        </w:tc>
      </w:tr>
      <w:tr w14:paraId="7810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260" w:type="pct"/>
            <w:vMerge w:val="continue"/>
            <w:vAlign w:val="center"/>
          </w:tcPr>
          <w:p w14:paraId="162C6DCC">
            <w:pPr>
              <w:numPr>
                <w:ilvl w:val="-1"/>
                <w:numId w:val="0"/>
              </w:numPr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6" w:type="pct"/>
            <w:vMerge w:val="continue"/>
            <w:vAlign w:val="center"/>
          </w:tcPr>
          <w:p w14:paraId="09A19876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0" w:type="pct"/>
            <w:vAlign w:val="center"/>
          </w:tcPr>
          <w:p w14:paraId="6D4F4820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1.5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N/15mm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不脱落；</w:t>
            </w:r>
          </w:p>
          <w:p w14:paraId="136783C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7.5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N/15mm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脱落。</w:t>
            </w:r>
          </w:p>
        </w:tc>
        <w:tc>
          <w:tcPr>
            <w:tcW w:w="1580" w:type="pct"/>
            <w:vAlign w:val="center"/>
          </w:tcPr>
          <w:p w14:paraId="1964BF4E">
            <w:pPr>
              <w:numPr>
                <w:ilvl w:val="-1"/>
                <w:numId w:val="0"/>
              </w:num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巡检检测方法：</w:t>
            </w:r>
          </w:p>
          <w:p w14:paraId="50FCE955">
            <w:pPr>
              <w:numPr>
                <w:ilvl w:val="0"/>
                <w:numId w:val="3"/>
              </w:num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将样品裁成宽度为15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  <w:t>±5% mm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，</w:t>
            </w:r>
          </w:p>
          <w:p w14:paraId="0E16D33E">
            <w:pPr>
              <w:numPr>
                <w:ilvl w:val="0"/>
                <w:numId w:val="3"/>
              </w:num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轻轻用砝码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从轻到重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悬吊于样品条一端，用手轻轻拉起另一端，观察30s，封口处应剥离脱落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情况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。</w:t>
            </w:r>
          </w:p>
        </w:tc>
        <w:tc>
          <w:tcPr>
            <w:tcW w:w="533" w:type="pct"/>
            <w:vAlign w:val="center"/>
          </w:tcPr>
          <w:p w14:paraId="09CDF7E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目测、砝码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秒表（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LS-11-H-11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）</w:t>
            </w:r>
          </w:p>
        </w:tc>
        <w:tc>
          <w:tcPr>
            <w:tcW w:w="599" w:type="pct"/>
            <w:vAlign w:val="center"/>
          </w:tcPr>
          <w:p w14:paraId="3BA7618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GB/T 2828.1，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S-2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AQL=2.5。</w:t>
            </w:r>
          </w:p>
        </w:tc>
      </w:tr>
      <w:tr w14:paraId="65A2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60" w:type="pct"/>
            <w:vAlign w:val="center"/>
          </w:tcPr>
          <w:p w14:paraId="54AE4B32">
            <w:pPr>
              <w:numPr>
                <w:ilvl w:val="-1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446" w:type="pct"/>
            <w:vAlign w:val="center"/>
          </w:tcPr>
          <w:p w14:paraId="4975A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密封泄漏</w:t>
            </w:r>
          </w:p>
          <w:p w14:paraId="7BA5289A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（吸塑盒、面纸、顶头袋）</w:t>
            </w:r>
          </w:p>
        </w:tc>
        <w:tc>
          <w:tcPr>
            <w:tcW w:w="1580" w:type="pct"/>
            <w:vAlign w:val="center"/>
          </w:tcPr>
          <w:p w14:paraId="31077EA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各封口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边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接触染料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每边接触时长5S，应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任何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现象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80" w:type="pct"/>
            <w:vAlign w:val="center"/>
          </w:tcPr>
          <w:p w14:paraId="07B5387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用注射器向包装内注入足够的染色液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0.5%TritonX-100、0.05%Toluidine（甲苯胺蓝）、99.45%纯化水），使能覆盖包装的最长边，深约5mm，旋转包装，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对于四面封口的包装每个边最多接触5S，总时间小于或等于20S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。在这一时间段内，通过包装的透明面，目力检验密封区有无染料穿透，形成泄漏通道。</w:t>
            </w:r>
          </w:p>
        </w:tc>
        <w:tc>
          <w:tcPr>
            <w:tcW w:w="533" w:type="pct"/>
            <w:vAlign w:val="center"/>
          </w:tcPr>
          <w:p w14:paraId="76F8789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带针注射器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秒表（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LS-11-H-11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）</w:t>
            </w:r>
          </w:p>
        </w:tc>
        <w:tc>
          <w:tcPr>
            <w:tcW w:w="599" w:type="pct"/>
            <w:vAlign w:val="center"/>
          </w:tcPr>
          <w:p w14:paraId="6B71E5F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首件：5件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巡检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：GB/T 2828.1，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S-2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AQL=2.5。</w:t>
            </w:r>
          </w:p>
        </w:tc>
      </w:tr>
      <w:tr w14:paraId="7596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6"/>
            <w:vAlign w:val="center"/>
          </w:tcPr>
          <w:p w14:paraId="2E8A9072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  <w:p w14:paraId="1AD41941">
            <w:pPr>
              <w:pStyle w:val="11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设备初次开机、模具更换、参数调整、模具维修等均需要按照抽样规则进行首件检验；</w:t>
            </w:r>
          </w:p>
          <w:p w14:paraId="702743C1">
            <w:pPr>
              <w:pStyle w:val="11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首检如果发现不合格，及时向部门主管反映问题，待问题得到纠正，生产稳定后，重新进行首检，检验全部合格后，才可转入正常生产；</w:t>
            </w:r>
          </w:p>
          <w:p w14:paraId="42D45E65">
            <w:pPr>
              <w:pStyle w:val="11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如果样本量等于或超过批量，则进行100%检验；</w:t>
            </w:r>
          </w:p>
          <w:p w14:paraId="2F1978AC">
            <w:pPr>
              <w:pStyle w:val="11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；</w:t>
            </w:r>
          </w:p>
          <w:p w14:paraId="2C154BD1">
            <w:pPr>
              <w:pStyle w:val="11"/>
              <w:numPr>
                <w:ilvl w:val="0"/>
                <w:numId w:val="4"/>
              </w:numPr>
              <w:ind w:firstLineChars="0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若客户指定检验方法和抽样规则，则按客户检验要求开展检验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</w:tbl>
    <w:p w14:paraId="2B910DA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F36C650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判定规则</w:t>
      </w:r>
    </w:p>
    <w:p w14:paraId="5E1F7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br w:type="page"/>
      </w:r>
    </w:p>
    <w:p w14:paraId="2A8BA289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相关文件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48A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46B75C5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386903F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文件名称</w:t>
            </w:r>
          </w:p>
        </w:tc>
      </w:tr>
      <w:tr w14:paraId="1E1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auto"/>
            <w:vAlign w:val="top"/>
          </w:tcPr>
          <w:p w14:paraId="14ABA34D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  <w:tc>
          <w:tcPr>
            <w:tcW w:w="9848" w:type="dxa"/>
            <w:shd w:val="clear" w:color="auto" w:fill="auto"/>
            <w:vAlign w:val="top"/>
          </w:tcPr>
          <w:p w14:paraId="27936467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</w:tr>
    </w:tbl>
    <w:p w14:paraId="2333E19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5FCC41BE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相关记录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2430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12D4B912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12DFE8FC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记录名称</w:t>
            </w:r>
          </w:p>
        </w:tc>
      </w:tr>
      <w:tr w14:paraId="747E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0D5F1E29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RE-PQC-MECR-001-01</w:t>
            </w:r>
          </w:p>
        </w:tc>
        <w:tc>
          <w:tcPr>
            <w:tcW w:w="9848" w:type="dxa"/>
          </w:tcPr>
          <w:p w14:paraId="5C3C2DEA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美联初包装过程检验记录</w:t>
            </w:r>
          </w:p>
        </w:tc>
      </w:tr>
    </w:tbl>
    <w:p w14:paraId="4221975C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2B39A940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附件</w:t>
      </w:r>
    </w:p>
    <w:p w14:paraId="188C8832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无。</w:t>
      </w:r>
    </w:p>
    <w:sectPr>
      <w:headerReference r:id="rId4" w:type="first"/>
      <w:headerReference r:id="rId3" w:type="default"/>
      <w:footerReference r:id="rId5" w:type="default"/>
      <w:pgSz w:w="16838" w:h="11906" w:orient="landscape"/>
      <w:pgMar w:top="1440" w:right="1800" w:bottom="1440" w:left="1800" w:header="850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E00B">
    <w:pPr>
      <w:pStyle w:val="4"/>
      <w:jc w:val="center"/>
      <w:rPr>
        <w:rFonts w:hint="eastAsia"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>上海瑛泰医疗器械股份有限公司</w:t>
    </w:r>
  </w:p>
  <w:p w14:paraId="5ACFF60F">
    <w:pPr>
      <w:pStyle w:val="4"/>
      <w:jc w:val="center"/>
      <w:rPr>
        <w:rFonts w:hint="default" w:ascii="Times New Roman" w:hAnsi="Times New Roman" w:cs="Times New Roman" w:eastAsiaTheme="minorEastAsia"/>
        <w:b/>
        <w:bCs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Shanghai INT Medical Instruments Co., Ltd  </w:t>
    </w: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 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P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QC-0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0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1 Template A/0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F8620D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restart"/>
          <w:vAlign w:val="center"/>
        </w:tcPr>
        <w:p w14:paraId="7BFDB6E7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cs="Times New Roman"/>
              <w:b/>
              <w:bCs w:val="0"/>
              <w:sz w:val="21"/>
              <w:szCs w:val="21"/>
              <w:lang w:val="en-US" w:eastAsia="zh-CN"/>
            </w:rPr>
            <w:t>美联</w:t>
          </w:r>
          <w:r>
            <w:rPr>
              <w:rFonts w:hint="eastAsia" w:ascii="Times New Roman" w:hAnsi="Times New Roman" w:cs="Times New Roman"/>
              <w:b/>
              <w:bCs w:val="0"/>
              <w:sz w:val="21"/>
              <w:szCs w:val="21"/>
            </w:rPr>
            <w:t>初包装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过程检验规程</w:t>
          </w:r>
        </w:p>
      </w:tc>
      <w:tc>
        <w:tcPr>
          <w:tcW w:w="683" w:type="pct"/>
          <w:vAlign w:val="center"/>
        </w:tcPr>
        <w:p w14:paraId="054AD4C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文件编号</w:t>
          </w:r>
        </w:p>
      </w:tc>
      <w:tc>
        <w:tcPr>
          <w:tcW w:w="1963" w:type="pct"/>
          <w:gridSpan w:val="3"/>
          <w:vAlign w:val="center"/>
        </w:tcPr>
        <w:p w14:paraId="628528E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PQC-</w:t>
          </w:r>
          <w:r>
            <w:rPr>
              <w:rFonts w:hint="eastAsia" w:ascii="Times New Roman" w:hAnsi="Times New Roman" w:cs="Times New Roman"/>
              <w:b/>
              <w:bCs w:val="0"/>
              <w:sz w:val="21"/>
              <w:szCs w:val="21"/>
              <w:lang w:val="en-US" w:eastAsia="zh-CN"/>
            </w:rPr>
            <w:t>ME</w:t>
          </w:r>
          <w:r>
            <w:rPr>
              <w:rFonts w:hint="eastAsia" w:ascii="Times New Roman" w:hAnsi="Times New Roman" w:cs="Times New Roman"/>
              <w:b/>
              <w:bCs w:val="0"/>
              <w:sz w:val="21"/>
              <w:szCs w:val="21"/>
            </w:rPr>
            <w:t>CR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-001</w:t>
          </w:r>
        </w:p>
      </w:tc>
    </w:tr>
    <w:tr w14:paraId="0F7ADDB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continue"/>
          <w:vAlign w:val="center"/>
        </w:tcPr>
        <w:p w14:paraId="248EE3B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6E4456E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2C009DA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B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/</w:t>
          </w:r>
          <w:r>
            <w:rPr>
              <w:rFonts w:hint="eastAsia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1</w:t>
          </w:r>
        </w:p>
      </w:tc>
      <w:tc>
        <w:tcPr>
          <w:tcW w:w="519" w:type="pct"/>
          <w:vAlign w:val="center"/>
        </w:tcPr>
        <w:p w14:paraId="6D71808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5" w:type="pct"/>
          <w:vAlign w:val="center"/>
        </w:tcPr>
        <w:p w14:paraId="7CF74B3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326CB028">
    <w:pPr>
      <w:pStyle w:val="5"/>
      <w:keepNext w:val="0"/>
      <w:keepLines w:val="0"/>
      <w:pageBreakBefore w:val="0"/>
      <w:widowControl w:val="0"/>
      <w:kinsoku w:val="0"/>
      <w:wordWrap/>
      <w:overflowPunct w:val="0"/>
      <w:topLinePunct w:val="0"/>
      <w:autoSpaceDE w:val="0"/>
      <w:autoSpaceDN w:val="0"/>
      <w:bidi w:val="0"/>
      <w:adjustRightInd/>
      <w:snapToGrid w:val="0"/>
      <w:jc w:val="left"/>
      <w:textAlignment w:val="auto"/>
      <w:rPr>
        <w:rFonts w:hint="default"/>
        <w:b/>
        <w:bCs/>
        <w:sz w:val="2"/>
        <w:szCs w:val="2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49D2A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5000" w:type="pct"/>
          <w:gridSpan w:val="5"/>
          <w:vAlign w:val="center"/>
        </w:tcPr>
        <w:p w14:paraId="49D033BE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line="240" w:lineRule="auto"/>
            <w:ind w:firstLine="3614" w:firstLineChars="10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-455295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882" y="1734"/>
                    <wp:lineTo x="1215" y="2601"/>
                    <wp:lineTo x="405" y="4334"/>
                    <wp:lineTo x="405" y="15604"/>
                    <wp:lineTo x="810" y="20805"/>
                    <wp:lineTo x="18218" y="20805"/>
                    <wp:lineTo x="20445" y="19072"/>
                    <wp:lineTo x="21052" y="18205"/>
                    <wp:lineTo x="20849" y="3468"/>
                    <wp:lineTo x="20242" y="1734"/>
                    <wp:lineTo x="6882" y="1734"/>
                  </wp:wrapPolygon>
                </wp:wrapTight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规程</w:t>
          </w:r>
        </w:p>
      </w:tc>
    </w:tr>
    <w:tr w14:paraId="7D23917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restart"/>
          <w:vAlign w:val="center"/>
        </w:tcPr>
        <w:p w14:paraId="28A3879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cs="Times New Roman"/>
              <w:b/>
              <w:bCs w:val="0"/>
              <w:sz w:val="21"/>
              <w:szCs w:val="21"/>
              <w:lang w:val="en-US" w:eastAsia="zh-CN"/>
            </w:rPr>
            <w:t>美联</w:t>
          </w:r>
          <w:r>
            <w:rPr>
              <w:rFonts w:hint="eastAsia" w:ascii="Times New Roman" w:hAnsi="Times New Roman" w:cs="Times New Roman"/>
              <w:b/>
              <w:bCs w:val="0"/>
              <w:sz w:val="21"/>
              <w:szCs w:val="21"/>
            </w:rPr>
            <w:t>初包装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规程</w:t>
          </w:r>
        </w:p>
      </w:tc>
      <w:tc>
        <w:tcPr>
          <w:tcW w:w="683" w:type="pct"/>
          <w:vAlign w:val="center"/>
        </w:tcPr>
        <w:p w14:paraId="70158CAA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文件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62" w:type="pct"/>
          <w:gridSpan w:val="3"/>
          <w:vAlign w:val="center"/>
        </w:tcPr>
        <w:p w14:paraId="752C249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cs="Times New Roman"/>
              <w:b/>
              <w:bCs w:val="0"/>
              <w:sz w:val="21"/>
              <w:szCs w:val="21"/>
              <w:lang w:val="en-US" w:eastAsia="zh-CN"/>
            </w:rPr>
            <w:t>ME</w:t>
          </w:r>
          <w:r>
            <w:rPr>
              <w:rFonts w:hint="eastAsia" w:ascii="Times New Roman" w:hAnsi="Times New Roman" w:cs="Times New Roman"/>
              <w:b/>
              <w:bCs w:val="0"/>
              <w:sz w:val="21"/>
              <w:szCs w:val="21"/>
            </w:rPr>
            <w:t>CR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3772AB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continue"/>
          <w:vAlign w:val="center"/>
        </w:tcPr>
        <w:p w14:paraId="6CE1585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55A6D30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0C4A874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B</w:t>
          </w: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/</w:t>
          </w: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1</w:t>
          </w:r>
        </w:p>
      </w:tc>
      <w:tc>
        <w:tcPr>
          <w:tcW w:w="519" w:type="pct"/>
          <w:vAlign w:val="center"/>
        </w:tcPr>
        <w:p w14:paraId="0699A8A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4" w:type="pct"/>
          <w:vAlign w:val="center"/>
        </w:tcPr>
        <w:p w14:paraId="792BEB36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215B2EF7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B1723"/>
    <w:multiLevelType w:val="multilevel"/>
    <w:tmpl w:val="B5AB1723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Times New Roman" w:hAnsi="Times New Roman" w:cs="Times New Roman"/>
        <w:b/>
        <w:bCs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color w:val="auto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FF04758"/>
    <w:multiLevelType w:val="multilevel"/>
    <w:tmpl w:val="2FF04758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C139E5"/>
    <w:multiLevelType w:val="singleLevel"/>
    <w:tmpl w:val="3AC139E5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583F"/>
    <w:rsid w:val="00D84242"/>
    <w:rsid w:val="022B0E5C"/>
    <w:rsid w:val="02330EFE"/>
    <w:rsid w:val="02A4476B"/>
    <w:rsid w:val="0359505C"/>
    <w:rsid w:val="03851221"/>
    <w:rsid w:val="048D44FA"/>
    <w:rsid w:val="050D020A"/>
    <w:rsid w:val="05946468"/>
    <w:rsid w:val="05E732EC"/>
    <w:rsid w:val="06014AD8"/>
    <w:rsid w:val="080C0DE8"/>
    <w:rsid w:val="082223BA"/>
    <w:rsid w:val="087F35EE"/>
    <w:rsid w:val="08E74FD6"/>
    <w:rsid w:val="0B1F52D6"/>
    <w:rsid w:val="0D86163D"/>
    <w:rsid w:val="0EAD00AF"/>
    <w:rsid w:val="10BC5485"/>
    <w:rsid w:val="13826402"/>
    <w:rsid w:val="138403CC"/>
    <w:rsid w:val="14C70C0A"/>
    <w:rsid w:val="14F449C6"/>
    <w:rsid w:val="16FA28F5"/>
    <w:rsid w:val="17274F55"/>
    <w:rsid w:val="177619D0"/>
    <w:rsid w:val="18470E5D"/>
    <w:rsid w:val="18890233"/>
    <w:rsid w:val="191F50F3"/>
    <w:rsid w:val="19F84C10"/>
    <w:rsid w:val="1A44761C"/>
    <w:rsid w:val="1AA90859"/>
    <w:rsid w:val="1BD75E2C"/>
    <w:rsid w:val="1D067EAA"/>
    <w:rsid w:val="1D1722B1"/>
    <w:rsid w:val="1DD70E90"/>
    <w:rsid w:val="1E234C86"/>
    <w:rsid w:val="1FC73D37"/>
    <w:rsid w:val="20210D51"/>
    <w:rsid w:val="214A2489"/>
    <w:rsid w:val="22486A69"/>
    <w:rsid w:val="22965659"/>
    <w:rsid w:val="23282909"/>
    <w:rsid w:val="25C77C46"/>
    <w:rsid w:val="27821289"/>
    <w:rsid w:val="28771763"/>
    <w:rsid w:val="28975FE4"/>
    <w:rsid w:val="29DB4B83"/>
    <w:rsid w:val="2A9071FF"/>
    <w:rsid w:val="2B965F4E"/>
    <w:rsid w:val="2B9E594C"/>
    <w:rsid w:val="2C032C2F"/>
    <w:rsid w:val="2CD31625"/>
    <w:rsid w:val="2D3E16EE"/>
    <w:rsid w:val="2D564730"/>
    <w:rsid w:val="2E0F48DF"/>
    <w:rsid w:val="2E691D69"/>
    <w:rsid w:val="2FC418D8"/>
    <w:rsid w:val="3073370F"/>
    <w:rsid w:val="314825E1"/>
    <w:rsid w:val="3190277E"/>
    <w:rsid w:val="31A07664"/>
    <w:rsid w:val="32093536"/>
    <w:rsid w:val="321B1AA4"/>
    <w:rsid w:val="332D6195"/>
    <w:rsid w:val="33DC359E"/>
    <w:rsid w:val="34F371D3"/>
    <w:rsid w:val="34FD2B17"/>
    <w:rsid w:val="35066A3B"/>
    <w:rsid w:val="355754E9"/>
    <w:rsid w:val="35835B7B"/>
    <w:rsid w:val="35F541F9"/>
    <w:rsid w:val="383F66A4"/>
    <w:rsid w:val="38E76B84"/>
    <w:rsid w:val="38F10816"/>
    <w:rsid w:val="394738CF"/>
    <w:rsid w:val="3A452926"/>
    <w:rsid w:val="3A5F274A"/>
    <w:rsid w:val="3B462913"/>
    <w:rsid w:val="3BBF123D"/>
    <w:rsid w:val="3C6E69B0"/>
    <w:rsid w:val="3D58583F"/>
    <w:rsid w:val="3D6D242C"/>
    <w:rsid w:val="3E737833"/>
    <w:rsid w:val="3FD339BE"/>
    <w:rsid w:val="412A3AB2"/>
    <w:rsid w:val="41483F38"/>
    <w:rsid w:val="42815953"/>
    <w:rsid w:val="42AD0250"/>
    <w:rsid w:val="4303280C"/>
    <w:rsid w:val="487675DC"/>
    <w:rsid w:val="49374FBE"/>
    <w:rsid w:val="49F93CCA"/>
    <w:rsid w:val="4AD40FF2"/>
    <w:rsid w:val="4B03776B"/>
    <w:rsid w:val="4C1710D6"/>
    <w:rsid w:val="4CFD02CC"/>
    <w:rsid w:val="4DED7941"/>
    <w:rsid w:val="4E4D0DDF"/>
    <w:rsid w:val="4F5037C2"/>
    <w:rsid w:val="50F32112"/>
    <w:rsid w:val="51B3364F"/>
    <w:rsid w:val="51EB4B97"/>
    <w:rsid w:val="53E70832"/>
    <w:rsid w:val="55A90FF1"/>
    <w:rsid w:val="561679A1"/>
    <w:rsid w:val="5638446B"/>
    <w:rsid w:val="56A61397"/>
    <w:rsid w:val="57E75E01"/>
    <w:rsid w:val="57EC1669"/>
    <w:rsid w:val="5BBE50CA"/>
    <w:rsid w:val="5C331FE5"/>
    <w:rsid w:val="5D916F3A"/>
    <w:rsid w:val="5DF66D9E"/>
    <w:rsid w:val="5F072059"/>
    <w:rsid w:val="5F0D4001"/>
    <w:rsid w:val="656C3DE9"/>
    <w:rsid w:val="660B3A0E"/>
    <w:rsid w:val="66131908"/>
    <w:rsid w:val="667A51D1"/>
    <w:rsid w:val="677D22DE"/>
    <w:rsid w:val="679528B0"/>
    <w:rsid w:val="67B47057"/>
    <w:rsid w:val="6BC56001"/>
    <w:rsid w:val="6D8634EC"/>
    <w:rsid w:val="6DB91B96"/>
    <w:rsid w:val="6DF96E85"/>
    <w:rsid w:val="6E217E67"/>
    <w:rsid w:val="6F54601A"/>
    <w:rsid w:val="70B72038"/>
    <w:rsid w:val="70DF1913"/>
    <w:rsid w:val="71AF5789"/>
    <w:rsid w:val="71BA2E7D"/>
    <w:rsid w:val="755724C8"/>
    <w:rsid w:val="757C16EA"/>
    <w:rsid w:val="763C7BE1"/>
    <w:rsid w:val="77AE203F"/>
    <w:rsid w:val="79116D2A"/>
    <w:rsid w:val="7BF75644"/>
    <w:rsid w:val="7CB87C6B"/>
    <w:rsid w:val="7EEF6163"/>
    <w:rsid w:val="7F3B52FF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spacing w:before="180" w:after="60"/>
      <w:jc w:val="left"/>
      <w:outlineLvl w:val="0"/>
    </w:pPr>
    <w:rPr>
      <w:rFonts w:ascii="Arial" w:hAnsi="Arial" w:cs="Arial"/>
      <w:b/>
      <w:bCs/>
      <w:kern w:val="32"/>
      <w:sz w:val="20"/>
      <w:szCs w:val="32"/>
      <w:lang w:eastAsia="en-US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1524</Words>
  <Characters>1808</Characters>
  <Lines>0</Lines>
  <Paragraphs>0</Paragraphs>
  <TotalTime>1</TotalTime>
  <ScaleCrop>false</ScaleCrop>
  <LinksUpToDate>false</LinksUpToDate>
  <CharactersWithSpaces>1820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2025-05-07T08:49:00Z</dcterms:created>
  <dc:creator>丁霜霜</dc:creator>
  <cp:lastModifiedBy>GY</cp:lastModifiedBy>
  <cp:lastPrinted>2026-06-15T05:51:00Z</cp:lastPrinted>
  <dcterms:modified xsi:type="dcterms:W3CDTF">2026-08-06T02:44:01Z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8ECFF055CBEC48F69340FF32A879026E_13</vt:lpwstr>
  </property>
  <property fmtid="{D5CDD505-2E9C-101B-9397-08002B2CF9AE}" pid="4" name="KSOTemplateDocerSaveRecord">
    <vt:lpwstr>eyJoZGlkIjoiM2Y1YzBmZmEyMzI2ZGE4OGM1NWU0YWIyMTBlNWNkOGUiLCJ1c2VySWQiOiIxMTU0ODE5MDgyIn0=</vt:lpwstr>
  </property>
</Properties>
</file>