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E6C37">
      <w:pPr>
        <w:spacing w:line="360" w:lineRule="auto"/>
        <w:ind w:firstLine="1738" w:firstLineChars="541"/>
        <w:jc w:val="center"/>
        <w:rPr>
          <w:rFonts w:hint="eastAsia" w:ascii="宋体" w:hAnsi="宋体"/>
          <w:b/>
          <w:sz w:val="32"/>
          <w:szCs w:val="32"/>
        </w:rPr>
      </w:pPr>
      <w:bookmarkStart w:id="0" w:name="_GoBack"/>
      <w:bookmarkEnd w:id="0"/>
      <w:r>
        <w:rPr>
          <w:rFonts w:hint="eastAsia" w:ascii="宋体" w:hAnsi="宋体"/>
          <w:b/>
          <w:sz w:val="32"/>
          <w:szCs w:val="32"/>
        </w:rPr>
        <w:t>说明书</w:t>
      </w:r>
    </w:p>
    <w:p w14:paraId="1A5DE85F">
      <w:pPr>
        <w:spacing w:line="360" w:lineRule="auto"/>
        <w:ind w:left="435"/>
        <w:rPr>
          <w:rFonts w:hint="eastAsia" w:ascii="宋体" w:hAnsi="宋体"/>
          <w:b/>
          <w:sz w:val="28"/>
          <w:szCs w:val="28"/>
        </w:rPr>
      </w:pPr>
      <w:r>
        <w:rPr>
          <w:rFonts w:hint="eastAsia" w:ascii="宋体" w:hAnsi="宋体"/>
          <w:b/>
          <w:sz w:val="28"/>
          <w:szCs w:val="28"/>
        </w:rPr>
        <w:t>一、发明名称</w:t>
      </w:r>
    </w:p>
    <w:p w14:paraId="15A27F1E">
      <w:pPr>
        <w:spacing w:line="360" w:lineRule="auto"/>
        <w:ind w:firstLine="480" w:firstLineChars="200"/>
        <w:rPr>
          <w:rFonts w:hint="eastAsia" w:ascii="宋体" w:hAnsi="宋体"/>
          <w:lang w:eastAsia="zh-CN"/>
        </w:rPr>
      </w:pPr>
      <w:r>
        <w:rPr>
          <w:rFonts w:hint="eastAsia" w:ascii="宋体" w:hAnsi="宋体"/>
        </w:rPr>
        <w:t>该名称应简单地反映发明创造的内容</w:t>
      </w:r>
      <w:r>
        <w:rPr>
          <w:rFonts w:hint="eastAsia" w:ascii="宋体" w:hAnsi="宋体"/>
          <w:lang w:eastAsia="zh-CN"/>
        </w:rPr>
        <w:t>。</w:t>
      </w:r>
    </w:p>
    <w:p w14:paraId="7992BF50">
      <w:pPr>
        <w:spacing w:line="360" w:lineRule="auto"/>
        <w:ind w:firstLine="480" w:firstLineChars="200"/>
        <w:rPr>
          <w:rFonts w:hint="eastAsia" w:ascii="宋体" w:hAnsi="宋体"/>
        </w:rPr>
      </w:pPr>
      <w:r>
        <w:rPr>
          <w:rFonts w:hint="eastAsia" w:ascii="宋体" w:hAnsi="宋体"/>
          <w:lang w:val="en-US" w:eastAsia="zh-CN"/>
        </w:rPr>
        <w:t>一般格式为：一种XXXXXX装置、结构、系统或方法</w:t>
      </w:r>
      <w:r>
        <w:rPr>
          <w:rFonts w:hint="eastAsia" w:ascii="宋体" w:hAnsi="宋体"/>
        </w:rPr>
        <w:t>（</w:t>
      </w:r>
      <w:r>
        <w:rPr>
          <w:rFonts w:hint="eastAsia" w:ascii="宋体" w:hAnsi="宋体"/>
          <w:lang w:val="en-US" w:eastAsia="zh-CN"/>
        </w:rPr>
        <w:t>一般要求</w:t>
      </w:r>
      <w:r>
        <w:rPr>
          <w:rFonts w:hint="eastAsia" w:ascii="宋体" w:hAnsi="宋体"/>
        </w:rPr>
        <w:t>25个字以内</w:t>
      </w:r>
      <w:r>
        <w:rPr>
          <w:rFonts w:hint="eastAsia" w:ascii="宋体" w:hAnsi="宋体"/>
          <w:lang w:eastAsia="zh-CN"/>
        </w:rPr>
        <w:t>，</w:t>
      </w:r>
      <w:r>
        <w:rPr>
          <w:rFonts w:hint="eastAsia" w:ascii="宋体" w:hAnsi="宋体"/>
          <w:lang w:val="en-US" w:eastAsia="zh-CN"/>
        </w:rPr>
        <w:t>最多不超过40个字</w:t>
      </w:r>
      <w:r>
        <w:rPr>
          <w:rFonts w:hint="eastAsia" w:ascii="宋体" w:hAnsi="宋体"/>
        </w:rPr>
        <w:t>）。</w:t>
      </w:r>
    </w:p>
    <w:p w14:paraId="431F80F2">
      <w:pPr>
        <w:spacing w:line="360" w:lineRule="auto"/>
        <w:ind w:firstLine="480" w:firstLineChars="200"/>
        <w:rPr>
          <w:rFonts w:hint="eastAsia" w:ascii="宋体" w:hAnsi="宋体" w:eastAsia="宋体"/>
          <w:lang w:val="en-US" w:eastAsia="zh-CN"/>
        </w:rPr>
      </w:pPr>
      <w:r>
        <w:rPr>
          <w:rFonts w:hint="eastAsia" w:ascii="宋体" w:hAnsi="宋体"/>
          <w:color w:val="FF0000"/>
          <w:lang w:val="en-US" w:eastAsia="zh-CN"/>
        </w:rPr>
        <w:t>如：基于光学定位的靶点消融呼吸门控方法及系统</w:t>
      </w:r>
    </w:p>
    <w:p w14:paraId="48F2FA51">
      <w:pPr>
        <w:spacing w:line="360" w:lineRule="auto"/>
        <w:ind w:left="435"/>
        <w:rPr>
          <w:rFonts w:hint="eastAsia" w:ascii="宋体" w:hAnsi="宋体"/>
          <w:b/>
          <w:sz w:val="28"/>
          <w:szCs w:val="28"/>
        </w:rPr>
      </w:pPr>
      <w:r>
        <w:rPr>
          <w:rFonts w:hint="eastAsia" w:ascii="宋体" w:hAnsi="宋体"/>
          <w:b/>
          <w:sz w:val="28"/>
          <w:szCs w:val="28"/>
        </w:rPr>
        <w:t>二、技术领域</w:t>
      </w:r>
    </w:p>
    <w:p w14:paraId="7174B5F5">
      <w:pPr>
        <w:spacing w:line="360" w:lineRule="auto"/>
        <w:ind w:firstLine="480" w:firstLineChars="200"/>
        <w:rPr>
          <w:rFonts w:hint="eastAsia" w:ascii="宋体" w:hAnsi="宋体"/>
        </w:rPr>
      </w:pPr>
      <w:r>
        <w:rPr>
          <w:rFonts w:hint="eastAsia" w:ascii="宋体" w:hAnsi="宋体"/>
        </w:rPr>
        <w:t>写明要求保护的技术方案所属或直接应用的技术领域。</w:t>
      </w:r>
    </w:p>
    <w:p w14:paraId="202F6FD7">
      <w:pPr>
        <w:spacing w:line="360" w:lineRule="auto"/>
        <w:ind w:firstLine="480"/>
        <w:rPr>
          <w:rFonts w:hint="eastAsia" w:ascii="宋体" w:hAnsi="宋体"/>
        </w:rPr>
      </w:pPr>
      <w:r>
        <w:rPr>
          <w:rFonts w:hint="eastAsia" w:ascii="宋体" w:hAnsi="宋体"/>
          <w:lang w:val="en-US" w:eastAsia="zh-CN"/>
        </w:rPr>
        <w:t>一般格式为：本发明涉及XXXX领域，尤其涉及一种XXXXXX装置、结构、系统或方法</w:t>
      </w:r>
      <w:r>
        <w:rPr>
          <w:rFonts w:hint="eastAsia" w:ascii="宋体" w:hAnsi="宋体"/>
        </w:rPr>
        <w:t>。</w:t>
      </w:r>
    </w:p>
    <w:p w14:paraId="64B652E4">
      <w:pPr>
        <w:spacing w:line="360" w:lineRule="auto"/>
        <w:ind w:firstLine="480"/>
        <w:rPr>
          <w:rFonts w:hint="default" w:ascii="宋体" w:hAnsi="宋体"/>
          <w:lang w:val="en-US" w:eastAsia="zh-CN"/>
        </w:rPr>
      </w:pPr>
      <w:r>
        <w:rPr>
          <w:rFonts w:hint="eastAsia" w:ascii="宋体" w:hAnsi="宋体"/>
          <w:color w:val="FF0000"/>
          <w:lang w:val="en-US" w:eastAsia="zh-CN"/>
        </w:rPr>
        <w:t>如：本发明涉及机器人技术领域，尤其涉及一种基于光学定位的靶点消融呼吸门控方法及系统</w:t>
      </w:r>
    </w:p>
    <w:p w14:paraId="4F4F10AB">
      <w:pPr>
        <w:spacing w:line="360" w:lineRule="auto"/>
        <w:ind w:left="435"/>
        <w:rPr>
          <w:rFonts w:hint="eastAsia" w:ascii="宋体" w:hAnsi="宋体"/>
          <w:b/>
          <w:sz w:val="28"/>
          <w:szCs w:val="28"/>
        </w:rPr>
      </w:pPr>
      <w:r>
        <w:rPr>
          <w:rFonts w:hint="eastAsia" w:ascii="宋体" w:hAnsi="宋体"/>
          <w:b/>
          <w:sz w:val="28"/>
          <w:szCs w:val="28"/>
        </w:rPr>
        <w:t>三、背景技术</w:t>
      </w:r>
    </w:p>
    <w:p w14:paraId="37660314">
      <w:pPr>
        <w:spacing w:line="360" w:lineRule="auto"/>
        <w:ind w:firstLine="480" w:firstLineChars="200"/>
        <w:rPr>
          <w:rFonts w:hint="eastAsia" w:ascii="宋体" w:hAnsi="宋体"/>
        </w:rPr>
      </w:pPr>
      <w:r>
        <w:rPr>
          <w:rFonts w:hint="eastAsia" w:ascii="宋体" w:hAnsi="宋体"/>
        </w:rPr>
        <w:t>包括二个方面内容：</w:t>
      </w:r>
    </w:p>
    <w:p w14:paraId="164870E6">
      <w:pPr>
        <w:numPr>
          <w:ilvl w:val="0"/>
          <w:numId w:val="0"/>
        </w:numPr>
        <w:spacing w:line="360" w:lineRule="auto"/>
        <w:ind w:firstLine="480" w:firstLineChars="200"/>
        <w:rPr>
          <w:rFonts w:hint="eastAsia" w:ascii="宋体" w:hAnsi="宋体" w:eastAsia="宋体"/>
          <w:lang w:eastAsia="zh-CN"/>
        </w:rPr>
      </w:pPr>
      <w:r>
        <w:rPr>
          <w:rFonts w:hint="eastAsia" w:ascii="宋体" w:hAnsi="宋体"/>
          <w:kern w:val="2"/>
          <w:sz w:val="24"/>
          <w:szCs w:val="24"/>
          <w:lang w:val="en-US" w:eastAsia="zh-CN" w:bidi="ar-SA"/>
        </w:rPr>
        <w:t>1、</w:t>
      </w:r>
      <w:r>
        <w:rPr>
          <w:rFonts w:hint="eastAsia" w:ascii="宋体" w:hAnsi="宋体"/>
          <w:b/>
        </w:rPr>
        <w:t>与本申请相关的现有技术的相关内容</w:t>
      </w:r>
      <w:r>
        <w:rPr>
          <w:rFonts w:hint="eastAsia" w:ascii="宋体" w:hAnsi="宋体"/>
        </w:rPr>
        <w:t>，如应用、主要的结构和原理</w:t>
      </w:r>
      <w:r>
        <w:rPr>
          <w:rFonts w:hint="eastAsia" w:ascii="宋体" w:hAnsi="宋体"/>
          <w:lang w:eastAsia="zh-CN"/>
        </w:rPr>
        <w:t>。</w:t>
      </w:r>
    </w:p>
    <w:p w14:paraId="0D08E86C">
      <w:pPr>
        <w:numPr>
          <w:ilvl w:val="0"/>
          <w:numId w:val="0"/>
        </w:numPr>
        <w:spacing w:line="360" w:lineRule="auto"/>
        <w:ind w:firstLine="480" w:firstLineChars="200"/>
        <w:rPr>
          <w:rFonts w:hint="eastAsia" w:ascii="宋体" w:hAnsi="宋体"/>
        </w:rPr>
      </w:pPr>
      <w:r>
        <w:rPr>
          <w:rFonts w:hint="eastAsia" w:ascii="宋体" w:hAnsi="宋体"/>
          <w:kern w:val="2"/>
          <w:sz w:val="24"/>
          <w:szCs w:val="24"/>
          <w:lang w:val="en-US" w:eastAsia="zh-CN" w:bidi="ar-SA"/>
        </w:rPr>
        <w:t>2、</w:t>
      </w:r>
      <w:r>
        <w:rPr>
          <w:rFonts w:hint="eastAsia" w:ascii="宋体" w:hAnsi="宋体"/>
        </w:rPr>
        <w:t>指出</w:t>
      </w:r>
      <w:r>
        <w:rPr>
          <w:rFonts w:hint="eastAsia" w:ascii="宋体" w:hAnsi="宋体"/>
          <w:b/>
        </w:rPr>
        <w:t>现有技术存在的问题和缺点</w:t>
      </w:r>
      <w:r>
        <w:rPr>
          <w:rFonts w:hint="eastAsia" w:ascii="宋体" w:hAnsi="宋体"/>
        </w:rPr>
        <w:t>，并结合结构说明存在这些问题和缺点的原因。</w:t>
      </w:r>
    </w:p>
    <w:p w14:paraId="44394CAF">
      <w:pPr>
        <w:numPr>
          <w:ilvl w:val="0"/>
          <w:numId w:val="0"/>
        </w:numPr>
        <w:spacing w:line="360" w:lineRule="auto"/>
        <w:ind w:firstLine="480" w:firstLineChars="200"/>
        <w:rPr>
          <w:rFonts w:hint="default" w:ascii="宋体" w:hAnsi="宋体" w:eastAsia="宋体"/>
          <w:lang w:val="en-US" w:eastAsia="zh-CN"/>
        </w:rPr>
      </w:pPr>
      <w:r>
        <w:rPr>
          <w:rFonts w:hint="eastAsia" w:ascii="宋体" w:hAnsi="宋体"/>
          <w:lang w:val="en-US" w:eastAsia="zh-CN"/>
        </w:rPr>
        <w:t>一般是先描述本发明所涉及的大范围上的应用场景；</w:t>
      </w:r>
      <w:r>
        <w:rPr>
          <w:rFonts w:hint="eastAsia" w:ascii="宋体" w:hAnsi="宋体"/>
          <w:color w:val="FF0000"/>
          <w:lang w:val="en-US" w:eastAsia="zh-CN"/>
        </w:rPr>
        <w:t>如：基于标记物的光学定位设备是一种利用特殊标记物追踪和定位对象位置的技术；</w:t>
      </w:r>
    </w:p>
    <w:p w14:paraId="627AA5C0">
      <w:pPr>
        <w:spacing w:line="360" w:lineRule="auto"/>
        <w:ind w:firstLine="480" w:firstLineChars="200"/>
        <w:rPr>
          <w:rFonts w:hint="default" w:ascii="宋体" w:hAnsi="宋体"/>
          <w:b/>
          <w:lang w:val="en-US" w:eastAsia="zh-CN"/>
        </w:rPr>
      </w:pPr>
      <w:r>
        <w:rPr>
          <w:rFonts w:hint="eastAsia" w:ascii="宋体" w:hAnsi="宋体"/>
          <w:b w:val="0"/>
          <w:bCs/>
          <w:sz w:val="24"/>
          <w:szCs w:val="24"/>
          <w:lang w:val="en-US" w:eastAsia="zh-CN"/>
        </w:rPr>
        <w:t>之后，描述</w:t>
      </w:r>
      <w:r>
        <w:rPr>
          <w:rFonts w:hint="eastAsia" w:ascii="宋体" w:hAnsi="宋体"/>
          <w:b/>
        </w:rPr>
        <w:t>与本申请相关的现有技术的</w:t>
      </w:r>
      <w:r>
        <w:rPr>
          <w:rFonts w:hint="eastAsia" w:ascii="宋体" w:hAnsi="宋体"/>
          <w:b/>
          <w:lang w:val="en-US" w:eastAsia="zh-CN"/>
        </w:rPr>
        <w:t>相关应用、现有技术所采用的结构或方法，其原理如何；</w:t>
      </w:r>
      <w:r>
        <w:rPr>
          <w:rFonts w:hint="eastAsia" w:ascii="宋体" w:hAnsi="宋体"/>
          <w:b w:val="0"/>
          <w:bCs/>
          <w:color w:val="FF0000"/>
          <w:lang w:val="en-US" w:eastAsia="zh-CN"/>
        </w:rPr>
        <w:t>如：</w:t>
      </w:r>
      <w:r>
        <w:rPr>
          <w:rFonts w:hint="default" w:ascii="Times New Roman" w:hAnsi="Times New Roman" w:eastAsia="宋体" w:cs="Times New Roman"/>
          <w:b w:val="0"/>
          <w:bCs/>
          <w:color w:val="FF0000"/>
          <w:sz w:val="24"/>
        </w:rPr>
        <w:t>在基于光学定位设备的手术导航系统中，针对特定区域的患者手术位置，会贴上反射标记点。这些标记点可以是小型反射球或其他容易被光学设备识别的标记物。确保标记点的稳固放置，并且能够在呼吸过程中保持固定。</w:t>
      </w:r>
    </w:p>
    <w:p w14:paraId="0B8BECFA">
      <w:pPr>
        <w:spacing w:line="360" w:lineRule="auto"/>
        <w:ind w:firstLine="480" w:firstLineChars="200"/>
        <w:rPr>
          <w:rFonts w:hint="eastAsia" w:ascii="宋体" w:hAnsi="宋体"/>
          <w:lang w:val="en-US" w:eastAsia="zh-CN"/>
        </w:rPr>
      </w:pPr>
      <w:r>
        <w:rPr>
          <w:rFonts w:hint="eastAsia" w:ascii="宋体" w:hAnsi="宋体"/>
          <w:b w:val="0"/>
          <w:bCs/>
          <w:lang w:val="en-US" w:eastAsia="zh-CN"/>
        </w:rPr>
        <w:t>最后，</w:t>
      </w:r>
      <w:r>
        <w:rPr>
          <w:rFonts w:hint="eastAsia" w:ascii="宋体" w:hAnsi="宋体"/>
        </w:rPr>
        <w:t>指出</w:t>
      </w:r>
      <w:r>
        <w:rPr>
          <w:rFonts w:hint="eastAsia" w:ascii="宋体" w:hAnsi="宋体"/>
          <w:b/>
        </w:rPr>
        <w:t>现有技术存在的问题和缺点</w:t>
      </w:r>
      <w:r>
        <w:rPr>
          <w:rFonts w:hint="eastAsia" w:ascii="宋体" w:hAnsi="宋体"/>
        </w:rPr>
        <w:t>，</w:t>
      </w:r>
      <w:r>
        <w:rPr>
          <w:rFonts w:hint="eastAsia" w:ascii="宋体" w:hAnsi="宋体"/>
          <w:lang w:val="en-US" w:eastAsia="zh-CN"/>
        </w:rPr>
        <w:t>最好是从原理上说明</w:t>
      </w:r>
      <w:r>
        <w:rPr>
          <w:rFonts w:hint="eastAsia" w:ascii="宋体" w:hAnsi="宋体"/>
        </w:rPr>
        <w:t>存在这些问题和缺点的原因</w:t>
      </w:r>
      <w:r>
        <w:rPr>
          <w:rFonts w:hint="eastAsia" w:ascii="宋体" w:hAnsi="宋体"/>
          <w:lang w:val="en-US" w:eastAsia="zh-CN"/>
        </w:rPr>
        <w:t>；</w:t>
      </w:r>
    </w:p>
    <w:p w14:paraId="3D5095A6">
      <w:pPr>
        <w:spacing w:line="360" w:lineRule="auto"/>
        <w:ind w:firstLine="480" w:firstLineChars="200"/>
        <w:rPr>
          <w:rFonts w:hint="default" w:ascii="宋体" w:hAnsi="宋体"/>
          <w:color w:val="FF0000"/>
          <w:lang w:val="en-US" w:eastAsia="zh-CN"/>
        </w:rPr>
      </w:pPr>
      <w:r>
        <w:rPr>
          <w:rFonts w:hint="eastAsia" w:ascii="宋体" w:hAnsi="宋体"/>
          <w:color w:val="FF0000"/>
          <w:lang w:val="en-US" w:eastAsia="zh-CN"/>
        </w:rPr>
        <w:t>如：基于光学定位设备的手术导航系统受到呼吸的影响较大。呼吸对于体内器官的追踪有较大的影响，长时间过程会导致位置变化，从而带来导航偏差问题。</w:t>
      </w:r>
    </w:p>
    <w:p w14:paraId="3F8216F9">
      <w:pPr>
        <w:spacing w:line="360" w:lineRule="auto"/>
        <w:ind w:left="435"/>
        <w:rPr>
          <w:rFonts w:hint="eastAsia" w:ascii="宋体" w:hAnsi="宋体"/>
          <w:b/>
          <w:sz w:val="28"/>
          <w:szCs w:val="28"/>
        </w:rPr>
      </w:pPr>
      <w:r>
        <w:rPr>
          <w:rFonts w:hint="eastAsia" w:ascii="宋体" w:hAnsi="宋体"/>
          <w:b/>
          <w:sz w:val="28"/>
          <w:szCs w:val="28"/>
        </w:rPr>
        <w:t>四、发明内容</w:t>
      </w:r>
    </w:p>
    <w:p w14:paraId="343DFA65">
      <w:pPr>
        <w:spacing w:line="360" w:lineRule="auto"/>
        <w:ind w:firstLine="482" w:firstLineChars="200"/>
        <w:rPr>
          <w:rFonts w:hint="eastAsia" w:ascii="宋体" w:hAnsi="宋体"/>
        </w:rPr>
      </w:pPr>
      <w:r>
        <w:rPr>
          <w:rFonts w:hint="eastAsia" w:ascii="宋体" w:hAnsi="宋体"/>
          <w:b/>
        </w:rPr>
        <w:t>发明目的：</w:t>
      </w:r>
      <w:r>
        <w:rPr>
          <w:rFonts w:hint="eastAsia" w:ascii="宋体" w:hAnsi="宋体"/>
        </w:rPr>
        <w:t>指出发明专利申请的技术方案要解决现有技术中存在的哪些问题。</w:t>
      </w:r>
    </w:p>
    <w:p w14:paraId="6FC2E276">
      <w:pPr>
        <w:spacing w:line="360" w:lineRule="auto"/>
        <w:ind w:firstLine="480" w:firstLineChars="200"/>
        <w:rPr>
          <w:rFonts w:hint="default" w:ascii="宋体" w:hAnsi="宋体"/>
          <w:lang w:val="en-US" w:eastAsia="zh-CN"/>
        </w:rPr>
      </w:pPr>
      <w:r>
        <w:rPr>
          <w:rFonts w:hint="eastAsia" w:ascii="宋体" w:hAnsi="宋体"/>
          <w:lang w:val="en-US" w:eastAsia="zh-CN"/>
        </w:rPr>
        <w:t>一般格式为：</w:t>
      </w:r>
      <w:r>
        <w:rPr>
          <w:rFonts w:hint="default" w:ascii="Times New Roman" w:hAnsi="Times New Roman" w:cs="Times New Roman"/>
          <w:sz w:val="24"/>
          <w:lang w:val="en-US" w:eastAsia="zh-CN"/>
        </w:rPr>
        <w:t>针对上述不足，</w:t>
      </w:r>
      <w:r>
        <w:rPr>
          <w:rFonts w:hint="eastAsia" w:ascii="Times New Roman" w:hAnsi="Times New Roman" w:cs="Times New Roman"/>
          <w:sz w:val="24"/>
          <w:lang w:val="en-US" w:eastAsia="zh-CN"/>
        </w:rPr>
        <w:t>本发明提出</w:t>
      </w:r>
      <w:r>
        <w:rPr>
          <w:rFonts w:hint="eastAsia" w:ascii="宋体" w:hAnsi="宋体"/>
          <w:lang w:val="en-US" w:eastAsia="zh-CN"/>
        </w:rPr>
        <w:t>一种XXXXXX装置、结构、系统或方法，以解决现有技术中（描述现有技术存在的问题，可以再多写一些取得的技术效果）。</w:t>
      </w:r>
    </w:p>
    <w:p w14:paraId="52F70AE7">
      <w:pPr>
        <w:spacing w:line="360" w:lineRule="auto"/>
        <w:ind w:firstLine="480" w:firstLineChars="200"/>
        <w:rPr>
          <w:rFonts w:hint="default" w:ascii="宋体" w:hAnsi="宋体" w:eastAsia="宋体"/>
          <w:lang w:val="en-US" w:eastAsia="zh-CN"/>
        </w:rPr>
      </w:pPr>
      <w:r>
        <w:rPr>
          <w:rFonts w:hint="eastAsia" w:ascii="宋体" w:hAnsi="宋体"/>
          <w:color w:val="FF0000"/>
          <w:lang w:val="en-US" w:eastAsia="zh-CN"/>
        </w:rPr>
        <w:t>如：</w:t>
      </w:r>
      <w:r>
        <w:rPr>
          <w:rFonts w:hint="default" w:ascii="Times New Roman" w:hAnsi="Times New Roman" w:cs="Times New Roman"/>
          <w:color w:val="FF0000"/>
          <w:sz w:val="24"/>
          <w:lang w:val="en-US" w:eastAsia="zh-CN"/>
        </w:rPr>
        <w:t>针对上述不足，本发明提出一种</w:t>
      </w:r>
      <w:r>
        <w:rPr>
          <w:rFonts w:hint="default" w:ascii="Times New Roman" w:hAnsi="Times New Roman" w:eastAsia="宋体" w:cs="Times New Roman"/>
          <w:color w:val="FF0000"/>
          <w:sz w:val="24"/>
          <w:lang w:val="en-US" w:eastAsia="zh-CN"/>
        </w:rPr>
        <w:t>基于光学定位的</w:t>
      </w:r>
      <w:r>
        <w:rPr>
          <w:rFonts w:hint="eastAsia" w:eastAsia="宋体" w:cs="Times New Roman"/>
          <w:color w:val="FF0000"/>
          <w:sz w:val="24"/>
          <w:lang w:val="en-US" w:eastAsia="zh-CN"/>
        </w:rPr>
        <w:t>靶点消融</w:t>
      </w:r>
      <w:r>
        <w:rPr>
          <w:rFonts w:hint="default" w:ascii="Times New Roman" w:hAnsi="Times New Roman" w:eastAsia="宋体" w:cs="Times New Roman"/>
          <w:color w:val="FF0000"/>
          <w:sz w:val="24"/>
          <w:lang w:val="en-US" w:eastAsia="zh-CN"/>
        </w:rPr>
        <w:t>呼吸门控方法</w:t>
      </w:r>
      <w:r>
        <w:rPr>
          <w:rFonts w:hint="eastAsia" w:eastAsia="宋体" w:cs="Times New Roman"/>
          <w:color w:val="FF0000"/>
          <w:sz w:val="24"/>
          <w:lang w:val="en-US" w:eastAsia="zh-CN"/>
        </w:rPr>
        <w:t>及系统</w:t>
      </w:r>
      <w:r>
        <w:rPr>
          <w:rFonts w:hint="default" w:ascii="Times New Roman" w:hAnsi="Times New Roman" w:eastAsia="宋体" w:cs="Times New Roman"/>
          <w:color w:val="FF0000"/>
          <w:sz w:val="24"/>
          <w:lang w:val="en-US" w:eastAsia="zh-CN"/>
        </w:rPr>
        <w:t>，</w:t>
      </w:r>
      <w:r>
        <w:rPr>
          <w:rFonts w:hint="eastAsia" w:ascii="宋体" w:hAnsi="宋体" w:cs="Tahoma"/>
          <w:color w:val="FF0000"/>
          <w:sz w:val="24"/>
          <w:lang w:val="en-US" w:eastAsia="zh-CN"/>
        </w:rPr>
        <w:t>可以</w:t>
      </w:r>
      <w:r>
        <w:rPr>
          <w:rFonts w:hint="eastAsia" w:ascii="宋体" w:hAnsi="宋体" w:cs="Tahoma"/>
          <w:color w:val="FF0000"/>
          <w:sz w:val="24"/>
        </w:rPr>
        <w:t>精确定位术中和术前CT靶点消融位置最接近的时刻，确保</w:t>
      </w:r>
      <w:r>
        <w:rPr>
          <w:rFonts w:hint="eastAsia" w:ascii="宋体" w:hAnsi="宋体" w:cs="Tahoma"/>
          <w:color w:val="FF0000"/>
          <w:sz w:val="24"/>
          <w:lang w:val="en-US" w:eastAsia="zh-CN"/>
        </w:rPr>
        <w:t>靶点消融</w:t>
      </w:r>
      <w:r>
        <w:rPr>
          <w:rFonts w:hint="eastAsia" w:ascii="宋体" w:hAnsi="宋体" w:cs="Tahoma"/>
          <w:color w:val="FF0000"/>
          <w:sz w:val="24"/>
        </w:rPr>
        <w:t>的准确性</w:t>
      </w:r>
      <w:r>
        <w:rPr>
          <w:rFonts w:hint="eastAsia" w:ascii="宋体" w:hAnsi="宋体" w:cs="Tahoma"/>
          <w:color w:val="FF0000"/>
          <w:sz w:val="24"/>
          <w:lang w:eastAsia="zh-CN"/>
        </w:rPr>
        <w:t>，</w:t>
      </w:r>
      <w:r>
        <w:rPr>
          <w:rFonts w:hint="eastAsia" w:ascii="宋体" w:hAnsi="宋体" w:cs="Tahoma"/>
          <w:color w:val="FF0000"/>
          <w:sz w:val="24"/>
          <w:lang w:val="en-US" w:eastAsia="zh-CN"/>
        </w:rPr>
        <w:t>大大提高了精度，进而提升了靶点消融的安全性</w:t>
      </w:r>
      <w:r>
        <w:rPr>
          <w:rFonts w:hint="default" w:ascii="Times New Roman" w:hAnsi="Times New Roman" w:cs="Times New Roman"/>
          <w:color w:val="FF0000"/>
          <w:sz w:val="24"/>
          <w:lang w:val="en-US" w:eastAsia="zh-CN"/>
        </w:rPr>
        <w:t>。</w:t>
      </w:r>
    </w:p>
    <w:p w14:paraId="102E28E1">
      <w:pPr>
        <w:spacing w:line="360" w:lineRule="auto"/>
        <w:ind w:firstLine="482" w:firstLineChars="200"/>
        <w:rPr>
          <w:rFonts w:hint="eastAsia" w:ascii="宋体" w:hAnsi="宋体" w:eastAsia="宋体"/>
          <w:lang w:eastAsia="zh-CN"/>
        </w:rPr>
      </w:pPr>
      <w:r>
        <w:rPr>
          <w:rFonts w:hint="eastAsia" w:ascii="宋体" w:hAnsi="宋体"/>
          <w:b/>
        </w:rPr>
        <w:t>有益效果：</w:t>
      </w:r>
      <w:r>
        <w:rPr>
          <w:rFonts w:hint="eastAsia" w:ascii="宋体" w:hAnsi="宋体"/>
        </w:rPr>
        <w:t>结合发明创造的结构特征写明其与现有技术相比具有的</w:t>
      </w:r>
      <w:r>
        <w:rPr>
          <w:rFonts w:hint="eastAsia" w:ascii="宋体" w:hAnsi="宋体"/>
          <w:b/>
        </w:rPr>
        <w:t>优点</w:t>
      </w:r>
      <w:r>
        <w:rPr>
          <w:rFonts w:hint="eastAsia" w:ascii="宋体" w:hAnsi="宋体"/>
          <w:b w:val="0"/>
          <w:bCs w:val="0"/>
          <w:lang w:eastAsia="zh-CN"/>
        </w:rPr>
        <w:t>；</w:t>
      </w:r>
    </w:p>
    <w:p w14:paraId="2D7AC66F">
      <w:pPr>
        <w:spacing w:line="360" w:lineRule="auto"/>
        <w:ind w:firstLine="480" w:firstLineChars="200"/>
        <w:rPr>
          <w:rFonts w:hint="eastAsia" w:ascii="宋体" w:hAnsi="宋体"/>
          <w:lang w:val="en-US" w:eastAsia="zh-CN"/>
        </w:rPr>
      </w:pPr>
      <w:r>
        <w:rPr>
          <w:rFonts w:hint="eastAsia" w:ascii="宋体" w:hAnsi="宋体"/>
          <w:lang w:val="en-US" w:eastAsia="zh-CN"/>
        </w:rPr>
        <w:t>针对之前发明目的中提到的现有技术存在的问题，通过本发明的技术方案之后具备了相对于现有技术的哪些技术效果；</w:t>
      </w:r>
    </w:p>
    <w:p w14:paraId="688492F8">
      <w:pPr>
        <w:spacing w:line="360" w:lineRule="auto"/>
        <w:ind w:firstLine="480" w:firstLineChars="200"/>
        <w:rPr>
          <w:rFonts w:hint="default" w:ascii="宋体" w:hAnsi="宋体"/>
          <w:color w:val="FF0000"/>
          <w:lang w:val="en-US" w:eastAsia="zh-CN"/>
        </w:rPr>
      </w:pPr>
      <w:r>
        <w:rPr>
          <w:rFonts w:hint="eastAsia" w:ascii="宋体" w:hAnsi="宋体"/>
          <w:color w:val="FF0000"/>
          <w:lang w:val="en-US" w:eastAsia="zh-CN"/>
        </w:rPr>
        <w:t>如：</w:t>
      </w:r>
      <w:r>
        <w:rPr>
          <w:rFonts w:hint="eastAsia" w:ascii="宋体" w:hAnsi="宋体" w:cs="Tahoma"/>
          <w:color w:val="FF0000"/>
          <w:sz w:val="24"/>
        </w:rPr>
        <w:t>确保</w:t>
      </w:r>
      <w:r>
        <w:rPr>
          <w:rFonts w:hint="eastAsia" w:ascii="宋体" w:hAnsi="宋体" w:cs="Tahoma"/>
          <w:color w:val="FF0000"/>
          <w:sz w:val="24"/>
          <w:lang w:val="en-US" w:eastAsia="zh-CN"/>
        </w:rPr>
        <w:t>靶点消融</w:t>
      </w:r>
      <w:r>
        <w:rPr>
          <w:rFonts w:hint="eastAsia" w:ascii="宋体" w:hAnsi="宋体" w:cs="Tahoma"/>
          <w:color w:val="FF0000"/>
          <w:sz w:val="24"/>
        </w:rPr>
        <w:t>的准确性</w:t>
      </w:r>
      <w:r>
        <w:rPr>
          <w:rFonts w:hint="eastAsia" w:ascii="宋体" w:hAnsi="宋体" w:cs="Tahoma"/>
          <w:color w:val="FF0000"/>
          <w:sz w:val="24"/>
          <w:lang w:eastAsia="zh-CN"/>
        </w:rPr>
        <w:t>，</w:t>
      </w:r>
      <w:r>
        <w:rPr>
          <w:rFonts w:hint="eastAsia" w:ascii="宋体" w:hAnsi="宋体" w:cs="Tahoma"/>
          <w:color w:val="FF0000"/>
          <w:sz w:val="24"/>
          <w:lang w:val="en-US" w:eastAsia="zh-CN"/>
        </w:rPr>
        <w:t>大大提高了精度，进而提升了靶点消融的安全性；同时</w:t>
      </w:r>
      <w:r>
        <w:rPr>
          <w:rFonts w:hint="eastAsia"/>
          <w:color w:val="FF0000"/>
          <w:sz w:val="24"/>
          <w:szCs w:val="24"/>
        </w:rPr>
        <w:t>患者在整个过程中可以自然呼吸，无需特别控制呼吸节律</w:t>
      </w:r>
      <w:r>
        <w:rPr>
          <w:rFonts w:hint="eastAsia"/>
          <w:color w:val="FF0000"/>
          <w:sz w:val="24"/>
          <w:szCs w:val="24"/>
          <w:lang w:eastAsia="zh-CN"/>
        </w:rPr>
        <w:t>，</w:t>
      </w:r>
      <w:r>
        <w:rPr>
          <w:rFonts w:hint="eastAsia"/>
          <w:color w:val="FF0000"/>
          <w:sz w:val="24"/>
          <w:szCs w:val="24"/>
          <w:lang w:val="en-US" w:eastAsia="zh-CN"/>
        </w:rPr>
        <w:t>进而提高了</w:t>
      </w:r>
      <w:r>
        <w:rPr>
          <w:rFonts w:hint="eastAsia" w:ascii="宋体" w:hAnsi="宋体" w:cs="Tahoma"/>
          <w:color w:val="FF0000"/>
          <w:sz w:val="24"/>
          <w:lang w:val="en-US" w:eastAsia="zh-CN"/>
        </w:rPr>
        <w:t>患者的舒适性</w:t>
      </w:r>
      <w:r>
        <w:rPr>
          <w:rFonts w:hint="eastAsia" w:ascii="宋体" w:hAnsi="宋体" w:cs="Tahoma"/>
          <w:color w:val="FF0000"/>
          <w:sz w:val="24"/>
        </w:rPr>
        <w:t>。</w:t>
      </w:r>
    </w:p>
    <w:p w14:paraId="3B77F752">
      <w:pPr>
        <w:numPr>
          <w:ilvl w:val="0"/>
          <w:numId w:val="1"/>
        </w:numPr>
        <w:spacing w:line="360" w:lineRule="auto"/>
        <w:rPr>
          <w:rFonts w:hint="eastAsia" w:ascii="宋体" w:hAnsi="宋体"/>
          <w:b/>
          <w:sz w:val="28"/>
          <w:szCs w:val="28"/>
        </w:rPr>
      </w:pPr>
      <w:r>
        <w:rPr>
          <w:rFonts w:hint="eastAsia" w:ascii="宋体" w:hAnsi="宋体"/>
          <w:b/>
          <w:sz w:val="28"/>
          <w:szCs w:val="28"/>
        </w:rPr>
        <w:t>附图说明</w:t>
      </w:r>
    </w:p>
    <w:p w14:paraId="45522CF3">
      <w:pPr>
        <w:spacing w:line="360" w:lineRule="auto"/>
        <w:ind w:firstLine="480" w:firstLineChars="200"/>
        <w:rPr>
          <w:rFonts w:hint="eastAsia" w:ascii="宋体" w:hAnsi="宋体"/>
        </w:rPr>
      </w:pPr>
      <w:r>
        <w:rPr>
          <w:rFonts w:hint="eastAsia" w:ascii="宋体" w:hAnsi="宋体"/>
          <w:lang w:val="en-US" w:eastAsia="zh-CN"/>
        </w:rPr>
        <w:t>如果存在附图</w:t>
      </w:r>
      <w:r>
        <w:rPr>
          <w:rFonts w:hint="eastAsia" w:ascii="宋体" w:hAnsi="宋体"/>
        </w:rPr>
        <w:t>，应当给出单独的附图（附在</w:t>
      </w:r>
      <w:r>
        <w:rPr>
          <w:rFonts w:hint="eastAsia" w:ascii="宋体" w:hAnsi="宋体"/>
          <w:lang w:val="en-US" w:eastAsia="zh-CN"/>
        </w:rPr>
        <w:t>说明书附图中</w:t>
      </w:r>
      <w:r>
        <w:rPr>
          <w:rFonts w:hint="eastAsia" w:ascii="宋体" w:hAnsi="宋体"/>
        </w:rPr>
        <w:t>，单独给出</w:t>
      </w:r>
      <w:r>
        <w:rPr>
          <w:rFonts w:hint="eastAsia" w:ascii="宋体" w:hAnsi="宋体"/>
          <w:lang w:eastAsia="zh-CN"/>
        </w:rPr>
        <w:t>，</w:t>
      </w:r>
      <w:r>
        <w:rPr>
          <w:rFonts w:hint="eastAsia" w:ascii="宋体" w:hAnsi="宋体"/>
          <w:lang w:val="en-US" w:eastAsia="zh-CN"/>
        </w:rPr>
        <w:t>按照图1、图2、图3...方式进行标记</w:t>
      </w:r>
      <w:r>
        <w:rPr>
          <w:rFonts w:hint="eastAsia" w:ascii="宋体" w:hAnsi="宋体"/>
        </w:rPr>
        <w:t>），对</w:t>
      </w:r>
      <w:r>
        <w:rPr>
          <w:rFonts w:hint="eastAsia" w:ascii="宋体" w:hAnsi="宋体"/>
          <w:lang w:val="en-US" w:eastAsia="zh-CN"/>
        </w:rPr>
        <w:t>说明</w:t>
      </w:r>
      <w:r>
        <w:rPr>
          <w:rFonts w:hint="eastAsia" w:ascii="宋体" w:hAnsi="宋体"/>
        </w:rPr>
        <w:t>各幅附图</w:t>
      </w:r>
      <w:r>
        <w:rPr>
          <w:rFonts w:hint="eastAsia" w:ascii="宋体" w:hAnsi="宋体"/>
          <w:lang w:val="en-US" w:eastAsia="zh-CN"/>
        </w:rPr>
        <w:t>具体是什么附图</w:t>
      </w:r>
      <w:r>
        <w:rPr>
          <w:rFonts w:hint="eastAsia" w:ascii="宋体" w:hAnsi="宋体"/>
        </w:rPr>
        <w:t>。</w:t>
      </w:r>
    </w:p>
    <w:p w14:paraId="4FC6E9E9">
      <w:pPr>
        <w:keepNext w:val="0"/>
        <w:keepLines w:val="0"/>
        <w:pageBreakBefore w:val="0"/>
        <w:widowControl w:val="0"/>
        <w:kinsoku/>
        <w:overflowPunct/>
        <w:topLinePunct w:val="0"/>
        <w:autoSpaceDE/>
        <w:autoSpaceDN/>
        <w:bidi w:val="0"/>
        <w:adjustRightInd w:val="0"/>
        <w:snapToGrid w:val="0"/>
        <w:spacing w:line="360" w:lineRule="auto"/>
        <w:ind w:firstLine="480"/>
        <w:jc w:val="left"/>
        <w:rPr>
          <w:rFonts w:hint="eastAsia" w:ascii="宋体" w:hAnsi="宋体"/>
          <w:color w:val="FF0000"/>
          <w:lang w:val="en-US" w:eastAsia="zh-CN"/>
        </w:rPr>
      </w:pPr>
      <w:r>
        <w:rPr>
          <w:rFonts w:hint="eastAsia" w:ascii="宋体" w:hAnsi="宋体"/>
          <w:color w:val="FF0000"/>
          <w:lang w:val="en-US" w:eastAsia="zh-CN"/>
        </w:rPr>
        <w:t>如：</w:t>
      </w:r>
    </w:p>
    <w:p w14:paraId="43FD3E1C">
      <w:pPr>
        <w:keepNext w:val="0"/>
        <w:keepLines w:val="0"/>
        <w:pageBreakBefore w:val="0"/>
        <w:widowControl w:val="0"/>
        <w:kinsoku/>
        <w:overflowPunct/>
        <w:topLinePunct w:val="0"/>
        <w:autoSpaceDE/>
        <w:autoSpaceDN/>
        <w:bidi w:val="0"/>
        <w:adjustRightInd w:val="0"/>
        <w:snapToGrid w:val="0"/>
        <w:spacing w:line="360" w:lineRule="auto"/>
        <w:ind w:firstLine="480"/>
        <w:jc w:val="left"/>
        <w:rPr>
          <w:rFonts w:hint="default" w:ascii="Times New Roman" w:hAnsi="Times New Roman" w:eastAsia="宋体" w:cs="Times New Roman"/>
          <w:color w:val="FF0000"/>
          <w:sz w:val="24"/>
          <w:lang w:val="en-US" w:eastAsia="zh-CN"/>
        </w:rPr>
      </w:pPr>
      <w:r>
        <w:rPr>
          <w:rFonts w:hint="default" w:ascii="Times New Roman" w:hAnsi="Times New Roman" w:eastAsia="宋体" w:cs="Times New Roman"/>
          <w:bCs/>
          <w:color w:val="FF0000"/>
          <w:sz w:val="24"/>
          <w:lang w:val="en-US" w:eastAsia="zh-CN"/>
        </w:rPr>
        <w:t>图1为本发明的</w:t>
      </w:r>
      <w:r>
        <w:rPr>
          <w:rFonts w:hint="default" w:ascii="Times New Roman" w:hAnsi="Times New Roman" w:eastAsia="宋体" w:cs="Times New Roman"/>
          <w:color w:val="FF0000"/>
          <w:sz w:val="24"/>
          <w:lang w:val="en-US" w:eastAsia="zh-CN"/>
        </w:rPr>
        <w:t>基于光学定位的</w:t>
      </w:r>
      <w:r>
        <w:rPr>
          <w:rFonts w:hint="eastAsia" w:eastAsia="宋体" w:cs="Times New Roman"/>
          <w:color w:val="FF0000"/>
          <w:sz w:val="24"/>
          <w:lang w:val="en-US" w:eastAsia="zh-CN"/>
        </w:rPr>
        <w:t>靶点消融</w:t>
      </w:r>
      <w:r>
        <w:rPr>
          <w:rFonts w:hint="default" w:ascii="Times New Roman" w:hAnsi="Times New Roman" w:eastAsia="宋体" w:cs="Times New Roman"/>
          <w:color w:val="FF0000"/>
          <w:sz w:val="24"/>
          <w:lang w:val="en-US" w:eastAsia="zh-CN"/>
        </w:rPr>
        <w:t>呼吸门控方法的流程图；</w:t>
      </w:r>
    </w:p>
    <w:p w14:paraId="65E6E92A">
      <w:pPr>
        <w:spacing w:line="360" w:lineRule="auto"/>
        <w:ind w:firstLine="480" w:firstLineChars="200"/>
        <w:rPr>
          <w:rFonts w:hint="eastAsia" w:ascii="宋体" w:hAnsi="宋体" w:eastAsia="宋体"/>
          <w:color w:val="FF0000"/>
          <w:lang w:val="en-US" w:eastAsia="zh-CN"/>
        </w:rPr>
      </w:pPr>
      <w:r>
        <w:rPr>
          <w:rFonts w:hint="default" w:ascii="Times New Roman" w:hAnsi="Times New Roman" w:eastAsia="宋体" w:cs="Times New Roman"/>
          <w:color w:val="FF0000"/>
          <w:sz w:val="24"/>
          <w:lang w:val="en-US" w:eastAsia="zh-CN"/>
        </w:rPr>
        <w:t>图2为</w:t>
      </w:r>
      <w:r>
        <w:rPr>
          <w:rFonts w:hint="default" w:ascii="Times New Roman" w:hAnsi="Times New Roman" w:eastAsia="宋体" w:cs="Times New Roman"/>
          <w:bCs/>
          <w:color w:val="FF0000"/>
          <w:sz w:val="24"/>
          <w:lang w:val="en-US" w:eastAsia="zh-CN"/>
        </w:rPr>
        <w:t>本发明的</w:t>
      </w:r>
      <w:r>
        <w:rPr>
          <w:rFonts w:hint="default" w:ascii="Times New Roman" w:hAnsi="Times New Roman" w:eastAsia="宋体" w:cs="Times New Roman"/>
          <w:color w:val="FF0000"/>
          <w:sz w:val="24"/>
          <w:lang w:val="en-US" w:eastAsia="zh-CN"/>
        </w:rPr>
        <w:t>基于光学定位的</w:t>
      </w:r>
      <w:r>
        <w:rPr>
          <w:rFonts w:hint="eastAsia" w:eastAsia="宋体" w:cs="Times New Roman"/>
          <w:color w:val="FF0000"/>
          <w:sz w:val="24"/>
          <w:lang w:val="en-US" w:eastAsia="zh-CN"/>
        </w:rPr>
        <w:t>靶点消融</w:t>
      </w:r>
      <w:r>
        <w:rPr>
          <w:rFonts w:hint="default" w:ascii="Times New Roman" w:hAnsi="Times New Roman" w:eastAsia="宋体" w:cs="Times New Roman"/>
          <w:color w:val="FF0000"/>
          <w:sz w:val="24"/>
          <w:lang w:val="en-US" w:eastAsia="zh-CN"/>
        </w:rPr>
        <w:t>呼吸门控</w:t>
      </w:r>
      <w:r>
        <w:rPr>
          <w:rFonts w:hint="eastAsia" w:eastAsia="宋体" w:cs="Times New Roman"/>
          <w:color w:val="FF0000"/>
          <w:sz w:val="24"/>
          <w:lang w:val="en-US" w:eastAsia="zh-CN"/>
        </w:rPr>
        <w:t>系统</w:t>
      </w:r>
      <w:r>
        <w:rPr>
          <w:rFonts w:hint="default" w:ascii="Times New Roman" w:hAnsi="Times New Roman" w:eastAsia="宋体" w:cs="Times New Roman"/>
          <w:color w:val="FF0000"/>
          <w:sz w:val="24"/>
          <w:lang w:val="en-US" w:eastAsia="zh-CN"/>
        </w:rPr>
        <w:t>的架构图。</w:t>
      </w:r>
    </w:p>
    <w:p w14:paraId="21610E00">
      <w:pPr>
        <w:numPr>
          <w:ilvl w:val="0"/>
          <w:numId w:val="1"/>
        </w:numPr>
        <w:spacing w:line="360" w:lineRule="auto"/>
        <w:rPr>
          <w:rFonts w:hint="eastAsia" w:ascii="宋体" w:hAnsi="宋体"/>
          <w:b/>
          <w:sz w:val="28"/>
          <w:szCs w:val="28"/>
        </w:rPr>
      </w:pPr>
      <w:r>
        <w:rPr>
          <w:rFonts w:hint="eastAsia" w:ascii="宋体" w:hAnsi="宋体"/>
          <w:b/>
          <w:sz w:val="28"/>
          <w:szCs w:val="28"/>
        </w:rPr>
        <w:t>具体实施方案</w:t>
      </w:r>
    </w:p>
    <w:p w14:paraId="6034EE88">
      <w:pPr>
        <w:spacing w:line="360" w:lineRule="auto"/>
        <w:ind w:firstLine="480" w:firstLineChars="200"/>
        <w:rPr>
          <w:rFonts w:hint="eastAsia" w:ascii="宋体" w:hAnsi="宋体"/>
        </w:rPr>
      </w:pPr>
      <w:r>
        <w:rPr>
          <w:rFonts w:hint="eastAsia" w:ascii="宋体" w:hAnsi="宋体"/>
        </w:rPr>
        <w:t>结合附图对本发明创造进一步</w:t>
      </w:r>
      <w:r>
        <w:rPr>
          <w:rFonts w:hint="eastAsia" w:ascii="宋体" w:hAnsi="宋体"/>
          <w:b/>
        </w:rPr>
        <w:t>详细的说明</w:t>
      </w:r>
      <w:r>
        <w:rPr>
          <w:rFonts w:hint="eastAsia" w:ascii="宋体" w:hAnsi="宋体"/>
        </w:rPr>
        <w:t>，至少具体描述一个最佳实施例，这种描述的具体化程度应达到使所属技术领域的技术人员按照所描述的内容能够重现发明或者实用新型，而不必再花费创造性的劳动，如不必再进行摸索研究和实验。</w:t>
      </w:r>
    </w:p>
    <w:p w14:paraId="05D0DB15">
      <w:pPr>
        <w:spacing w:line="360" w:lineRule="auto"/>
        <w:ind w:firstLine="480"/>
        <w:rPr>
          <w:rFonts w:hint="eastAsia" w:ascii="宋体" w:hAnsi="宋体"/>
          <w:lang w:val="en-US" w:eastAsia="zh-CN"/>
        </w:rPr>
      </w:pPr>
      <w:r>
        <w:rPr>
          <w:rFonts w:hint="eastAsia" w:ascii="宋体" w:hAnsi="宋体"/>
          <w:lang w:val="en-US" w:eastAsia="zh-CN"/>
        </w:rPr>
        <w:t>其中，针对本发明最核心的发明点部分需要详细进行说明，如果是采用的现有技术可以直接以现有技术中通用的名称进行描述，但是如果本发明中有改进的部分需要将其展开进行描述。</w:t>
      </w:r>
    </w:p>
    <w:p w14:paraId="6F734D2D">
      <w:pPr>
        <w:spacing w:line="360" w:lineRule="auto"/>
        <w:ind w:firstLine="480"/>
        <w:rPr>
          <w:rFonts w:hint="eastAsia" w:ascii="Times New Roman" w:hAnsi="Times New Roman" w:eastAsia="宋体" w:cs="Times New Roman"/>
          <w:color w:val="FF0000"/>
          <w:sz w:val="24"/>
          <w:lang w:val="en-US" w:eastAsia="zh-CN"/>
        </w:rPr>
      </w:pPr>
      <w:r>
        <w:rPr>
          <w:rFonts w:hint="eastAsia" w:ascii="宋体" w:hAnsi="宋体"/>
          <w:color w:val="FF0000"/>
          <w:lang w:val="en-US" w:eastAsia="zh-CN"/>
        </w:rPr>
        <w:t>具体的例子可以看之前已经申请过的专利：</w:t>
      </w:r>
      <w:r>
        <w:rPr>
          <w:rFonts w:hint="default" w:ascii="Times New Roman" w:hAnsi="Times New Roman" w:eastAsia="宋体" w:cs="Times New Roman"/>
          <w:color w:val="FF0000"/>
          <w:sz w:val="24"/>
          <w:lang w:val="en-US" w:eastAsia="zh-CN"/>
        </w:rPr>
        <w:t>基于光学定位的</w:t>
      </w:r>
      <w:r>
        <w:rPr>
          <w:rFonts w:hint="eastAsia" w:eastAsia="宋体" w:cs="Times New Roman"/>
          <w:color w:val="FF0000"/>
          <w:sz w:val="24"/>
          <w:lang w:val="en-US" w:eastAsia="zh-CN"/>
        </w:rPr>
        <w:t>靶点消融</w:t>
      </w:r>
      <w:r>
        <w:rPr>
          <w:rFonts w:hint="default" w:ascii="Times New Roman" w:hAnsi="Times New Roman" w:eastAsia="宋体" w:cs="Times New Roman"/>
          <w:color w:val="FF0000"/>
          <w:sz w:val="24"/>
          <w:lang w:val="en-US" w:eastAsia="zh-CN"/>
        </w:rPr>
        <w:t>呼吸门控方法</w:t>
      </w:r>
      <w:r>
        <w:rPr>
          <w:rFonts w:hint="eastAsia" w:ascii="Times New Roman" w:hAnsi="Times New Roman" w:eastAsia="宋体" w:cs="Times New Roman"/>
          <w:color w:val="FF0000"/>
          <w:sz w:val="24"/>
          <w:lang w:val="en-US" w:eastAsia="zh-CN"/>
        </w:rPr>
        <w:t>及系统。</w:t>
      </w:r>
    </w:p>
    <w:p w14:paraId="126DB22E">
      <w:pPr>
        <w:spacing w:line="360" w:lineRule="auto"/>
        <w:ind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b/>
          <w:bCs/>
          <w:sz w:val="24"/>
          <w:lang w:val="en-US" w:eastAsia="zh-CN"/>
        </w:rPr>
        <w:t>此部分内容，专利代理师在后续修改过程中会进行进一步整理，还会跟工程师进行沟通，最终会形成一份完整的内容，此过程中可能需要工程师关注一下是否存在专利代理师理解有误的内容，以及时修正。</w:t>
      </w:r>
    </w:p>
    <w:p w14:paraId="30F7D9AC">
      <w:pPr>
        <w:spacing w:line="360" w:lineRule="auto"/>
        <w:ind w:firstLine="562" w:firstLineChars="200"/>
        <w:jc w:val="center"/>
        <w:rPr>
          <w:rFonts w:hint="eastAsia"/>
          <w:b/>
          <w:sz w:val="32"/>
          <w:szCs w:val="32"/>
        </w:rPr>
      </w:pPr>
      <w:r>
        <w:rPr>
          <w:b/>
          <w:sz w:val="28"/>
          <w:szCs w:val="28"/>
        </w:rPr>
        <w:br w:type="page"/>
      </w:r>
      <w:r>
        <w:rPr>
          <w:b/>
          <w:sz w:val="32"/>
          <w:szCs w:val="32"/>
        </w:rPr>
        <w:t>说明书附图</w:t>
      </w:r>
    </w:p>
    <w:p w14:paraId="5E553FF7">
      <w:pPr>
        <w:spacing w:line="360" w:lineRule="auto"/>
        <w:ind w:firstLine="562" w:firstLineChars="200"/>
        <w:rPr>
          <w:rFonts w:hint="eastAsia"/>
          <w:b/>
          <w:sz w:val="28"/>
          <w:szCs w:val="28"/>
        </w:rPr>
      </w:pPr>
    </w:p>
    <w:p w14:paraId="45ECE351">
      <w:pPr>
        <w:spacing w:line="360" w:lineRule="auto"/>
        <w:ind w:firstLine="480" w:firstLineChars="200"/>
        <w:rPr>
          <w:rFonts w:hint="eastAsia"/>
        </w:rPr>
      </w:pPr>
      <w:r>
        <w:rPr>
          <w:rFonts w:hint="eastAsia"/>
        </w:rPr>
        <w:t>发明不必须，实用新型必须要有。</w:t>
      </w:r>
    </w:p>
    <w:p w14:paraId="30226BDE">
      <w:pPr>
        <w:spacing w:line="360" w:lineRule="auto"/>
        <w:ind w:firstLine="240" w:firstLineChars="100"/>
        <w:rPr>
          <w:rFonts w:hint="eastAsia"/>
        </w:rPr>
      </w:pPr>
    </w:p>
    <w:p w14:paraId="7372CC29">
      <w:pPr>
        <w:spacing w:line="360" w:lineRule="auto"/>
        <w:ind w:firstLine="480" w:firstLineChars="200"/>
        <w:rPr>
          <w:rFonts w:hint="eastAsia"/>
        </w:rPr>
      </w:pPr>
      <w:r>
        <w:rPr>
          <w:rFonts w:hint="eastAsia"/>
          <w:lang w:val="en-US" w:eastAsia="zh-CN"/>
        </w:rPr>
        <w:t>必须采用</w:t>
      </w:r>
      <w:r>
        <w:rPr>
          <w:rFonts w:hint="eastAsia"/>
        </w:rPr>
        <w:t>机器绘图，</w:t>
      </w:r>
      <w:r>
        <w:t>附图中</w:t>
      </w:r>
      <w:r>
        <w:rPr>
          <w:rFonts w:hint="eastAsia"/>
          <w:lang w:val="en-US" w:eastAsia="zh-CN"/>
        </w:rPr>
        <w:t>如果存在结构需要说明名称，需要对其</w:t>
      </w:r>
      <w:r>
        <w:t>通过阿拉伯数字</w:t>
      </w:r>
      <w:r>
        <w:rPr>
          <w:rFonts w:hint="eastAsia"/>
          <w:lang w:val="en-US" w:eastAsia="zh-CN"/>
        </w:rPr>
        <w:t>或者字母进行</w:t>
      </w:r>
      <w:r>
        <w:t>标注</w:t>
      </w:r>
      <w:r>
        <w:rPr>
          <w:rFonts w:hint="eastAsia"/>
          <w:lang w:eastAsia="zh-CN"/>
        </w:rPr>
        <w:t>，</w:t>
      </w:r>
      <w:r>
        <w:t>并说明各</w:t>
      </w:r>
      <w:r>
        <w:rPr>
          <w:rFonts w:hint="eastAsia"/>
          <w:lang w:val="en-US" w:eastAsia="zh-CN"/>
        </w:rPr>
        <w:t>标注的阿拉伯数字所代表</w:t>
      </w:r>
      <w:r>
        <w:t>的结构名称</w:t>
      </w:r>
      <w:r>
        <w:rPr>
          <w:rFonts w:hint="eastAsia"/>
        </w:rPr>
        <w:t>。</w:t>
      </w:r>
    </w:p>
    <w:p w14:paraId="369FE93C">
      <w:pPr>
        <w:spacing w:line="360" w:lineRule="auto"/>
        <w:ind w:firstLine="480" w:firstLineChars="200"/>
        <w:rPr>
          <w:rFonts w:hint="eastAsia"/>
        </w:rPr>
      </w:pPr>
    </w:p>
    <w:p w14:paraId="4E717D8D">
      <w:pPr>
        <w:spacing w:line="360" w:lineRule="auto"/>
        <w:ind w:firstLine="480" w:firstLineChars="200"/>
        <w:rPr>
          <w:rFonts w:hint="eastAsia"/>
          <w:lang w:val="en-US" w:eastAsia="zh-CN"/>
        </w:rPr>
      </w:pPr>
      <w:r>
        <w:rPr>
          <w:rFonts w:hint="eastAsia"/>
          <w:lang w:val="en-US" w:eastAsia="zh-CN"/>
        </w:rPr>
        <w:t>如果是流程图，需要按照整体流程按照步骤进行绘制。</w:t>
      </w:r>
    </w:p>
    <w:p w14:paraId="5603D791">
      <w:pPr>
        <w:spacing w:line="360" w:lineRule="auto"/>
        <w:ind w:firstLine="480" w:firstLineChars="200"/>
        <w:rPr>
          <w:rFonts w:hint="eastAsia"/>
          <w:lang w:val="en-US" w:eastAsia="zh-CN"/>
        </w:rPr>
      </w:pPr>
    </w:p>
    <w:p w14:paraId="4B90AD65">
      <w:pPr>
        <w:spacing w:line="360" w:lineRule="auto"/>
        <w:ind w:firstLine="480" w:firstLineChars="200"/>
        <w:rPr>
          <w:rFonts w:hint="default"/>
          <w:color w:val="FF0000"/>
          <w:lang w:val="en-US" w:eastAsia="zh-CN"/>
        </w:rPr>
      </w:pPr>
      <w:r>
        <w:rPr>
          <w:rFonts w:hint="eastAsia" w:ascii="宋体" w:hAnsi="宋体"/>
          <w:color w:val="FF0000"/>
          <w:lang w:val="en-US" w:eastAsia="zh-CN"/>
        </w:rPr>
        <w:t>具体的例子可以看之前已经申请过的专利：</w:t>
      </w:r>
      <w:r>
        <w:rPr>
          <w:rFonts w:hint="default" w:ascii="Times New Roman" w:hAnsi="Times New Roman" w:eastAsia="宋体" w:cs="Times New Roman"/>
          <w:color w:val="FF0000"/>
          <w:sz w:val="24"/>
          <w:lang w:val="en-US" w:eastAsia="zh-CN"/>
        </w:rPr>
        <w:t>基于光学定位的</w:t>
      </w:r>
      <w:r>
        <w:rPr>
          <w:rFonts w:hint="eastAsia" w:eastAsia="宋体" w:cs="Times New Roman"/>
          <w:color w:val="FF0000"/>
          <w:sz w:val="24"/>
          <w:lang w:val="en-US" w:eastAsia="zh-CN"/>
        </w:rPr>
        <w:t>靶点消融</w:t>
      </w:r>
      <w:r>
        <w:rPr>
          <w:rFonts w:hint="default" w:ascii="Times New Roman" w:hAnsi="Times New Roman" w:eastAsia="宋体" w:cs="Times New Roman"/>
          <w:color w:val="FF0000"/>
          <w:sz w:val="24"/>
          <w:lang w:val="en-US" w:eastAsia="zh-CN"/>
        </w:rPr>
        <w:t>呼吸门控方法</w:t>
      </w:r>
      <w:r>
        <w:rPr>
          <w:rFonts w:hint="eastAsia" w:ascii="Times New Roman" w:hAnsi="Times New Roman" w:eastAsia="宋体" w:cs="Times New Roman"/>
          <w:color w:val="FF0000"/>
          <w:sz w:val="24"/>
          <w:lang w:val="en-US" w:eastAsia="zh-CN"/>
        </w:rPr>
        <w:t>及系统。</w:t>
      </w:r>
    </w:p>
    <w:sectPr>
      <w:headerReference r:id="rId3" w:type="default"/>
      <w:pgSz w:w="11906" w:h="16838"/>
      <w:pgMar w:top="1246" w:right="1134" w:bottom="779"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B6157">
    <w:pPr>
      <w:pStyle w:val="4"/>
      <w:jc w:val="right"/>
    </w:pPr>
    <w:r>
      <w:rPr>
        <w:rFonts w:hint="eastAsia" w:ascii="仿宋" w:hAnsi="仿宋" w:eastAsia="仿宋"/>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B90C6A"/>
    <w:multiLevelType w:val="multilevel"/>
    <w:tmpl w:val="24B90C6A"/>
    <w:lvl w:ilvl="0" w:tentative="0">
      <w:start w:val="5"/>
      <w:numFmt w:val="japaneseCounting"/>
      <w:lvlText w:val="%1、"/>
      <w:lvlJc w:val="left"/>
      <w:pPr>
        <w:tabs>
          <w:tab w:val="left" w:pos="915"/>
        </w:tabs>
        <w:ind w:left="915" w:hanging="480"/>
      </w:pPr>
      <w:rPr>
        <w:rFonts w:hint="eastAsia"/>
      </w:rPr>
    </w:lvl>
    <w:lvl w:ilvl="1" w:tentative="0">
      <w:start w:val="1"/>
      <w:numFmt w:val="decimal"/>
      <w:lvlText w:val="%2、"/>
      <w:lvlJc w:val="left"/>
      <w:pPr>
        <w:tabs>
          <w:tab w:val="left" w:pos="1215"/>
        </w:tabs>
        <w:ind w:left="1215" w:hanging="360"/>
      </w:pPr>
      <w:rPr>
        <w:rFonts w:hint="eastAsia"/>
      </w:r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3OTg5ZTVhMWFiMjM4ZDJlNjcwMTJkODZlNzc3YjMifQ=="/>
  </w:docVars>
  <w:rsids>
    <w:rsidRoot w:val="00707869"/>
    <w:rsid w:val="00051402"/>
    <w:rsid w:val="00163B71"/>
    <w:rsid w:val="00191506"/>
    <w:rsid w:val="00213BFE"/>
    <w:rsid w:val="003052A0"/>
    <w:rsid w:val="003E2F55"/>
    <w:rsid w:val="00400F60"/>
    <w:rsid w:val="004340DA"/>
    <w:rsid w:val="00461946"/>
    <w:rsid w:val="004B168B"/>
    <w:rsid w:val="005141BF"/>
    <w:rsid w:val="00530685"/>
    <w:rsid w:val="005341B9"/>
    <w:rsid w:val="005B1F94"/>
    <w:rsid w:val="005B27DD"/>
    <w:rsid w:val="006037E3"/>
    <w:rsid w:val="0062403D"/>
    <w:rsid w:val="00631350"/>
    <w:rsid w:val="00707869"/>
    <w:rsid w:val="00757770"/>
    <w:rsid w:val="007609FD"/>
    <w:rsid w:val="007A6C78"/>
    <w:rsid w:val="007B66DE"/>
    <w:rsid w:val="007D6461"/>
    <w:rsid w:val="008553A0"/>
    <w:rsid w:val="00864213"/>
    <w:rsid w:val="00901B69"/>
    <w:rsid w:val="00A22AA0"/>
    <w:rsid w:val="00A45468"/>
    <w:rsid w:val="00A51567"/>
    <w:rsid w:val="00A95796"/>
    <w:rsid w:val="00A979B2"/>
    <w:rsid w:val="00AA13F5"/>
    <w:rsid w:val="00B0524D"/>
    <w:rsid w:val="00C77E4B"/>
    <w:rsid w:val="00C94EEB"/>
    <w:rsid w:val="00D27BB7"/>
    <w:rsid w:val="00D679E2"/>
    <w:rsid w:val="00D72300"/>
    <w:rsid w:val="00E237B9"/>
    <w:rsid w:val="00E55B32"/>
    <w:rsid w:val="00ED3329"/>
    <w:rsid w:val="00EF7A56"/>
    <w:rsid w:val="00F47F6C"/>
    <w:rsid w:val="00F658AE"/>
    <w:rsid w:val="1F8E36F5"/>
    <w:rsid w:val="24340F0A"/>
    <w:rsid w:val="320A0172"/>
    <w:rsid w:val="41390524"/>
    <w:rsid w:val="497F37F3"/>
    <w:rsid w:val="565D4BA4"/>
    <w:rsid w:val="5B7D3FF5"/>
    <w:rsid w:val="5CF8639E"/>
    <w:rsid w:val="625E31A8"/>
    <w:rsid w:val="6902592E"/>
    <w:rsid w:val="717A7EF8"/>
    <w:rsid w:val="76F05B1C"/>
    <w:rsid w:val="78754FE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4"/>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uiPriority w:val="0"/>
    <w:rPr>
      <w:color w:val="0000FF"/>
      <w:u w:val="single"/>
    </w:rPr>
  </w:style>
  <w:style w:type="character" w:customStyle="1" w:styleId="9">
    <w:name w:val="页脚 Char"/>
    <w:link w:val="3"/>
    <w:uiPriority w:val="0"/>
    <w:rPr>
      <w:kern w:val="2"/>
      <w:sz w:val="18"/>
      <w:szCs w:val="18"/>
    </w:rPr>
  </w:style>
  <w:style w:type="character" w:customStyle="1" w:styleId="10">
    <w:name w:val="页眉 Char"/>
    <w:link w:val="4"/>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3</Pages>
  <Words>1553</Words>
  <Characters>1577</Characters>
  <Lines>5</Lines>
  <Paragraphs>1</Paragraphs>
  <TotalTime>0</TotalTime>
  <ScaleCrop>false</ScaleCrop>
  <LinksUpToDate>false</LinksUpToDate>
  <CharactersWithSpaces>1577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2006-10-12T02:11:00Z</dcterms:created>
  <dc:creator>吴洁</dc:creator>
  <cp:lastModifiedBy>沈静</cp:lastModifiedBy>
  <cp:lastPrinted>2010-12-07T01:11:00Z</cp:lastPrinted>
  <dcterms:modified xsi:type="dcterms:W3CDTF">2025-11-07T05:11:25Z</dcterms:modified>
  <dc:title>东南大学转帐凭单</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FCA1FAE90DB24669863BB5A37EBD4DE6_13</vt:lpwstr>
  </property>
</Properties>
</file>