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714E4A">
      <w:pPr>
        <w:jc w:val="center"/>
        <w:rPr>
          <w:rFonts w:ascii="微软雅黑" w:hAnsi="微软雅黑" w:eastAsia="微软雅黑"/>
          <w:b/>
          <w:bCs/>
          <w:i w:val="0"/>
          <w:strike w:val="0"/>
          <w:sz w:val="52"/>
          <w:szCs w:val="52"/>
        </w:rPr>
      </w:pPr>
      <w:r>
        <w:rPr>
          <w:rFonts w:ascii="微软雅黑" w:hAnsi="微软雅黑" w:eastAsia="微软雅黑"/>
          <w:b/>
          <w:bCs/>
          <w:i w:val="0"/>
          <w:strike w:val="0"/>
          <w:sz w:val="52"/>
          <w:szCs w:val="52"/>
        </w:rPr>
        <w:t>﻿ 用户需求（展厅机器人）</w:t>
      </w:r>
    </w:p>
    <w:p w14:paraId="6F90BC13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1. 目标与边界</w:t>
      </w:r>
    </w:p>
    <w:p w14:paraId="58DED6EB">
      <w:pPr>
        <w:pStyle w:val="16"/>
      </w:pPr>
      <w:r>
        <w:rPr>
          <w:b/>
          <w:i w:val="0"/>
        </w:rPr>
        <w:t>目标</w:t>
      </w:r>
      <w:r>
        <w:rPr>
          <w:b w:val="0"/>
          <w:i w:val="0"/>
        </w:rPr>
        <w:t>：在同一个房间内，机器人带领参观者按既定站点参观并讲解；</w:t>
      </w:r>
      <w:bookmarkStart w:id="0" w:name="_GoBack"/>
      <w:bookmarkEnd w:id="0"/>
      <w:r>
        <w:rPr>
          <w:b w:val="0"/>
          <w:i w:val="0"/>
        </w:rPr>
        <w:t>支持语音播报；在观众提问时可中断当前讲解并进行问答；问答结束后可继续讲解。</w:t>
      </w:r>
    </w:p>
    <w:p w14:paraId="6F5AC8C1">
      <w:pPr>
        <w:pStyle w:val="16"/>
      </w:pPr>
      <w:r>
        <w:rPr>
          <w:b/>
          <w:i w:val="0"/>
        </w:rPr>
        <w:t>边界（本期不做）</w:t>
      </w:r>
      <w:r>
        <w:rPr>
          <w:b w:val="0"/>
          <w:i w:val="0"/>
        </w:rPr>
        <w:t>：</w:t>
      </w:r>
    </w:p>
    <w:p w14:paraId="046D471F">
      <w:pPr>
        <w:pStyle w:val="16"/>
      </w:pPr>
      <w:r>
        <w:rPr>
          <w:b w:val="0"/>
          <w:i w:val="0"/>
        </w:rPr>
        <w:t>不做开放域陪聊：只覆盖展厅讲解、展区相关问答、带路到站；</w:t>
      </w:r>
    </w:p>
    <w:p w14:paraId="5FFF10DF">
      <w:pPr>
        <w:pStyle w:val="16"/>
      </w:pPr>
      <w:r>
        <w:rPr>
          <w:b w:val="0"/>
          <w:i w:val="0"/>
        </w:rPr>
        <w:t>不做人脸/身份识别：不采集、不存储涉及身份的视觉信息；</w:t>
      </w:r>
    </w:p>
    <w:p w14:paraId="570487C3">
      <w:pPr>
        <w:pStyle w:val="16"/>
      </w:pPr>
      <w:r>
        <w:rPr>
          <w:b w:val="0"/>
          <w:i w:val="0"/>
        </w:rPr>
        <w:t>不扩展多语种、大屏联动、统计分析等增强项。</w:t>
      </w:r>
    </w:p>
    <w:p w14:paraId="73546782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2. 使用角色与关注点</w:t>
      </w:r>
    </w:p>
    <w:p w14:paraId="6CBAA547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2.1 观众</w:t>
      </w:r>
    </w:p>
    <w:p w14:paraId="3227F565">
      <w:pPr>
        <w:pStyle w:val="16"/>
      </w:pPr>
      <w:r>
        <w:rPr>
          <w:b w:val="0"/>
          <w:i w:val="0"/>
        </w:rPr>
        <w:t>需要：讲解清晰、节奏连贯；提问能被及时响应；</w:t>
      </w:r>
    </w:p>
    <w:p w14:paraId="5C81283A">
      <w:pPr>
        <w:pStyle w:val="16"/>
      </w:pPr>
      <w:r>
        <w:rPr>
          <w:b w:val="0"/>
          <w:i w:val="0"/>
        </w:rPr>
        <w:t>主要痛点：播报卡顿或白噪音；打断后仍播放上一段内容；到站不准导致讲解与位置错位。</w:t>
      </w:r>
    </w:p>
    <w:p w14:paraId="41577DDD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2.2 讲解员/运营</w:t>
      </w:r>
    </w:p>
    <w:p w14:paraId="24FFA83F">
      <w:pPr>
        <w:pStyle w:val="16"/>
      </w:pPr>
      <w:r>
        <w:rPr>
          <w:b w:val="0"/>
          <w:i w:val="0"/>
        </w:rPr>
        <w:t>需要：一键开始/暂停/继续/跳站；站点顺序与每站讲解时长可配置；能看到机器人当前站点与移动状态。</w:t>
      </w:r>
    </w:p>
    <w:p w14:paraId="20CA6834">
      <w:pPr>
        <w:pStyle w:val="16"/>
      </w:pPr>
      <w:r>
        <w:rPr>
          <w:b w:val="0"/>
          <w:i w:val="0"/>
        </w:rPr>
        <w:t>主要痛点：现场异常难定位（语音/知识库/移动）；无法快速介入恢复流程。</w:t>
      </w:r>
    </w:p>
    <w:p w14:paraId="554C87D6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2.3 运维</w:t>
      </w:r>
    </w:p>
    <w:p w14:paraId="0BFE0569">
      <w:pPr>
        <w:pStyle w:val="16"/>
      </w:pPr>
      <w:r>
        <w:rPr>
          <w:b w:val="0"/>
          <w:i w:val="0"/>
        </w:rPr>
        <w:t>需要：关键链路可观测（阶段耗时、失败原因、重试次数）；网络不稳时能降级继续提供讲解；日志可追踪。</w:t>
      </w:r>
    </w:p>
    <w:p w14:paraId="74E974D4">
      <w:pPr>
        <w:pStyle w:val="16"/>
      </w:pPr>
      <w:r>
        <w:rPr>
          <w:b w:val="0"/>
          <w:i w:val="0"/>
        </w:rPr>
        <w:t>主要痛点：外网抖动导致核心能力不可用；长时间运行后出现性能衰减但缺少定位手段。</w:t>
      </w:r>
    </w:p>
    <w:p w14:paraId="15C79436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3. 典型使用流程</w:t>
      </w:r>
    </w:p>
    <w:p w14:paraId="20686AE8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S1：开始巡讲</w:t>
      </w:r>
    </w:p>
    <w:p w14:paraId="29D4B5DE">
      <w:pPr>
        <w:pStyle w:val="16"/>
      </w:pPr>
      <w:r>
        <w:rPr>
          <w:b w:val="0"/>
          <w:i w:val="0"/>
        </w:rPr>
        <w:t>操作员点击“开始讲解”</w:t>
      </w:r>
    </w:p>
    <w:p w14:paraId="38CB1AEB">
      <w:pPr>
        <w:pStyle w:val="16"/>
      </w:pPr>
      <w:r>
        <w:rPr>
          <w:b w:val="0"/>
          <w:i w:val="0"/>
        </w:rPr>
        <w:t>机器人移动至第 1 站并开始播报讲解</w:t>
      </w:r>
    </w:p>
    <w:p w14:paraId="32A4E8A8">
      <w:pPr>
        <w:pStyle w:val="16"/>
      </w:pPr>
      <w:r>
        <w:rPr>
          <w:b w:val="0"/>
          <w:i w:val="0"/>
        </w:rPr>
        <w:t>讲解结束后移动到下一站并继续讲解</w:t>
      </w:r>
    </w:p>
    <w:p w14:paraId="1FC286E1">
      <w:r>
        <w:rPr>
          <w:rFonts w:ascii="微软雅黑" w:hAnsi="微软雅黑" w:eastAsia="微软雅黑"/>
          <w:b w:val="0"/>
          <w:i w:val="0"/>
          <w:strike w:val="0"/>
        </w:rPr>
        <w:t>期望：跨站停顿尽量短；过渡语自然，避免重复“欢迎来到/接下来我们来到”等固定话术。</w:t>
      </w:r>
    </w:p>
    <w:p w14:paraId="1BA67337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S2：观众提问/打断</w:t>
      </w:r>
    </w:p>
    <w:p w14:paraId="04E3A574">
      <w:pPr>
        <w:pStyle w:val="16"/>
      </w:pPr>
      <w:r>
        <w:rPr>
          <w:b w:val="0"/>
          <w:i w:val="0"/>
        </w:rPr>
        <w:t>讲解过程中观众提问（语音触发）</w:t>
      </w:r>
    </w:p>
    <w:p w14:paraId="1845211D">
      <w:pPr>
        <w:pStyle w:val="16"/>
      </w:pPr>
      <w:r>
        <w:rPr>
          <w:b w:val="0"/>
          <w:i w:val="0"/>
        </w:rPr>
        <w:t>系统立即中止当前播报与生成流程，切换到问答</w:t>
      </w:r>
    </w:p>
    <w:p w14:paraId="157D5207">
      <w:pPr>
        <w:pStyle w:val="16"/>
      </w:pPr>
      <w:r>
        <w:rPr>
          <w:b w:val="0"/>
          <w:i w:val="0"/>
        </w:rPr>
        <w:t>回答结束后可继续讲解（从当前站补充或直接进入下一站）</w:t>
      </w:r>
    </w:p>
    <w:p w14:paraId="549CA6C9">
      <w:r>
        <w:rPr>
          <w:rFonts w:ascii="微软雅黑" w:hAnsi="微软雅黑" w:eastAsia="微软雅黑"/>
          <w:b w:val="0"/>
          <w:i w:val="0"/>
          <w:strike w:val="0"/>
        </w:rPr>
        <w:t>期望：打断需立即生效，旧流程必须停止；继续讲解时能自然承接。</w:t>
      </w:r>
    </w:p>
    <w:p w14:paraId="05E652E6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S3：走到指定展区</w:t>
      </w:r>
    </w:p>
    <w:p w14:paraId="23766434">
      <w:pPr>
        <w:pStyle w:val="16"/>
      </w:pPr>
      <w:r>
        <w:rPr>
          <w:b w:val="0"/>
          <w:i w:val="0"/>
        </w:rPr>
        <w:t>按预设站点位姿移动（室内小范围，重点是稳定到位）</w:t>
      </w:r>
    </w:p>
    <w:p w14:paraId="339939F0">
      <w:pPr>
        <w:pStyle w:val="16"/>
      </w:pPr>
      <w:r>
        <w:rPr>
          <w:b w:val="0"/>
          <w:i w:val="0"/>
        </w:rPr>
        <w:t>到位后播报提示并开始讲解</w:t>
      </w:r>
    </w:p>
    <w:p w14:paraId="160F8674">
      <w:pPr>
        <w:pStyle w:val="16"/>
      </w:pPr>
      <w:r>
        <w:rPr>
          <w:b w:val="0"/>
          <w:i w:val="0"/>
        </w:rPr>
        <w:t>移动失败可提示并等待人工辅助/手动恢复</w:t>
      </w:r>
    </w:p>
    <w:p w14:paraId="67FE297A">
      <w:r>
        <w:rPr>
          <w:rFonts w:ascii="微软雅黑" w:hAnsi="微软雅黑" w:eastAsia="微软雅黑"/>
          <w:b w:val="0"/>
          <w:i w:val="0"/>
          <w:strike w:val="0"/>
        </w:rPr>
        <w:t>期望：移动可控且有反馈；到站准确即可，不追求复杂定位能力。</w:t>
      </w:r>
    </w:p>
    <w:p w14:paraId="07BF7133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4. 本期交付</w:t>
      </w:r>
    </w:p>
    <w:p w14:paraId="52212A15">
      <w:pPr>
        <w:pStyle w:val="16"/>
      </w:pPr>
      <w:r>
        <w:rPr>
          <w:b/>
          <w:i w:val="0"/>
        </w:rPr>
        <w:t>讲解与移动联动</w:t>
      </w:r>
      <w:r>
        <w:rPr>
          <w:b w:val="0"/>
          <w:i w:val="0"/>
        </w:rPr>
        <w:t>：支持开始/暂停/继续/下一站/上一站/跳站；到站自动播报。</w:t>
      </w:r>
    </w:p>
    <w:p w14:paraId="0A3E3661">
      <w:pPr>
        <w:pStyle w:val="16"/>
      </w:pPr>
      <w:r>
        <w:rPr>
          <w:b/>
          <w:i w:val="0"/>
        </w:rPr>
        <w:t>全链路中断</w:t>
      </w:r>
      <w:r>
        <w:rPr>
          <w:b w:val="0"/>
          <w:i w:val="0"/>
        </w:rPr>
        <w:t>：新问题进入时，旧的流程必须可取消，避免“旧音频继续播放”。</w:t>
      </w:r>
    </w:p>
    <w:p w14:paraId="211E5F67">
      <w:pPr>
        <w:pStyle w:val="16"/>
      </w:pPr>
      <w:r>
        <w:rPr>
          <w:b/>
          <w:i w:val="0"/>
        </w:rPr>
        <w:t>语音输入可用</w:t>
      </w:r>
      <w:r>
        <w:rPr>
          <w:b w:val="0"/>
          <w:i w:val="0"/>
        </w:rPr>
        <w:t>：中文识别为主；</w:t>
      </w:r>
    </w:p>
    <w:p w14:paraId="50ECF4CB">
      <w:pPr>
        <w:pStyle w:val="16"/>
      </w:pPr>
      <w:r>
        <w:rPr>
          <w:b/>
          <w:i w:val="0"/>
        </w:rPr>
        <w:t>语音播报稳定</w:t>
      </w:r>
      <w:r>
        <w:rPr>
          <w:b w:val="0"/>
          <w:i w:val="0"/>
        </w:rPr>
        <w:t>：支持流式播报，控制白噪音/卡顿；失败时至少保留文本输出与重播能力。</w:t>
      </w:r>
    </w:p>
    <w:p w14:paraId="1AA63B4D">
      <w:pPr>
        <w:pStyle w:val="16"/>
      </w:pPr>
      <w:r>
        <w:rPr>
          <w:b/>
          <w:i w:val="0"/>
        </w:rPr>
        <w:t>内容可信</w:t>
      </w:r>
      <w:r>
        <w:rPr>
          <w:b w:val="0"/>
          <w:i w:val="0"/>
        </w:rPr>
        <w:t>：以知识库/脚本为准；不确定时明确说明并引导人工确认。</w:t>
      </w:r>
    </w:p>
    <w:p w14:paraId="7FFAE1CB">
      <w:pPr>
        <w:pStyle w:val="16"/>
      </w:pPr>
      <w:r>
        <w:rPr>
          <w:b/>
          <w:i w:val="0"/>
        </w:rPr>
        <w:t>状态可视化</w:t>
      </w:r>
      <w:r>
        <w:rPr>
          <w:b w:val="0"/>
          <w:i w:val="0"/>
        </w:rPr>
        <w:t>：可展示当前站点/移动状态，以及关键耗时。</w:t>
      </w:r>
    </w:p>
    <w:p w14:paraId="0E86CDED">
      <w:pPr>
        <w:pStyle w:val="16"/>
      </w:pPr>
      <w:r>
        <w:rPr>
          <w:b/>
          <w:i w:val="0"/>
        </w:rPr>
        <w:t>多人围观（可开关）</w:t>
      </w:r>
      <w:r>
        <w:rPr>
          <w:b w:val="0"/>
          <w:i w:val="0"/>
        </w:rPr>
        <w:t>：可选开启围观队列；支持高优先打断与冷却，便于现场控场。</w:t>
      </w:r>
    </w:p>
    <w:p w14:paraId="19D0E4ED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4.1 未闭环与下一期候选（避免验收口径不一致）</w:t>
      </w:r>
    </w:p>
    <w:p w14:paraId="2A6F5263">
      <w:pPr>
        <w:pStyle w:val="16"/>
      </w:pPr>
      <w:r>
        <w:rPr>
          <w:b/>
          <w:i w:val="0"/>
        </w:rPr>
        <w:t>移动/导航闭环</w:t>
      </w:r>
      <w:r>
        <w:rPr>
          <w:b w:val="0"/>
          <w:i w:val="0"/>
        </w:rPr>
        <w:t>：当前未接入硬件/SLAM，移动到站、到站判定、移动失败恢复等仅停留在接口/文档层面（本期验收不包含移动到站能力）。</w:t>
      </w:r>
    </w:p>
    <w:p w14:paraId="0D8DFA4A">
      <w:pPr>
        <w:pStyle w:val="16"/>
      </w:pPr>
      <w:r>
        <w:rPr>
          <w:b/>
          <w:i w:val="0"/>
        </w:rPr>
        <w:t>自动降级与恢复探测</w:t>
      </w:r>
      <w:r>
        <w:rPr>
          <w:b w:val="0"/>
          <w:i w:val="0"/>
        </w:rPr>
        <w:t>：离线预录音播报具备手动入口；但“自动触发降级/自动探测恢复”未形成完整闭环（本期不承诺自动恢复）。</w:t>
      </w:r>
    </w:p>
    <w:p w14:paraId="371E87EA">
      <w:pPr>
        <w:pStyle w:val="16"/>
      </w:pPr>
      <w:r>
        <w:rPr>
          <w:b/>
          <w:i w:val="0"/>
        </w:rPr>
        <w:t>知识库内容更新闭环</w:t>
      </w:r>
      <w:r>
        <w:rPr>
          <w:b w:val="0"/>
          <w:i w:val="0"/>
        </w:rPr>
        <w:t>：数据清洗/导入工具链、增量更新、版本回滚与可追溯引用仍未在本仓库内闭环交付（本期不验收导入链路）。</w:t>
      </w:r>
    </w:p>
    <w:p w14:paraId="2F1501B8">
      <w:pPr>
        <w:pStyle w:val="16"/>
      </w:pPr>
      <w:r>
        <w:rPr>
          <w:b/>
          <w:i w:val="0"/>
        </w:rPr>
        <w:t>密钥/权限治理</w:t>
      </w:r>
      <w:r>
        <w:rPr>
          <w:b w:val="0"/>
          <w:i w:val="0"/>
        </w:rPr>
        <w:t>：密钥轮换、敏感信息脱敏、审计留痕等仍需结合平台与部署方案完善（本期按最小可用交付，不验收完整治理）。</w:t>
      </w:r>
    </w:p>
    <w:p w14:paraId="6698F5B3">
      <w:pPr>
        <w:pStyle w:val="16"/>
      </w:pPr>
      <w:r>
        <w:rPr>
          <w:b/>
          <w:i w:val="0"/>
        </w:rPr>
        <w:t>稳定性验证</w:t>
      </w:r>
      <w:r>
        <w:rPr>
          <w:b w:val="0"/>
          <w:i w:val="0"/>
        </w:rPr>
        <w:t>：8 小时稳定性、指标统计（P50/P90 首句可听）与压测脚本需要专项补齐（本期不包含压测报告交付）。</w:t>
      </w:r>
    </w:p>
    <w:p w14:paraId="222F884A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5. 明确不做</w:t>
      </w:r>
    </w:p>
    <w:p w14:paraId="0763FCF7">
      <w:pPr>
        <w:pStyle w:val="16"/>
      </w:pPr>
      <w:r>
        <w:rPr>
          <w:b w:val="0"/>
          <w:i w:val="0"/>
        </w:rPr>
        <w:t>多人围观队列的“复杂策略”（如更精细的排队规则、话筒优先级治理、场控后台等）放到可选项/下一期逐步完善。</w:t>
      </w:r>
    </w:p>
    <w:p w14:paraId="2F1819D7">
      <w:pPr>
        <w:pStyle w:val="16"/>
      </w:pPr>
      <w:r>
        <w:rPr>
          <w:b w:val="0"/>
          <w:i w:val="0"/>
        </w:rPr>
        <w:t>开放域闲聊与情感陪聊（只覆盖展厅相关问答）。</w:t>
      </w:r>
    </w:p>
    <w:p w14:paraId="1AC8B41F">
      <w:pPr>
        <w:pStyle w:val="16"/>
      </w:pPr>
      <w:r>
        <w:rPr>
          <w:b w:val="0"/>
          <w:i w:val="0"/>
        </w:rPr>
        <w:t>多语种、大屏联动、统计分析等增强需求（后续视资源再评估）。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3AE7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"/>
    <w:uiPriority w:val="0"/>
    <w:pPr>
      <w:spacing w:before="200" w:after="200" w:line="276" w:lineRule="auto"/>
      <w:ind w:left="640" w:right="640"/>
    </w:pPr>
    <w:rPr>
      <w:rFonts w:ascii="Consolas" w:hAnsi="Consolas" w:eastAsiaTheme="minorEastAsia" w:cstheme="minorBidi"/>
      <w:sz w:val="20"/>
      <w:szCs w:val="22"/>
      <w:lang w:val="en-US" w:eastAsia="en-US" w:bidi="ar-SA"/>
    </w:rPr>
  </w:style>
  <w:style w:type="character" w:customStyle="1" w:styleId="165">
    <w:name w:val="Hyperlink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1354</Words>
  <Characters>1381</Characters>
  <Lines>0</Lines>
  <Paragraphs>0</Paragraphs>
  <TotalTime>0</TotalTime>
  <ScaleCrop>false</ScaleCrop>
  <LinksUpToDate>false</LinksUpToDate>
  <CharactersWithSpaces>1395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zeyu</cp:lastModifiedBy>
  <dcterms:modified xsi:type="dcterms:W3CDTF">2025-12-25T14:17:38Z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eyJoZGlkIjoiZGViZGQ5NjMwMWFkZTcxODE3OGUwNGY0ZmM3YWJiODAiLCJ1c2VySWQiOiI5NDczNDA4NTUifQ==</vt:lpwstr>
  </property>
  <property fmtid="{D5CDD505-2E9C-101B-9397-08002B2CF9AE}" pid="3" name="KSOProductBuildVer">
    <vt:lpwstr>2052-12.1.0.24034</vt:lpwstr>
  </property>
  <property fmtid="{D5CDD505-2E9C-101B-9397-08002B2CF9AE}" pid="4" name="ICV">
    <vt:lpwstr>1253AFF07EE54D5BB8044F4D45525CC4_12</vt:lpwstr>
  </property>
</Properties>
</file>