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B5320">
      <w:pPr>
        <w:jc w:val="center"/>
        <w:rPr>
          <w:rFonts w:ascii="微软雅黑" w:hAnsi="微软雅黑" w:eastAsia="微软雅黑"/>
          <w:b/>
          <w:bCs/>
          <w:i w:val="0"/>
          <w:strike w:val="0"/>
          <w:sz w:val="52"/>
          <w:szCs w:val="52"/>
        </w:rPr>
      </w:pPr>
      <w:bookmarkStart w:id="0" w:name="_GoBack"/>
      <w:r>
        <w:rPr>
          <w:rFonts w:ascii="微软雅黑" w:hAnsi="微软雅黑" w:eastAsia="微软雅黑"/>
          <w:b/>
          <w:bCs/>
          <w:i w:val="0"/>
          <w:strike w:val="0"/>
          <w:sz w:val="52"/>
          <w:szCs w:val="52"/>
        </w:rPr>
        <w:t>﻿ 预算清单</w:t>
      </w:r>
    </w:p>
    <w:bookmarkEnd w:id="0"/>
    <w:p w14:paraId="4B2FD789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1. 预算明细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45CBA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61DF3D6C">
            <w:pPr>
              <w:spacing w:after="0" w:line="240" w:lineRule="auto"/>
            </w:pPr>
            <w:r>
              <w:rPr>
                <w:b/>
              </w:rPr>
              <w:t>DD 条目</w:t>
            </w:r>
          </w:p>
        </w:tc>
        <w:tc>
          <w:tcPr>
            <w:tcW w:w="1234" w:type="dxa"/>
            <w:vAlign w:val="center"/>
          </w:tcPr>
          <w:p w14:paraId="5D0ED2F7">
            <w:pPr>
              <w:spacing w:after="0" w:line="240" w:lineRule="auto"/>
            </w:pPr>
            <w:r>
              <w:rPr>
                <w:b/>
              </w:rPr>
              <w:t>成本项</w:t>
            </w:r>
          </w:p>
        </w:tc>
        <w:tc>
          <w:tcPr>
            <w:tcW w:w="1234" w:type="dxa"/>
            <w:vAlign w:val="center"/>
          </w:tcPr>
          <w:p w14:paraId="7B815D57">
            <w:pPr>
              <w:spacing w:after="0" w:line="240" w:lineRule="auto"/>
            </w:pPr>
            <w:r>
              <w:rPr>
                <w:b/>
              </w:rPr>
              <w:t>规格/说明</w:t>
            </w:r>
          </w:p>
        </w:tc>
        <w:tc>
          <w:tcPr>
            <w:tcW w:w="1234" w:type="dxa"/>
            <w:vAlign w:val="center"/>
          </w:tcPr>
          <w:p w14:paraId="78AE8667">
            <w:pPr>
              <w:spacing w:after="0" w:line="240" w:lineRule="auto"/>
              <w:jc w:val="right"/>
            </w:pPr>
            <w:r>
              <w:rPr>
                <w:b/>
              </w:rPr>
              <w:t>数量</w:t>
            </w:r>
          </w:p>
        </w:tc>
        <w:tc>
          <w:tcPr>
            <w:tcW w:w="1234" w:type="dxa"/>
            <w:vAlign w:val="center"/>
          </w:tcPr>
          <w:p w14:paraId="23D6BDAF">
            <w:pPr>
              <w:spacing w:after="0" w:line="240" w:lineRule="auto"/>
              <w:jc w:val="right"/>
            </w:pPr>
            <w:r>
              <w:rPr>
                <w:b/>
              </w:rPr>
              <w:t>单价（元）</w:t>
            </w:r>
          </w:p>
        </w:tc>
        <w:tc>
          <w:tcPr>
            <w:tcW w:w="1234" w:type="dxa"/>
            <w:vAlign w:val="center"/>
          </w:tcPr>
          <w:p w14:paraId="7D6A778B">
            <w:pPr>
              <w:spacing w:after="0" w:line="240" w:lineRule="auto"/>
              <w:jc w:val="right"/>
            </w:pPr>
            <w:r>
              <w:rPr>
                <w:b/>
              </w:rPr>
              <w:t>小计（元）</w:t>
            </w:r>
          </w:p>
        </w:tc>
        <w:tc>
          <w:tcPr>
            <w:tcW w:w="1234" w:type="dxa"/>
            <w:vAlign w:val="center"/>
          </w:tcPr>
          <w:p w14:paraId="26677028">
            <w:pPr>
              <w:spacing w:after="0" w:line="240" w:lineRule="auto"/>
            </w:pPr>
            <w:r>
              <w:rPr>
                <w:b/>
              </w:rPr>
              <w:t>备注</w:t>
            </w:r>
          </w:p>
        </w:tc>
      </w:tr>
      <w:tr w14:paraId="13E77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585B0173">
            <w:pPr>
              <w:spacing w:after="0" w:line="240" w:lineRule="auto"/>
            </w:pPr>
            <w:r>
              <w:t>DD-1 场景与范围落地</w:t>
            </w:r>
          </w:p>
        </w:tc>
        <w:tc>
          <w:tcPr>
            <w:tcW w:w="1234" w:type="dxa"/>
            <w:vAlign w:val="center"/>
          </w:tcPr>
          <w:p w14:paraId="4BC4DC17">
            <w:pPr>
              <w:spacing w:after="0" w:line="240" w:lineRule="auto"/>
            </w:pPr>
            <w:r>
              <w:t>需求对齐与现场方案确认</w:t>
            </w:r>
          </w:p>
        </w:tc>
        <w:tc>
          <w:tcPr>
            <w:tcW w:w="1234" w:type="dxa"/>
            <w:vAlign w:val="center"/>
          </w:tcPr>
          <w:p w14:paraId="495D2BBD">
            <w:pPr>
              <w:spacing w:after="0" w:line="240" w:lineRule="auto"/>
            </w:pPr>
            <w:r>
              <w:t>会议/评审/方案确认（含在人力）</w:t>
            </w:r>
          </w:p>
        </w:tc>
        <w:tc>
          <w:tcPr>
            <w:tcW w:w="1234" w:type="dxa"/>
            <w:vAlign w:val="center"/>
          </w:tcPr>
          <w:p w14:paraId="4B369FDB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56D97D23">
            <w:pPr>
              <w:spacing w:after="0" w:line="240" w:lineRule="auto"/>
              <w:jc w:val="right"/>
            </w:pPr>
            <w:r>
              <w:t>0</w:t>
            </w:r>
          </w:p>
        </w:tc>
        <w:tc>
          <w:tcPr>
            <w:tcW w:w="1234" w:type="dxa"/>
            <w:vAlign w:val="center"/>
          </w:tcPr>
          <w:p w14:paraId="701724AC">
            <w:pPr>
              <w:spacing w:after="0" w:line="240" w:lineRule="auto"/>
              <w:jc w:val="right"/>
            </w:pPr>
            <w:r>
              <w:t>0</w:t>
            </w:r>
          </w:p>
        </w:tc>
        <w:tc>
          <w:tcPr>
            <w:tcW w:w="1234" w:type="dxa"/>
            <w:vAlign w:val="center"/>
          </w:tcPr>
          <w:p w14:paraId="08540356">
            <w:pPr>
              <w:spacing w:after="0" w:line="240" w:lineRule="auto"/>
            </w:pPr>
            <w:r>
              <w:t>含在人力成本</w:t>
            </w:r>
          </w:p>
        </w:tc>
      </w:tr>
      <w:tr w14:paraId="7ACFC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31A68CB3">
            <w:pPr>
              <w:spacing w:after="0" w:line="240" w:lineRule="auto"/>
            </w:pPr>
            <w:r>
              <w:t>DD-2 硬件与物料清单（BOM）</w:t>
            </w:r>
          </w:p>
        </w:tc>
        <w:tc>
          <w:tcPr>
            <w:tcW w:w="1234" w:type="dxa"/>
            <w:vAlign w:val="center"/>
          </w:tcPr>
          <w:p w14:paraId="2760234D">
            <w:pPr>
              <w:spacing w:after="0" w:line="240" w:lineRule="auto"/>
            </w:pPr>
            <w:r>
              <w:t>室内移动底盘（含导航能力）</w:t>
            </w:r>
          </w:p>
        </w:tc>
        <w:tc>
          <w:tcPr>
            <w:tcW w:w="1234" w:type="dxa"/>
            <w:vAlign w:val="center"/>
          </w:tcPr>
          <w:p w14:paraId="34BA245C">
            <w:pPr>
              <w:spacing w:after="0" w:line="240" w:lineRule="auto"/>
            </w:pPr>
            <w:r>
              <w:t>点位到达/避障/急停/状态输出</w:t>
            </w:r>
          </w:p>
        </w:tc>
        <w:tc>
          <w:tcPr>
            <w:tcW w:w="1234" w:type="dxa"/>
            <w:vAlign w:val="center"/>
          </w:tcPr>
          <w:p w14:paraId="3ED8CDAC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41557A1A">
            <w:pPr>
              <w:spacing w:after="0" w:line="240" w:lineRule="auto"/>
              <w:jc w:val="right"/>
            </w:pPr>
            <w:r>
              <w:t>20000</w:t>
            </w:r>
          </w:p>
        </w:tc>
        <w:tc>
          <w:tcPr>
            <w:tcW w:w="1234" w:type="dxa"/>
            <w:vAlign w:val="center"/>
          </w:tcPr>
          <w:p w14:paraId="056788EC">
            <w:pPr>
              <w:spacing w:after="0" w:line="240" w:lineRule="auto"/>
              <w:jc w:val="right"/>
            </w:pPr>
            <w:r>
              <w:t>20000</w:t>
            </w:r>
          </w:p>
        </w:tc>
        <w:tc>
          <w:tcPr>
            <w:tcW w:w="1234" w:type="dxa"/>
            <w:vAlign w:val="center"/>
          </w:tcPr>
          <w:p w14:paraId="3EBC9245">
            <w:pPr>
              <w:spacing w:after="0" w:line="240" w:lineRule="auto"/>
            </w:pPr>
            <w:r>
              <w:t>核心成本项</w:t>
            </w:r>
          </w:p>
        </w:tc>
      </w:tr>
      <w:tr w14:paraId="25460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0D36A476">
            <w:pPr>
              <w:spacing w:after="0" w:line="240" w:lineRule="auto"/>
            </w:pPr>
            <w:r>
              <w:t>DD-2 硬件与物料清单（BOM）</w:t>
            </w:r>
          </w:p>
        </w:tc>
        <w:tc>
          <w:tcPr>
            <w:tcW w:w="1234" w:type="dxa"/>
            <w:vAlign w:val="center"/>
          </w:tcPr>
          <w:p w14:paraId="540C9578">
            <w:pPr>
              <w:spacing w:after="0" w:line="240" w:lineRule="auto"/>
            </w:pPr>
            <w:r>
              <w:t>工控机/主机</w:t>
            </w:r>
          </w:p>
        </w:tc>
        <w:tc>
          <w:tcPr>
            <w:tcW w:w="1234" w:type="dxa"/>
            <w:vAlign w:val="center"/>
          </w:tcPr>
          <w:p w14:paraId="3F815618">
            <w:pPr>
              <w:spacing w:after="0" w:line="240" w:lineRule="auto"/>
            </w:pPr>
            <w:r>
              <w:t>x86_64，≥8GB RAM，≥256GB SSD</w:t>
            </w:r>
          </w:p>
        </w:tc>
        <w:tc>
          <w:tcPr>
            <w:tcW w:w="1234" w:type="dxa"/>
            <w:vAlign w:val="center"/>
          </w:tcPr>
          <w:p w14:paraId="51CC7BB2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5AE362F0">
            <w:pPr>
              <w:spacing w:after="0" w:line="240" w:lineRule="auto"/>
              <w:jc w:val="right"/>
            </w:pPr>
            <w:r>
              <w:t>12000</w:t>
            </w:r>
          </w:p>
        </w:tc>
        <w:tc>
          <w:tcPr>
            <w:tcW w:w="1234" w:type="dxa"/>
            <w:vAlign w:val="center"/>
          </w:tcPr>
          <w:p w14:paraId="10572C10">
            <w:pPr>
              <w:spacing w:after="0" w:line="240" w:lineRule="auto"/>
              <w:jc w:val="right"/>
            </w:pPr>
            <w:r>
              <w:t>12000</w:t>
            </w:r>
          </w:p>
        </w:tc>
        <w:tc>
          <w:tcPr>
            <w:tcW w:w="1234" w:type="dxa"/>
            <w:vAlign w:val="center"/>
          </w:tcPr>
          <w:p w14:paraId="2FAC9776">
            <w:pPr>
              <w:spacing w:after="0" w:line="240" w:lineRule="auto"/>
            </w:pPr>
            <w:r>
              <w:t>含电源适配器</w:t>
            </w:r>
          </w:p>
        </w:tc>
      </w:tr>
      <w:tr w14:paraId="3AE65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08274083">
            <w:pPr>
              <w:spacing w:after="0" w:line="240" w:lineRule="auto"/>
            </w:pPr>
            <w:r>
              <w:t>DD-2 硬件与物料清单（BOM）</w:t>
            </w:r>
          </w:p>
        </w:tc>
        <w:tc>
          <w:tcPr>
            <w:tcW w:w="1234" w:type="dxa"/>
            <w:vAlign w:val="center"/>
          </w:tcPr>
          <w:p w14:paraId="79CADA16">
            <w:pPr>
              <w:spacing w:after="0" w:line="240" w:lineRule="auto"/>
            </w:pPr>
            <w:r>
              <w:t>麦克风</w:t>
            </w:r>
          </w:p>
        </w:tc>
        <w:tc>
          <w:tcPr>
            <w:tcW w:w="1234" w:type="dxa"/>
            <w:vAlign w:val="center"/>
          </w:tcPr>
          <w:p w14:paraId="2A9DB727">
            <w:pPr>
              <w:spacing w:after="0" w:line="240" w:lineRule="auto"/>
            </w:pPr>
            <w:r>
              <w:t>USB 麦克风或阵列，支持降噪更佳</w:t>
            </w:r>
          </w:p>
        </w:tc>
        <w:tc>
          <w:tcPr>
            <w:tcW w:w="1234" w:type="dxa"/>
            <w:vAlign w:val="center"/>
          </w:tcPr>
          <w:p w14:paraId="5E432653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598D9D4E">
            <w:pPr>
              <w:spacing w:after="0" w:line="240" w:lineRule="auto"/>
              <w:jc w:val="right"/>
            </w:pPr>
            <w:r>
              <w:t>2500</w:t>
            </w:r>
          </w:p>
        </w:tc>
        <w:tc>
          <w:tcPr>
            <w:tcW w:w="1234" w:type="dxa"/>
            <w:vAlign w:val="center"/>
          </w:tcPr>
          <w:p w14:paraId="5E8E37A6">
            <w:pPr>
              <w:spacing w:after="0" w:line="240" w:lineRule="auto"/>
              <w:jc w:val="right"/>
            </w:pPr>
            <w:r>
              <w:t>2500</w:t>
            </w:r>
          </w:p>
        </w:tc>
        <w:tc>
          <w:tcPr>
            <w:tcW w:w="1234" w:type="dxa"/>
            <w:vAlign w:val="center"/>
          </w:tcPr>
          <w:p w14:paraId="4AC86D08">
            <w:pPr>
              <w:spacing w:after="0" w:line="240" w:lineRule="auto"/>
            </w:pPr>
            <w:r>
              <w:t>16k 采样可用</w:t>
            </w:r>
          </w:p>
        </w:tc>
      </w:tr>
      <w:tr w14:paraId="2B4E5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26EFD031">
            <w:pPr>
              <w:spacing w:after="0" w:line="240" w:lineRule="auto"/>
            </w:pPr>
            <w:r>
              <w:t>DD-2 硬件与物料清单（BOM）</w:t>
            </w:r>
          </w:p>
        </w:tc>
        <w:tc>
          <w:tcPr>
            <w:tcW w:w="1234" w:type="dxa"/>
            <w:vAlign w:val="center"/>
          </w:tcPr>
          <w:p w14:paraId="21114BB2">
            <w:pPr>
              <w:spacing w:after="0" w:line="240" w:lineRule="auto"/>
            </w:pPr>
            <w:r>
              <w:t>扬声器/功放</w:t>
            </w:r>
          </w:p>
        </w:tc>
        <w:tc>
          <w:tcPr>
            <w:tcW w:w="1234" w:type="dxa"/>
            <w:vAlign w:val="center"/>
          </w:tcPr>
          <w:p w14:paraId="521CF5FE">
            <w:pPr>
              <w:spacing w:after="0" w:line="240" w:lineRule="auto"/>
            </w:pPr>
            <w:r>
              <w:t>室内讲解可听清，连续播报稳定</w:t>
            </w:r>
          </w:p>
        </w:tc>
        <w:tc>
          <w:tcPr>
            <w:tcW w:w="1234" w:type="dxa"/>
            <w:vAlign w:val="center"/>
          </w:tcPr>
          <w:p w14:paraId="435096BD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707FB24E">
            <w:pPr>
              <w:spacing w:after="0" w:line="240" w:lineRule="auto"/>
              <w:jc w:val="right"/>
            </w:pPr>
            <w:r>
              <w:t>2000</w:t>
            </w:r>
          </w:p>
        </w:tc>
        <w:tc>
          <w:tcPr>
            <w:tcW w:w="1234" w:type="dxa"/>
            <w:vAlign w:val="center"/>
          </w:tcPr>
          <w:p w14:paraId="1B6F8EF9">
            <w:pPr>
              <w:spacing w:after="0" w:line="240" w:lineRule="auto"/>
              <w:jc w:val="right"/>
            </w:pPr>
            <w:r>
              <w:t>2000</w:t>
            </w:r>
          </w:p>
        </w:tc>
        <w:tc>
          <w:tcPr>
            <w:tcW w:w="1234" w:type="dxa"/>
            <w:vAlign w:val="center"/>
          </w:tcPr>
          <w:p w14:paraId="7234A3A1">
            <w:pPr>
              <w:spacing w:after="0" w:line="240" w:lineRule="auto"/>
            </w:pPr>
            <w:r>
              <w:t>视底盘是否自带</w:t>
            </w:r>
          </w:p>
        </w:tc>
      </w:tr>
      <w:tr w14:paraId="15791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6B2F4FB3">
            <w:pPr>
              <w:spacing w:after="0" w:line="240" w:lineRule="auto"/>
            </w:pPr>
            <w:r>
              <w:t>DD-2 硬件与物料清单（BOM）</w:t>
            </w:r>
          </w:p>
        </w:tc>
        <w:tc>
          <w:tcPr>
            <w:tcW w:w="1234" w:type="dxa"/>
            <w:vAlign w:val="center"/>
          </w:tcPr>
          <w:p w14:paraId="547A0047">
            <w:pPr>
              <w:spacing w:after="0" w:line="240" w:lineRule="auto"/>
            </w:pPr>
            <w:r>
              <w:t>指示灯或小屏</w:t>
            </w:r>
          </w:p>
        </w:tc>
        <w:tc>
          <w:tcPr>
            <w:tcW w:w="1234" w:type="dxa"/>
            <w:vAlign w:val="center"/>
          </w:tcPr>
          <w:p w14:paraId="67AA04F3">
            <w:pPr>
              <w:spacing w:after="0" w:line="240" w:lineRule="auto"/>
            </w:pPr>
            <w:r>
              <w:t>可显示移动/讲解/听取/异常</w:t>
            </w:r>
          </w:p>
        </w:tc>
        <w:tc>
          <w:tcPr>
            <w:tcW w:w="1234" w:type="dxa"/>
            <w:vAlign w:val="center"/>
          </w:tcPr>
          <w:p w14:paraId="6F326C53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7C56A23C">
            <w:pPr>
              <w:spacing w:after="0" w:line="240" w:lineRule="auto"/>
              <w:jc w:val="right"/>
            </w:pPr>
            <w:r>
              <w:t>800</w:t>
            </w:r>
          </w:p>
        </w:tc>
        <w:tc>
          <w:tcPr>
            <w:tcW w:w="1234" w:type="dxa"/>
            <w:vAlign w:val="center"/>
          </w:tcPr>
          <w:p w14:paraId="5FECACFC">
            <w:pPr>
              <w:spacing w:after="0" w:line="240" w:lineRule="auto"/>
              <w:jc w:val="right"/>
            </w:pPr>
            <w:r>
              <w:t>800</w:t>
            </w:r>
          </w:p>
        </w:tc>
        <w:tc>
          <w:tcPr>
            <w:tcW w:w="1234" w:type="dxa"/>
            <w:vAlign w:val="center"/>
          </w:tcPr>
          <w:p w14:paraId="60EF3AFA">
            <w:pPr>
              <w:spacing w:after="0" w:line="240" w:lineRule="auto"/>
            </w:pPr>
            <w:r>
              <w:t>可接底盘/主机</w:t>
            </w:r>
          </w:p>
        </w:tc>
      </w:tr>
      <w:tr w14:paraId="4FB0E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112D7AB8">
            <w:pPr>
              <w:spacing w:after="0" w:line="240" w:lineRule="auto"/>
            </w:pPr>
            <w:r>
              <w:t>DD-2 硬件与物料清单（BOM）</w:t>
            </w:r>
          </w:p>
        </w:tc>
        <w:tc>
          <w:tcPr>
            <w:tcW w:w="1234" w:type="dxa"/>
            <w:vAlign w:val="center"/>
          </w:tcPr>
          <w:p w14:paraId="59EA65CA">
            <w:pPr>
              <w:spacing w:after="0" w:line="240" w:lineRule="auto"/>
            </w:pPr>
            <w:r>
              <w:t>物理急停按钮（若底盘不自带）</w:t>
            </w:r>
          </w:p>
        </w:tc>
        <w:tc>
          <w:tcPr>
            <w:tcW w:w="1234" w:type="dxa"/>
            <w:vAlign w:val="center"/>
          </w:tcPr>
          <w:p w14:paraId="2D0D50BC">
            <w:pPr>
              <w:spacing w:after="0" w:line="240" w:lineRule="auto"/>
            </w:pPr>
            <w:r>
              <w:t>独立 E-Stop 按钮/回路</w:t>
            </w:r>
          </w:p>
        </w:tc>
        <w:tc>
          <w:tcPr>
            <w:tcW w:w="1234" w:type="dxa"/>
            <w:vAlign w:val="center"/>
          </w:tcPr>
          <w:p w14:paraId="6717C512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12DC3ABC">
            <w:pPr>
              <w:spacing w:after="0" w:line="240" w:lineRule="auto"/>
              <w:jc w:val="right"/>
            </w:pPr>
            <w:r>
              <w:t>0</w:t>
            </w:r>
          </w:p>
        </w:tc>
        <w:tc>
          <w:tcPr>
            <w:tcW w:w="1234" w:type="dxa"/>
            <w:vAlign w:val="center"/>
          </w:tcPr>
          <w:p w14:paraId="4EC0F52A">
            <w:pPr>
              <w:spacing w:after="0" w:line="240" w:lineRule="auto"/>
              <w:jc w:val="right"/>
            </w:pPr>
            <w:r>
              <w:t>0</w:t>
            </w:r>
          </w:p>
        </w:tc>
        <w:tc>
          <w:tcPr>
            <w:tcW w:w="1234" w:type="dxa"/>
            <w:vAlign w:val="center"/>
          </w:tcPr>
          <w:p w14:paraId="0D55DE61">
            <w:pPr>
              <w:spacing w:after="0" w:line="240" w:lineRule="auto"/>
            </w:pPr>
            <w:r>
              <w:t>通常底盘自带；不自带建议按 800 元预留</w:t>
            </w:r>
          </w:p>
        </w:tc>
      </w:tr>
      <w:tr w14:paraId="1DE2E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023113E7">
            <w:pPr>
              <w:spacing w:after="0" w:line="240" w:lineRule="auto"/>
            </w:pPr>
            <w:r>
              <w:t>DD-2 硬件与物料清单（BOM）</w:t>
            </w:r>
          </w:p>
        </w:tc>
        <w:tc>
          <w:tcPr>
            <w:tcW w:w="1234" w:type="dxa"/>
            <w:vAlign w:val="center"/>
          </w:tcPr>
          <w:p w14:paraId="695E71DB">
            <w:pPr>
              <w:spacing w:after="0" w:line="240" w:lineRule="auto"/>
            </w:pPr>
            <w:r>
              <w:t>电池与充电</w:t>
            </w:r>
          </w:p>
        </w:tc>
        <w:tc>
          <w:tcPr>
            <w:tcW w:w="1234" w:type="dxa"/>
            <w:vAlign w:val="center"/>
          </w:tcPr>
          <w:p w14:paraId="74017CE2">
            <w:pPr>
              <w:spacing w:after="0" w:line="240" w:lineRule="auto"/>
            </w:pPr>
            <w:r>
              <w:t>续航≥4h，含充电器/线缆</w:t>
            </w:r>
          </w:p>
        </w:tc>
        <w:tc>
          <w:tcPr>
            <w:tcW w:w="1234" w:type="dxa"/>
            <w:vAlign w:val="center"/>
          </w:tcPr>
          <w:p w14:paraId="12185F26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77C19DB8">
            <w:pPr>
              <w:spacing w:after="0" w:line="240" w:lineRule="auto"/>
              <w:jc w:val="right"/>
            </w:pPr>
            <w:r>
              <w:t>8000</w:t>
            </w:r>
          </w:p>
        </w:tc>
        <w:tc>
          <w:tcPr>
            <w:tcW w:w="1234" w:type="dxa"/>
            <w:vAlign w:val="center"/>
          </w:tcPr>
          <w:p w14:paraId="557680C7">
            <w:pPr>
              <w:spacing w:after="0" w:line="240" w:lineRule="auto"/>
              <w:jc w:val="right"/>
            </w:pPr>
            <w:r>
              <w:t>8000</w:t>
            </w:r>
          </w:p>
        </w:tc>
        <w:tc>
          <w:tcPr>
            <w:tcW w:w="1234" w:type="dxa"/>
            <w:vAlign w:val="center"/>
          </w:tcPr>
          <w:p w14:paraId="346E4846">
            <w:pPr>
              <w:spacing w:after="0" w:line="240" w:lineRule="auto"/>
            </w:pPr>
            <w:r>
              <w:t>若底盘自带可减免</w:t>
            </w:r>
          </w:p>
        </w:tc>
      </w:tr>
      <w:tr w14:paraId="60499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3C9B7FF0">
            <w:pPr>
              <w:spacing w:after="0" w:line="240" w:lineRule="auto"/>
            </w:pPr>
            <w:r>
              <w:t>DD-2 硬件与物料清单（BOM）</w:t>
            </w:r>
          </w:p>
        </w:tc>
        <w:tc>
          <w:tcPr>
            <w:tcW w:w="1234" w:type="dxa"/>
            <w:vAlign w:val="center"/>
          </w:tcPr>
          <w:p w14:paraId="6EAE41F4">
            <w:pPr>
              <w:spacing w:after="0" w:line="240" w:lineRule="auto"/>
            </w:pPr>
            <w:r>
              <w:t>网络设备与配件</w:t>
            </w:r>
          </w:p>
        </w:tc>
        <w:tc>
          <w:tcPr>
            <w:tcW w:w="1234" w:type="dxa"/>
            <w:vAlign w:val="center"/>
          </w:tcPr>
          <w:p w14:paraId="6E7DCFAF">
            <w:pPr>
              <w:spacing w:after="0" w:line="240" w:lineRule="auto"/>
            </w:pPr>
            <w:r>
              <w:t>路由/交换/网线等</w:t>
            </w:r>
          </w:p>
        </w:tc>
        <w:tc>
          <w:tcPr>
            <w:tcW w:w="1234" w:type="dxa"/>
            <w:vAlign w:val="center"/>
          </w:tcPr>
          <w:p w14:paraId="66D939AB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3F333867">
            <w:pPr>
              <w:spacing w:after="0" w:line="240" w:lineRule="auto"/>
              <w:jc w:val="right"/>
            </w:pPr>
            <w:r>
              <w:t>1500</w:t>
            </w:r>
          </w:p>
        </w:tc>
        <w:tc>
          <w:tcPr>
            <w:tcW w:w="1234" w:type="dxa"/>
            <w:vAlign w:val="center"/>
          </w:tcPr>
          <w:p w14:paraId="1A14656E">
            <w:pPr>
              <w:spacing w:after="0" w:line="240" w:lineRule="auto"/>
              <w:jc w:val="right"/>
            </w:pPr>
            <w:r>
              <w:t>1500</w:t>
            </w:r>
          </w:p>
        </w:tc>
        <w:tc>
          <w:tcPr>
            <w:tcW w:w="1234" w:type="dxa"/>
            <w:vAlign w:val="center"/>
          </w:tcPr>
          <w:p w14:paraId="4426774E">
            <w:pPr>
              <w:spacing w:after="0" w:line="240" w:lineRule="auto"/>
            </w:pPr>
            <w:r>
              <w:t>以现场为准</w:t>
            </w:r>
          </w:p>
        </w:tc>
      </w:tr>
      <w:tr w14:paraId="6128D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4D3B938E">
            <w:pPr>
              <w:spacing w:after="0" w:line="240" w:lineRule="auto"/>
            </w:pPr>
            <w:r>
              <w:t>DD-2 硬件与物料清单（BOM）</w:t>
            </w:r>
          </w:p>
        </w:tc>
        <w:tc>
          <w:tcPr>
            <w:tcW w:w="1234" w:type="dxa"/>
            <w:vAlign w:val="center"/>
          </w:tcPr>
          <w:p w14:paraId="57330F94">
            <w:pPr>
              <w:spacing w:after="0" w:line="240" w:lineRule="auto"/>
            </w:pPr>
            <w:r>
              <w:t>辅料与安装件</w:t>
            </w:r>
          </w:p>
        </w:tc>
        <w:tc>
          <w:tcPr>
            <w:tcW w:w="1234" w:type="dxa"/>
            <w:vAlign w:val="center"/>
          </w:tcPr>
          <w:p w14:paraId="53F679A1">
            <w:pPr>
              <w:spacing w:after="0" w:line="240" w:lineRule="auto"/>
            </w:pPr>
            <w:r>
              <w:t>线材/支架/减震垫/扎带/地贴等</w:t>
            </w:r>
          </w:p>
        </w:tc>
        <w:tc>
          <w:tcPr>
            <w:tcW w:w="1234" w:type="dxa"/>
            <w:vAlign w:val="center"/>
          </w:tcPr>
          <w:p w14:paraId="7BE28109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25660501">
            <w:pPr>
              <w:spacing w:after="0" w:line="240" w:lineRule="auto"/>
              <w:jc w:val="right"/>
            </w:pPr>
            <w:r>
              <w:t>4000</w:t>
            </w:r>
          </w:p>
        </w:tc>
        <w:tc>
          <w:tcPr>
            <w:tcW w:w="1234" w:type="dxa"/>
            <w:vAlign w:val="center"/>
          </w:tcPr>
          <w:p w14:paraId="09178818">
            <w:pPr>
              <w:spacing w:after="0" w:line="240" w:lineRule="auto"/>
              <w:jc w:val="right"/>
            </w:pPr>
            <w:r>
              <w:t>4000</w:t>
            </w:r>
          </w:p>
        </w:tc>
        <w:tc>
          <w:tcPr>
            <w:tcW w:w="1234" w:type="dxa"/>
            <w:vAlign w:val="center"/>
          </w:tcPr>
          <w:p w14:paraId="0AFB30E3">
            <w:pPr>
              <w:spacing w:after="0" w:line="240" w:lineRule="auto"/>
            </w:pPr>
            <w:r>
              <w:t>见 DD-2.3</w:t>
            </w:r>
          </w:p>
        </w:tc>
      </w:tr>
      <w:tr w14:paraId="57CEF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50FAFBEB">
            <w:pPr>
              <w:spacing w:after="0" w:line="240" w:lineRule="auto"/>
            </w:pPr>
            <w:r>
              <w:t>DD-3 工业设计（结构与功能工业设计）</w:t>
            </w:r>
          </w:p>
        </w:tc>
        <w:tc>
          <w:tcPr>
            <w:tcW w:w="1234" w:type="dxa"/>
            <w:vAlign w:val="center"/>
          </w:tcPr>
          <w:p w14:paraId="2A80B76F">
            <w:pPr>
              <w:spacing w:after="0" w:line="240" w:lineRule="auto"/>
            </w:pPr>
            <w:r>
              <w:t>工业设计与结构上装方案</w:t>
            </w:r>
          </w:p>
        </w:tc>
        <w:tc>
          <w:tcPr>
            <w:tcW w:w="1234" w:type="dxa"/>
            <w:vAlign w:val="center"/>
          </w:tcPr>
          <w:p w14:paraId="666F4421">
            <w:pPr>
              <w:spacing w:after="0" w:line="240" w:lineRule="auto"/>
            </w:pPr>
            <w:r>
              <w:t>外观/安装位/走线/维护开口（含在人力）</w:t>
            </w:r>
          </w:p>
        </w:tc>
        <w:tc>
          <w:tcPr>
            <w:tcW w:w="1234" w:type="dxa"/>
            <w:vAlign w:val="center"/>
          </w:tcPr>
          <w:p w14:paraId="68049A00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560A98AC">
            <w:pPr>
              <w:spacing w:after="0" w:line="240" w:lineRule="auto"/>
              <w:jc w:val="right"/>
            </w:pPr>
            <w:r>
              <w:t>0</w:t>
            </w:r>
          </w:p>
        </w:tc>
        <w:tc>
          <w:tcPr>
            <w:tcW w:w="1234" w:type="dxa"/>
            <w:vAlign w:val="center"/>
          </w:tcPr>
          <w:p w14:paraId="34474468">
            <w:pPr>
              <w:spacing w:after="0" w:line="240" w:lineRule="auto"/>
              <w:jc w:val="right"/>
            </w:pPr>
            <w:r>
              <w:t>0</w:t>
            </w:r>
          </w:p>
        </w:tc>
        <w:tc>
          <w:tcPr>
            <w:tcW w:w="1234" w:type="dxa"/>
            <w:vAlign w:val="center"/>
          </w:tcPr>
          <w:p w14:paraId="611895E0">
            <w:pPr>
              <w:spacing w:after="0" w:line="240" w:lineRule="auto"/>
            </w:pPr>
            <w:r>
              <w:t>结构件材料若需补强，可计入“辅料与安装件”</w:t>
            </w:r>
          </w:p>
        </w:tc>
      </w:tr>
      <w:tr w14:paraId="7B5D7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583143FB">
            <w:pPr>
              <w:spacing w:after="0" w:line="240" w:lineRule="auto"/>
            </w:pPr>
            <w:r>
              <w:t>DD-3 工业设计（结构与功能工业设计）</w:t>
            </w:r>
          </w:p>
        </w:tc>
        <w:tc>
          <w:tcPr>
            <w:tcW w:w="1234" w:type="dxa"/>
            <w:vAlign w:val="center"/>
          </w:tcPr>
          <w:p w14:paraId="69910227">
            <w:pPr>
              <w:spacing w:after="0" w:line="240" w:lineRule="auto"/>
            </w:pPr>
            <w:r>
              <w:t>外壳打样（1~2 套）</w:t>
            </w:r>
          </w:p>
        </w:tc>
        <w:tc>
          <w:tcPr>
            <w:tcW w:w="1234" w:type="dxa"/>
            <w:vAlign w:val="center"/>
          </w:tcPr>
          <w:p w14:paraId="0A9F91E8">
            <w:pPr>
              <w:spacing w:after="0" w:line="240" w:lineRule="auto"/>
            </w:pPr>
            <w:r>
              <w:t>外壳打样试制（3D 打印/复模/钣金打样+喷涂/丝印）</w:t>
            </w:r>
          </w:p>
        </w:tc>
        <w:tc>
          <w:tcPr>
            <w:tcW w:w="1234" w:type="dxa"/>
            <w:vAlign w:val="center"/>
          </w:tcPr>
          <w:p w14:paraId="18083DAD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22926308">
            <w:pPr>
              <w:spacing w:after="0" w:line="240" w:lineRule="auto"/>
              <w:jc w:val="right"/>
            </w:pPr>
            <w:r>
              <w:t>30000</w:t>
            </w:r>
          </w:p>
        </w:tc>
        <w:tc>
          <w:tcPr>
            <w:tcW w:w="1234" w:type="dxa"/>
            <w:vAlign w:val="center"/>
          </w:tcPr>
          <w:p w14:paraId="11CAB8DD">
            <w:pPr>
              <w:spacing w:after="0" w:line="240" w:lineRule="auto"/>
              <w:jc w:val="right"/>
            </w:pPr>
            <w:r>
              <w:t>30000</w:t>
            </w:r>
          </w:p>
        </w:tc>
        <w:tc>
          <w:tcPr>
            <w:tcW w:w="1234" w:type="dxa"/>
            <w:vAlign w:val="center"/>
          </w:tcPr>
          <w:p w14:paraId="1C6DFBF6">
            <w:pPr>
              <w:spacing w:after="0" w:line="240" w:lineRule="auto"/>
            </w:pPr>
            <w:r>
              <w:t>仅适用于 1~2 套；量产开模另计</w:t>
            </w:r>
          </w:p>
        </w:tc>
      </w:tr>
      <w:tr w14:paraId="0A078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3C54416E">
            <w:pPr>
              <w:spacing w:after="0" w:line="240" w:lineRule="auto"/>
            </w:pPr>
            <w:r>
              <w:t>DD-4 网络、供电与布线</w:t>
            </w:r>
          </w:p>
        </w:tc>
        <w:tc>
          <w:tcPr>
            <w:tcW w:w="1234" w:type="dxa"/>
            <w:vAlign w:val="center"/>
          </w:tcPr>
          <w:p w14:paraId="6D84BCEF">
            <w:pPr>
              <w:spacing w:after="0" w:line="240" w:lineRule="auto"/>
            </w:pPr>
            <w:r>
              <w:t>现场布线与安装</w:t>
            </w:r>
          </w:p>
        </w:tc>
        <w:tc>
          <w:tcPr>
            <w:tcW w:w="1234" w:type="dxa"/>
            <w:vAlign w:val="center"/>
          </w:tcPr>
          <w:p w14:paraId="41458DED">
            <w:pPr>
              <w:spacing w:after="0" w:line="240" w:lineRule="auto"/>
            </w:pPr>
            <w:r>
              <w:t>走线固定/设备安装/通电检查</w:t>
            </w:r>
          </w:p>
        </w:tc>
        <w:tc>
          <w:tcPr>
            <w:tcW w:w="1234" w:type="dxa"/>
            <w:vAlign w:val="center"/>
          </w:tcPr>
          <w:p w14:paraId="559D7AA2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07231CE3">
            <w:pPr>
              <w:spacing w:after="0" w:line="240" w:lineRule="auto"/>
              <w:jc w:val="right"/>
            </w:pPr>
            <w:r>
              <w:t>8000</w:t>
            </w:r>
          </w:p>
        </w:tc>
        <w:tc>
          <w:tcPr>
            <w:tcW w:w="1234" w:type="dxa"/>
            <w:vAlign w:val="center"/>
          </w:tcPr>
          <w:p w14:paraId="7EE3ABB3">
            <w:pPr>
              <w:spacing w:after="0" w:line="240" w:lineRule="auto"/>
              <w:jc w:val="right"/>
            </w:pPr>
            <w:r>
              <w:t>8000</w:t>
            </w:r>
          </w:p>
        </w:tc>
        <w:tc>
          <w:tcPr>
            <w:tcW w:w="1234" w:type="dxa"/>
            <w:vAlign w:val="center"/>
          </w:tcPr>
          <w:p w14:paraId="13DF9843">
            <w:pPr>
              <w:spacing w:after="0" w:line="240" w:lineRule="auto"/>
            </w:pPr>
            <w:r>
              <w:t>可外包一次性</w:t>
            </w:r>
          </w:p>
        </w:tc>
      </w:tr>
      <w:tr w14:paraId="5BCAB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1F7A6F9F">
            <w:pPr>
              <w:spacing w:after="0" w:line="240" w:lineRule="auto"/>
            </w:pPr>
            <w:r>
              <w:t>DD-5 站点与路线设计</w:t>
            </w:r>
          </w:p>
        </w:tc>
        <w:tc>
          <w:tcPr>
            <w:tcW w:w="1234" w:type="dxa"/>
            <w:vAlign w:val="center"/>
          </w:tcPr>
          <w:p w14:paraId="5F780353">
            <w:pPr>
              <w:spacing w:after="0" w:line="240" w:lineRule="auto"/>
            </w:pPr>
            <w:r>
              <w:t>站点标识与导览物料</w:t>
            </w:r>
          </w:p>
        </w:tc>
        <w:tc>
          <w:tcPr>
            <w:tcW w:w="1234" w:type="dxa"/>
            <w:vAlign w:val="center"/>
          </w:tcPr>
          <w:p w14:paraId="648E63DB">
            <w:pPr>
              <w:spacing w:after="0" w:line="240" w:lineRule="auto"/>
            </w:pPr>
            <w:r>
              <w:t>站点标识牌/站点地贴</w:t>
            </w:r>
          </w:p>
        </w:tc>
        <w:tc>
          <w:tcPr>
            <w:tcW w:w="1234" w:type="dxa"/>
            <w:vAlign w:val="center"/>
          </w:tcPr>
          <w:p w14:paraId="48D5BEE1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5C977DD2">
            <w:pPr>
              <w:spacing w:after="0" w:line="240" w:lineRule="auto"/>
              <w:jc w:val="right"/>
            </w:pPr>
            <w:r>
              <w:t>2000</w:t>
            </w:r>
          </w:p>
        </w:tc>
        <w:tc>
          <w:tcPr>
            <w:tcW w:w="1234" w:type="dxa"/>
            <w:vAlign w:val="center"/>
          </w:tcPr>
          <w:p w14:paraId="60F43356">
            <w:pPr>
              <w:spacing w:after="0" w:line="240" w:lineRule="auto"/>
              <w:jc w:val="right"/>
            </w:pPr>
            <w:r>
              <w:t>2000</w:t>
            </w:r>
          </w:p>
        </w:tc>
        <w:tc>
          <w:tcPr>
            <w:tcW w:w="1234" w:type="dxa"/>
            <w:vAlign w:val="center"/>
          </w:tcPr>
          <w:p w14:paraId="6E252AAD">
            <w:pPr>
              <w:spacing w:after="0" w:line="240" w:lineRule="auto"/>
            </w:pPr>
            <w:r>
              <w:t>可选精简</w:t>
            </w:r>
          </w:p>
        </w:tc>
      </w:tr>
      <w:tr w14:paraId="2973F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50DA0EA1">
            <w:pPr>
              <w:spacing w:after="0" w:line="240" w:lineRule="auto"/>
            </w:pPr>
            <w:r>
              <w:t>DD-5 站点与路线设计</w:t>
            </w:r>
          </w:p>
        </w:tc>
        <w:tc>
          <w:tcPr>
            <w:tcW w:w="1234" w:type="dxa"/>
            <w:vAlign w:val="center"/>
          </w:tcPr>
          <w:p w14:paraId="53885515">
            <w:pPr>
              <w:spacing w:after="0" w:line="240" w:lineRule="auto"/>
            </w:pPr>
            <w:r>
              <w:t>站点标定与复核服务</w:t>
            </w:r>
          </w:p>
        </w:tc>
        <w:tc>
          <w:tcPr>
            <w:tcW w:w="1234" w:type="dxa"/>
            <w:vAlign w:val="center"/>
          </w:tcPr>
          <w:p w14:paraId="7B758A6D">
            <w:pPr>
              <w:spacing w:after="0" w:line="240" w:lineRule="auto"/>
            </w:pPr>
            <w:r>
              <w:t>标定+往返验证+导出备份</w:t>
            </w:r>
          </w:p>
        </w:tc>
        <w:tc>
          <w:tcPr>
            <w:tcW w:w="1234" w:type="dxa"/>
            <w:vAlign w:val="center"/>
          </w:tcPr>
          <w:p w14:paraId="176573C4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6EF1BB15">
            <w:pPr>
              <w:spacing w:after="0" w:line="240" w:lineRule="auto"/>
              <w:jc w:val="right"/>
            </w:pPr>
            <w:r>
              <w:t>12000</w:t>
            </w:r>
          </w:p>
        </w:tc>
        <w:tc>
          <w:tcPr>
            <w:tcW w:w="1234" w:type="dxa"/>
            <w:vAlign w:val="center"/>
          </w:tcPr>
          <w:p w14:paraId="41211F5F">
            <w:pPr>
              <w:spacing w:after="0" w:line="240" w:lineRule="auto"/>
              <w:jc w:val="right"/>
            </w:pPr>
            <w:r>
              <w:t>12000</w:t>
            </w:r>
          </w:p>
        </w:tc>
        <w:tc>
          <w:tcPr>
            <w:tcW w:w="1234" w:type="dxa"/>
            <w:vAlign w:val="center"/>
          </w:tcPr>
          <w:p w14:paraId="78B0D72F">
            <w:pPr>
              <w:spacing w:after="0" w:line="240" w:lineRule="auto"/>
            </w:pPr>
            <w:r>
              <w:t>与底盘接口强相关</w:t>
            </w:r>
          </w:p>
        </w:tc>
      </w:tr>
      <w:tr w14:paraId="6E23E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23530AEB">
            <w:pPr>
              <w:spacing w:after="0" w:line="240" w:lineRule="auto"/>
            </w:pPr>
            <w:r>
              <w:t>DD-6 移动与到站对接能力</w:t>
            </w:r>
          </w:p>
        </w:tc>
        <w:tc>
          <w:tcPr>
            <w:tcW w:w="1234" w:type="dxa"/>
            <w:vAlign w:val="center"/>
          </w:tcPr>
          <w:p w14:paraId="47433A0C">
            <w:pPr>
              <w:spacing w:after="0" w:line="240" w:lineRule="auto"/>
            </w:pPr>
            <w:r>
              <w:t>导航对接/适配工作量</w:t>
            </w:r>
          </w:p>
        </w:tc>
        <w:tc>
          <w:tcPr>
            <w:tcW w:w="1234" w:type="dxa"/>
            <w:vAlign w:val="center"/>
          </w:tcPr>
          <w:p w14:paraId="2680E480">
            <w:pPr>
              <w:spacing w:after="0" w:line="240" w:lineRule="auto"/>
            </w:pPr>
            <w:r>
              <w:t>站点映射、状态语义对齐（含在人力）</w:t>
            </w:r>
          </w:p>
        </w:tc>
        <w:tc>
          <w:tcPr>
            <w:tcW w:w="1234" w:type="dxa"/>
            <w:vAlign w:val="center"/>
          </w:tcPr>
          <w:p w14:paraId="7E69BCCD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5783A9ED">
            <w:pPr>
              <w:spacing w:after="0" w:line="240" w:lineRule="auto"/>
              <w:jc w:val="right"/>
            </w:pPr>
            <w:r>
              <w:t>0</w:t>
            </w:r>
          </w:p>
        </w:tc>
        <w:tc>
          <w:tcPr>
            <w:tcW w:w="1234" w:type="dxa"/>
            <w:vAlign w:val="center"/>
          </w:tcPr>
          <w:p w14:paraId="65DCF135">
            <w:pPr>
              <w:spacing w:after="0" w:line="240" w:lineRule="auto"/>
              <w:jc w:val="right"/>
            </w:pPr>
            <w:r>
              <w:t>0</w:t>
            </w:r>
          </w:p>
        </w:tc>
        <w:tc>
          <w:tcPr>
            <w:tcW w:w="1234" w:type="dxa"/>
            <w:vAlign w:val="center"/>
          </w:tcPr>
          <w:p w14:paraId="14F67A63">
            <w:pPr>
              <w:spacing w:after="0" w:line="240" w:lineRule="auto"/>
            </w:pPr>
            <w:r>
              <w:t>含在人力成本</w:t>
            </w:r>
          </w:p>
        </w:tc>
      </w:tr>
      <w:tr w14:paraId="34B99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4D416B47">
            <w:pPr>
              <w:spacing w:after="0" w:line="240" w:lineRule="auto"/>
            </w:pPr>
            <w:r>
              <w:t>DD-7 安全策略与人机提示</w:t>
            </w:r>
          </w:p>
        </w:tc>
        <w:tc>
          <w:tcPr>
            <w:tcW w:w="1234" w:type="dxa"/>
            <w:vAlign w:val="center"/>
          </w:tcPr>
          <w:p w14:paraId="327C4059">
            <w:pPr>
              <w:spacing w:after="0" w:line="240" w:lineRule="auto"/>
            </w:pPr>
            <w:r>
              <w:t>物理急停与安全整改</w:t>
            </w:r>
          </w:p>
        </w:tc>
        <w:tc>
          <w:tcPr>
            <w:tcW w:w="1234" w:type="dxa"/>
            <w:vAlign w:val="center"/>
          </w:tcPr>
          <w:p w14:paraId="79B82D77">
            <w:pPr>
              <w:spacing w:after="0" w:line="240" w:lineRule="auto"/>
            </w:pPr>
            <w:r>
              <w:t>急停接入/限速策略/现场安全测试</w:t>
            </w:r>
          </w:p>
        </w:tc>
        <w:tc>
          <w:tcPr>
            <w:tcW w:w="1234" w:type="dxa"/>
            <w:vAlign w:val="center"/>
          </w:tcPr>
          <w:p w14:paraId="733DBA67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62C6FA9A">
            <w:pPr>
              <w:spacing w:after="0" w:line="240" w:lineRule="auto"/>
              <w:jc w:val="right"/>
            </w:pPr>
            <w:r>
              <w:t>6000</w:t>
            </w:r>
          </w:p>
        </w:tc>
        <w:tc>
          <w:tcPr>
            <w:tcW w:w="1234" w:type="dxa"/>
            <w:vAlign w:val="center"/>
          </w:tcPr>
          <w:p w14:paraId="632969C1">
            <w:pPr>
              <w:spacing w:after="0" w:line="240" w:lineRule="auto"/>
              <w:jc w:val="right"/>
            </w:pPr>
            <w:r>
              <w:t>6000</w:t>
            </w:r>
          </w:p>
        </w:tc>
        <w:tc>
          <w:tcPr>
            <w:tcW w:w="1234" w:type="dxa"/>
            <w:vAlign w:val="center"/>
          </w:tcPr>
          <w:p w14:paraId="733785D9">
            <w:pPr>
              <w:spacing w:after="0" w:line="240" w:lineRule="auto"/>
            </w:pPr>
            <w:r>
              <w:t>底盘自带则降低</w:t>
            </w:r>
          </w:p>
        </w:tc>
      </w:tr>
      <w:tr w14:paraId="7C2A6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71FF6015">
            <w:pPr>
              <w:spacing w:after="0" w:line="240" w:lineRule="auto"/>
            </w:pPr>
            <w:r>
              <w:t>DD-8 计算与运行环境</w:t>
            </w:r>
          </w:p>
        </w:tc>
        <w:tc>
          <w:tcPr>
            <w:tcW w:w="1234" w:type="dxa"/>
            <w:vAlign w:val="center"/>
          </w:tcPr>
          <w:p w14:paraId="1F8E0713">
            <w:pPr>
              <w:spacing w:after="0" w:line="240" w:lineRule="auto"/>
            </w:pPr>
            <w:r>
              <w:t>系统自启动与巡检工具</w:t>
            </w:r>
          </w:p>
        </w:tc>
        <w:tc>
          <w:tcPr>
            <w:tcW w:w="1234" w:type="dxa"/>
            <w:vAlign w:val="center"/>
          </w:tcPr>
          <w:p w14:paraId="6F8F761B">
            <w:pPr>
              <w:spacing w:after="0" w:line="240" w:lineRule="auto"/>
            </w:pPr>
            <w:r>
              <w:t>自启动配置/健康检查脚本（含在人力）</w:t>
            </w:r>
          </w:p>
        </w:tc>
        <w:tc>
          <w:tcPr>
            <w:tcW w:w="1234" w:type="dxa"/>
            <w:vAlign w:val="center"/>
          </w:tcPr>
          <w:p w14:paraId="70600E03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5C0FC852">
            <w:pPr>
              <w:spacing w:after="0" w:line="240" w:lineRule="auto"/>
              <w:jc w:val="right"/>
            </w:pPr>
            <w:r>
              <w:t>0</w:t>
            </w:r>
          </w:p>
        </w:tc>
        <w:tc>
          <w:tcPr>
            <w:tcW w:w="1234" w:type="dxa"/>
            <w:vAlign w:val="center"/>
          </w:tcPr>
          <w:p w14:paraId="0A75A6D7">
            <w:pPr>
              <w:spacing w:after="0" w:line="240" w:lineRule="auto"/>
              <w:jc w:val="right"/>
            </w:pPr>
            <w:r>
              <w:t>0</w:t>
            </w:r>
          </w:p>
        </w:tc>
        <w:tc>
          <w:tcPr>
            <w:tcW w:w="1234" w:type="dxa"/>
            <w:vAlign w:val="center"/>
          </w:tcPr>
          <w:p w14:paraId="41E14B14">
            <w:pPr>
              <w:spacing w:after="0" w:line="240" w:lineRule="auto"/>
            </w:pPr>
            <w:r>
              <w:t>含在人力成本</w:t>
            </w:r>
          </w:p>
        </w:tc>
      </w:tr>
      <w:tr w14:paraId="4619A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5FDA4DE0">
            <w:pPr>
              <w:spacing w:after="0" w:line="240" w:lineRule="auto"/>
            </w:pPr>
            <w:r>
              <w:t>DD-8 计算与运行环境</w:t>
            </w:r>
          </w:p>
        </w:tc>
        <w:tc>
          <w:tcPr>
            <w:tcW w:w="1234" w:type="dxa"/>
            <w:vAlign w:val="center"/>
          </w:tcPr>
          <w:p w14:paraId="017C22BD">
            <w:pPr>
              <w:spacing w:after="0" w:line="240" w:lineRule="auto"/>
            </w:pPr>
            <w:r>
              <w:t>操作系统/授权（如需）</w:t>
            </w:r>
          </w:p>
        </w:tc>
        <w:tc>
          <w:tcPr>
            <w:tcW w:w="1234" w:type="dxa"/>
            <w:vAlign w:val="center"/>
          </w:tcPr>
          <w:p w14:paraId="64DC5874">
            <w:pPr>
              <w:spacing w:after="0" w:line="240" w:lineRule="auto"/>
            </w:pPr>
            <w:r>
              <w:t>Windows 授权或等价方案</w:t>
            </w:r>
          </w:p>
        </w:tc>
        <w:tc>
          <w:tcPr>
            <w:tcW w:w="1234" w:type="dxa"/>
            <w:vAlign w:val="center"/>
          </w:tcPr>
          <w:p w14:paraId="2CABA329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386AC34F">
            <w:pPr>
              <w:spacing w:after="0" w:line="240" w:lineRule="auto"/>
              <w:jc w:val="right"/>
            </w:pPr>
            <w:r>
              <w:t>1500</w:t>
            </w:r>
          </w:p>
        </w:tc>
        <w:tc>
          <w:tcPr>
            <w:tcW w:w="1234" w:type="dxa"/>
            <w:vAlign w:val="center"/>
          </w:tcPr>
          <w:p w14:paraId="392C26A2">
            <w:pPr>
              <w:spacing w:after="0" w:line="240" w:lineRule="auto"/>
              <w:jc w:val="right"/>
            </w:pPr>
            <w:r>
              <w:t>1500</w:t>
            </w:r>
          </w:p>
        </w:tc>
        <w:tc>
          <w:tcPr>
            <w:tcW w:w="1234" w:type="dxa"/>
            <w:vAlign w:val="center"/>
          </w:tcPr>
          <w:p w14:paraId="0B72FCF2">
            <w:pPr>
              <w:spacing w:after="0" w:line="240" w:lineRule="auto"/>
            </w:pPr>
            <w:r>
              <w:t>视采购口径</w:t>
            </w:r>
          </w:p>
        </w:tc>
      </w:tr>
      <w:tr w14:paraId="122FC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1BD9BA04">
            <w:pPr>
              <w:spacing w:after="0" w:line="240" w:lineRule="auto"/>
            </w:pPr>
            <w:r>
              <w:t>DD-9 音频链路设计</w:t>
            </w:r>
          </w:p>
        </w:tc>
        <w:tc>
          <w:tcPr>
            <w:tcW w:w="1234" w:type="dxa"/>
            <w:vAlign w:val="center"/>
          </w:tcPr>
          <w:p w14:paraId="1B0A664C">
            <w:pPr>
              <w:spacing w:after="0" w:line="240" w:lineRule="auto"/>
            </w:pPr>
            <w:r>
              <w:t>现场音频调试</w:t>
            </w:r>
          </w:p>
        </w:tc>
        <w:tc>
          <w:tcPr>
            <w:tcW w:w="1234" w:type="dxa"/>
            <w:vAlign w:val="center"/>
          </w:tcPr>
          <w:p w14:paraId="680C810C">
            <w:pPr>
              <w:spacing w:after="0" w:line="240" w:lineRule="auto"/>
            </w:pPr>
            <w:r>
              <w:t>麦克风位置/回声控制/音量整定</w:t>
            </w:r>
          </w:p>
        </w:tc>
        <w:tc>
          <w:tcPr>
            <w:tcW w:w="1234" w:type="dxa"/>
            <w:vAlign w:val="center"/>
          </w:tcPr>
          <w:p w14:paraId="55649D2A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4D3AA0C1">
            <w:pPr>
              <w:spacing w:after="0" w:line="240" w:lineRule="auto"/>
              <w:jc w:val="right"/>
            </w:pPr>
            <w:r>
              <w:t>5000</w:t>
            </w:r>
          </w:p>
        </w:tc>
        <w:tc>
          <w:tcPr>
            <w:tcW w:w="1234" w:type="dxa"/>
            <w:vAlign w:val="center"/>
          </w:tcPr>
          <w:p w14:paraId="19F722E0">
            <w:pPr>
              <w:spacing w:after="0" w:line="240" w:lineRule="auto"/>
              <w:jc w:val="right"/>
            </w:pPr>
            <w:r>
              <w:t>5000</w:t>
            </w:r>
          </w:p>
        </w:tc>
        <w:tc>
          <w:tcPr>
            <w:tcW w:w="1234" w:type="dxa"/>
            <w:vAlign w:val="center"/>
          </w:tcPr>
          <w:p w14:paraId="21473A94">
            <w:pPr>
              <w:spacing w:after="0" w:line="240" w:lineRule="auto"/>
            </w:pPr>
            <w:r>
              <w:t>以可听清为准</w:t>
            </w:r>
          </w:p>
        </w:tc>
      </w:tr>
      <w:tr w14:paraId="6A4B3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0DFF2091">
            <w:pPr>
              <w:spacing w:after="0" w:line="240" w:lineRule="auto"/>
            </w:pPr>
            <w:r>
              <w:t>DD-10 运维、日志与数据</w:t>
            </w:r>
          </w:p>
        </w:tc>
        <w:tc>
          <w:tcPr>
            <w:tcW w:w="1234" w:type="dxa"/>
            <w:vAlign w:val="center"/>
          </w:tcPr>
          <w:p w14:paraId="0C4D5FC5">
            <w:pPr>
              <w:spacing w:after="0" w:line="240" w:lineRule="auto"/>
            </w:pPr>
            <w:r>
              <w:t>运维文档与导出机制</w:t>
            </w:r>
          </w:p>
        </w:tc>
        <w:tc>
          <w:tcPr>
            <w:tcW w:w="1234" w:type="dxa"/>
            <w:vAlign w:val="center"/>
          </w:tcPr>
          <w:p w14:paraId="31784953">
            <w:pPr>
              <w:spacing w:after="0" w:line="240" w:lineRule="auto"/>
            </w:pPr>
            <w:r>
              <w:t>运行手册/日志导出流程（含在人力）</w:t>
            </w:r>
          </w:p>
        </w:tc>
        <w:tc>
          <w:tcPr>
            <w:tcW w:w="1234" w:type="dxa"/>
            <w:vAlign w:val="center"/>
          </w:tcPr>
          <w:p w14:paraId="7C9661AB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4F8AD75A">
            <w:pPr>
              <w:spacing w:after="0" w:line="240" w:lineRule="auto"/>
              <w:jc w:val="right"/>
            </w:pPr>
            <w:r>
              <w:t>0</w:t>
            </w:r>
          </w:p>
        </w:tc>
        <w:tc>
          <w:tcPr>
            <w:tcW w:w="1234" w:type="dxa"/>
            <w:vAlign w:val="center"/>
          </w:tcPr>
          <w:p w14:paraId="12E1434A">
            <w:pPr>
              <w:spacing w:after="0" w:line="240" w:lineRule="auto"/>
              <w:jc w:val="right"/>
            </w:pPr>
            <w:r>
              <w:t>0</w:t>
            </w:r>
          </w:p>
        </w:tc>
        <w:tc>
          <w:tcPr>
            <w:tcW w:w="1234" w:type="dxa"/>
            <w:vAlign w:val="center"/>
          </w:tcPr>
          <w:p w14:paraId="37840330">
            <w:pPr>
              <w:spacing w:after="0" w:line="240" w:lineRule="auto"/>
            </w:pPr>
            <w:r>
              <w:t>含在人力成本</w:t>
            </w:r>
          </w:p>
        </w:tc>
      </w:tr>
      <w:tr w14:paraId="5270E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092A7F12">
            <w:pPr>
              <w:spacing w:after="0" w:line="240" w:lineRule="auto"/>
            </w:pPr>
            <w:r>
              <w:t>DD-11 容错与降级实现要求</w:t>
            </w:r>
          </w:p>
        </w:tc>
        <w:tc>
          <w:tcPr>
            <w:tcW w:w="1234" w:type="dxa"/>
            <w:vAlign w:val="center"/>
          </w:tcPr>
          <w:p w14:paraId="0180AFA7">
            <w:pPr>
              <w:spacing w:after="0" w:line="240" w:lineRule="auto"/>
            </w:pPr>
            <w:r>
              <w:t>降级脚本与现场演练</w:t>
            </w:r>
          </w:p>
        </w:tc>
        <w:tc>
          <w:tcPr>
            <w:tcW w:w="1234" w:type="dxa"/>
            <w:vAlign w:val="center"/>
          </w:tcPr>
          <w:p w14:paraId="31E4471D">
            <w:pPr>
              <w:spacing w:after="0" w:line="240" w:lineRule="auto"/>
            </w:pPr>
            <w:r>
              <w:t>断网/服务不可用演练（含在人力）</w:t>
            </w:r>
          </w:p>
        </w:tc>
        <w:tc>
          <w:tcPr>
            <w:tcW w:w="1234" w:type="dxa"/>
            <w:vAlign w:val="center"/>
          </w:tcPr>
          <w:p w14:paraId="5112CE54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066F2C96">
            <w:pPr>
              <w:spacing w:after="0" w:line="240" w:lineRule="auto"/>
              <w:jc w:val="right"/>
            </w:pPr>
            <w:r>
              <w:t>0</w:t>
            </w:r>
          </w:p>
        </w:tc>
        <w:tc>
          <w:tcPr>
            <w:tcW w:w="1234" w:type="dxa"/>
            <w:vAlign w:val="center"/>
          </w:tcPr>
          <w:p w14:paraId="75E0DED8">
            <w:pPr>
              <w:spacing w:after="0" w:line="240" w:lineRule="auto"/>
              <w:jc w:val="right"/>
            </w:pPr>
            <w:r>
              <w:t>0</w:t>
            </w:r>
          </w:p>
        </w:tc>
        <w:tc>
          <w:tcPr>
            <w:tcW w:w="1234" w:type="dxa"/>
            <w:vAlign w:val="center"/>
          </w:tcPr>
          <w:p w14:paraId="3E38B6F7">
            <w:pPr>
              <w:spacing w:after="0" w:line="240" w:lineRule="auto"/>
            </w:pPr>
            <w:r>
              <w:t>含在人力成本</w:t>
            </w:r>
          </w:p>
        </w:tc>
      </w:tr>
      <w:tr w14:paraId="2272B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71651A4D">
            <w:pPr>
              <w:spacing w:after="0" w:line="240" w:lineRule="auto"/>
            </w:pPr>
            <w:r>
              <w:t>DD-12 交付与验收</w:t>
            </w:r>
          </w:p>
        </w:tc>
        <w:tc>
          <w:tcPr>
            <w:tcW w:w="1234" w:type="dxa"/>
            <w:vAlign w:val="center"/>
          </w:tcPr>
          <w:p w14:paraId="05007622">
            <w:pPr>
              <w:spacing w:after="0" w:line="240" w:lineRule="auto"/>
            </w:pPr>
            <w:r>
              <w:t>离线讲解资源包制作</w:t>
            </w:r>
          </w:p>
        </w:tc>
        <w:tc>
          <w:tcPr>
            <w:tcW w:w="1234" w:type="dxa"/>
            <w:vAlign w:val="center"/>
          </w:tcPr>
          <w:p w14:paraId="512FCBA0">
            <w:pPr>
              <w:spacing w:after="0" w:line="240" w:lineRule="auto"/>
            </w:pPr>
            <w:r>
              <w:t>预录音音频制作 + 清单/索引整理</w:t>
            </w:r>
          </w:p>
        </w:tc>
        <w:tc>
          <w:tcPr>
            <w:tcW w:w="1234" w:type="dxa"/>
            <w:vAlign w:val="center"/>
          </w:tcPr>
          <w:p w14:paraId="4E090214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411FC22C">
            <w:pPr>
              <w:spacing w:after="0" w:line="240" w:lineRule="auto"/>
              <w:jc w:val="right"/>
            </w:pPr>
            <w:r>
              <w:t>5000</w:t>
            </w:r>
          </w:p>
        </w:tc>
        <w:tc>
          <w:tcPr>
            <w:tcW w:w="1234" w:type="dxa"/>
            <w:vAlign w:val="center"/>
          </w:tcPr>
          <w:p w14:paraId="0DAA3F86">
            <w:pPr>
              <w:spacing w:after="0" w:line="240" w:lineRule="auto"/>
              <w:jc w:val="right"/>
            </w:pPr>
            <w:r>
              <w:t>5000</w:t>
            </w:r>
          </w:p>
        </w:tc>
        <w:tc>
          <w:tcPr>
            <w:tcW w:w="1234" w:type="dxa"/>
            <w:vAlign w:val="center"/>
          </w:tcPr>
          <w:p w14:paraId="1101CA69">
            <w:pPr>
              <w:spacing w:after="0" w:line="240" w:lineRule="auto"/>
            </w:pPr>
            <w:r>
              <w:t>若甲方自备音频可为 0</w:t>
            </w:r>
          </w:p>
        </w:tc>
      </w:tr>
      <w:tr w14:paraId="26CE8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26D628DC">
            <w:pPr>
              <w:spacing w:after="0" w:line="240" w:lineRule="auto"/>
            </w:pPr>
            <w:r>
              <w:t>DD-12 交付与验收</w:t>
            </w:r>
          </w:p>
        </w:tc>
        <w:tc>
          <w:tcPr>
            <w:tcW w:w="1234" w:type="dxa"/>
            <w:vAlign w:val="center"/>
          </w:tcPr>
          <w:p w14:paraId="4F065A79">
            <w:pPr>
              <w:spacing w:after="0" w:line="240" w:lineRule="auto"/>
            </w:pPr>
            <w:r>
              <w:t>现场联调与验收</w:t>
            </w:r>
          </w:p>
        </w:tc>
        <w:tc>
          <w:tcPr>
            <w:tcW w:w="1234" w:type="dxa"/>
            <w:vAlign w:val="center"/>
          </w:tcPr>
          <w:p w14:paraId="41EAC596">
            <w:pPr>
              <w:spacing w:after="0" w:line="240" w:lineRule="auto"/>
            </w:pPr>
            <w:r>
              <w:t>验收执行/问题闭环（差旅杂费）</w:t>
            </w:r>
          </w:p>
        </w:tc>
        <w:tc>
          <w:tcPr>
            <w:tcW w:w="1234" w:type="dxa"/>
            <w:vAlign w:val="center"/>
          </w:tcPr>
          <w:p w14:paraId="1F058276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69B83876">
            <w:pPr>
              <w:spacing w:after="0" w:line="240" w:lineRule="auto"/>
              <w:jc w:val="right"/>
            </w:pPr>
            <w:r>
              <w:t>6000</w:t>
            </w:r>
          </w:p>
        </w:tc>
        <w:tc>
          <w:tcPr>
            <w:tcW w:w="1234" w:type="dxa"/>
            <w:vAlign w:val="center"/>
          </w:tcPr>
          <w:p w14:paraId="2DD54CD2">
            <w:pPr>
              <w:spacing w:after="0" w:line="240" w:lineRule="auto"/>
              <w:jc w:val="right"/>
            </w:pPr>
            <w:r>
              <w:t>6000</w:t>
            </w:r>
          </w:p>
        </w:tc>
        <w:tc>
          <w:tcPr>
            <w:tcW w:w="1234" w:type="dxa"/>
            <w:vAlign w:val="center"/>
          </w:tcPr>
          <w:p w14:paraId="568A1952">
            <w:pPr>
              <w:spacing w:after="0" w:line="240" w:lineRule="auto"/>
            </w:pPr>
            <w:r>
              <w:t>按 1 次估算</w:t>
            </w:r>
          </w:p>
        </w:tc>
      </w:tr>
      <w:tr w14:paraId="757EF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4A5815F4">
            <w:pPr>
              <w:spacing w:after="0" w:line="240" w:lineRule="auto"/>
            </w:pPr>
            <w:r>
              <w:t>DD-13 实施计划与人力投入</w:t>
            </w:r>
          </w:p>
        </w:tc>
        <w:tc>
          <w:tcPr>
            <w:tcW w:w="1234" w:type="dxa"/>
            <w:vAlign w:val="center"/>
          </w:tcPr>
          <w:p w14:paraId="4F803361">
            <w:pPr>
              <w:spacing w:after="0" w:line="240" w:lineRule="auto"/>
            </w:pPr>
            <w:r>
              <w:t>人力成本（按人月）</w:t>
            </w:r>
          </w:p>
        </w:tc>
        <w:tc>
          <w:tcPr>
            <w:tcW w:w="1234" w:type="dxa"/>
            <w:vAlign w:val="center"/>
          </w:tcPr>
          <w:p w14:paraId="1285A4B8">
            <w:pPr>
              <w:spacing w:after="0" w:line="240" w:lineRule="auto"/>
            </w:pPr>
            <w:r>
              <w:t>合计 8.0 人月；按 40 万/人·年折算</w:t>
            </w:r>
          </w:p>
        </w:tc>
        <w:tc>
          <w:tcPr>
            <w:tcW w:w="1234" w:type="dxa"/>
            <w:vAlign w:val="center"/>
          </w:tcPr>
          <w:p w14:paraId="472E5FD7">
            <w:pPr>
              <w:spacing w:after="0" w:line="240" w:lineRule="auto"/>
              <w:jc w:val="right"/>
            </w:pPr>
            <w:r>
              <w:t>8.0</w:t>
            </w:r>
          </w:p>
        </w:tc>
        <w:tc>
          <w:tcPr>
            <w:tcW w:w="1234" w:type="dxa"/>
            <w:vAlign w:val="center"/>
          </w:tcPr>
          <w:p w14:paraId="3EC6F86E">
            <w:pPr>
              <w:spacing w:after="0" w:line="240" w:lineRule="auto"/>
              <w:jc w:val="right"/>
            </w:pPr>
            <w:r>
              <w:t>33333</w:t>
            </w:r>
          </w:p>
        </w:tc>
        <w:tc>
          <w:tcPr>
            <w:tcW w:w="1234" w:type="dxa"/>
            <w:vAlign w:val="center"/>
          </w:tcPr>
          <w:p w14:paraId="2B246C59">
            <w:pPr>
              <w:spacing w:after="0" w:line="240" w:lineRule="auto"/>
              <w:jc w:val="right"/>
            </w:pPr>
            <w:r>
              <w:t>266664</w:t>
            </w:r>
          </w:p>
        </w:tc>
        <w:tc>
          <w:tcPr>
            <w:tcW w:w="1234" w:type="dxa"/>
            <w:vAlign w:val="center"/>
          </w:tcPr>
          <w:p w14:paraId="0355ECA8">
            <w:pPr>
              <w:spacing w:after="0" w:line="240" w:lineRule="auto"/>
            </w:pPr>
            <w:r>
              <w:t>40万÷12≈33333/人月，取整</w:t>
            </w:r>
          </w:p>
        </w:tc>
      </w:tr>
      <w:tr w14:paraId="790C6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35434444">
            <w:pPr>
              <w:spacing w:after="0" w:line="240" w:lineRule="auto"/>
            </w:pPr>
            <w:r>
              <w:t>DD-12 交付与验收</w:t>
            </w:r>
          </w:p>
        </w:tc>
        <w:tc>
          <w:tcPr>
            <w:tcW w:w="1234" w:type="dxa"/>
            <w:vAlign w:val="center"/>
          </w:tcPr>
          <w:p w14:paraId="5E336B7E">
            <w:pPr>
              <w:spacing w:after="0" w:line="240" w:lineRule="auto"/>
            </w:pPr>
            <w:r>
              <w:t>预备费（风险缓冲）</w:t>
            </w:r>
          </w:p>
        </w:tc>
        <w:tc>
          <w:tcPr>
            <w:tcW w:w="1234" w:type="dxa"/>
            <w:vAlign w:val="center"/>
          </w:tcPr>
          <w:p w14:paraId="1195F4B2">
            <w:pPr>
              <w:spacing w:after="0" w:line="240" w:lineRule="auto"/>
            </w:pPr>
            <w:r>
              <w:t>按非人力小计的 10% 计</w:t>
            </w:r>
          </w:p>
        </w:tc>
        <w:tc>
          <w:tcPr>
            <w:tcW w:w="1234" w:type="dxa"/>
            <w:vAlign w:val="center"/>
          </w:tcPr>
          <w:p w14:paraId="7CF5ADAB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129CBD29">
            <w:pPr>
              <w:spacing w:after="0" w:line="240" w:lineRule="auto"/>
              <w:jc w:val="right"/>
            </w:pPr>
            <w:r>
              <w:t>12,630</w:t>
            </w:r>
          </w:p>
        </w:tc>
        <w:tc>
          <w:tcPr>
            <w:tcW w:w="1234" w:type="dxa"/>
            <w:vAlign w:val="center"/>
          </w:tcPr>
          <w:p w14:paraId="1F175DA9">
            <w:pPr>
              <w:spacing w:after="0" w:line="240" w:lineRule="auto"/>
              <w:jc w:val="right"/>
            </w:pPr>
            <w:r>
              <w:t>12,630</w:t>
            </w:r>
          </w:p>
        </w:tc>
        <w:tc>
          <w:tcPr>
            <w:tcW w:w="1234" w:type="dxa"/>
            <w:vAlign w:val="center"/>
          </w:tcPr>
          <w:p w14:paraId="25E3DD93">
            <w:pPr>
              <w:spacing w:after="0" w:line="240" w:lineRule="auto"/>
            </w:pPr>
            <w:r>
              <w:t>建议保留</w:t>
            </w:r>
          </w:p>
        </w:tc>
      </w:tr>
    </w:tbl>
    <w:p w14:paraId="25A1A6F4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2. 可选项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5275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7F9B7E88">
            <w:pPr>
              <w:spacing w:after="0" w:line="240" w:lineRule="auto"/>
            </w:pPr>
            <w:r>
              <w:rPr>
                <w:b/>
              </w:rPr>
              <w:t>对应 DD</w:t>
            </w:r>
          </w:p>
        </w:tc>
        <w:tc>
          <w:tcPr>
            <w:tcW w:w="1440" w:type="dxa"/>
            <w:vAlign w:val="center"/>
          </w:tcPr>
          <w:p w14:paraId="6948B9D2">
            <w:pPr>
              <w:spacing w:after="0" w:line="240" w:lineRule="auto"/>
            </w:pPr>
            <w:r>
              <w:rPr>
                <w:b/>
              </w:rPr>
              <w:t>可选项</w:t>
            </w:r>
          </w:p>
        </w:tc>
        <w:tc>
          <w:tcPr>
            <w:tcW w:w="1440" w:type="dxa"/>
            <w:vAlign w:val="center"/>
          </w:tcPr>
          <w:p w14:paraId="69DDAC78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1440" w:type="dxa"/>
            <w:vAlign w:val="center"/>
          </w:tcPr>
          <w:p w14:paraId="0A713EBA">
            <w:pPr>
              <w:spacing w:after="0" w:line="240" w:lineRule="auto"/>
              <w:jc w:val="right"/>
            </w:pPr>
            <w:r>
              <w:rPr>
                <w:b/>
              </w:rPr>
              <w:t>数量</w:t>
            </w:r>
          </w:p>
        </w:tc>
        <w:tc>
          <w:tcPr>
            <w:tcW w:w="1440" w:type="dxa"/>
            <w:vAlign w:val="center"/>
          </w:tcPr>
          <w:p w14:paraId="4D0F22A1">
            <w:pPr>
              <w:spacing w:after="0" w:line="240" w:lineRule="auto"/>
              <w:jc w:val="right"/>
            </w:pPr>
            <w:r>
              <w:rPr>
                <w:b/>
              </w:rPr>
              <w:t>单价（元）</w:t>
            </w:r>
          </w:p>
        </w:tc>
        <w:tc>
          <w:tcPr>
            <w:tcW w:w="1440" w:type="dxa"/>
            <w:vAlign w:val="center"/>
          </w:tcPr>
          <w:p w14:paraId="6BC058F7">
            <w:pPr>
              <w:spacing w:after="0" w:line="240" w:lineRule="auto"/>
              <w:jc w:val="right"/>
            </w:pPr>
            <w:r>
              <w:rPr>
                <w:b/>
              </w:rPr>
              <w:t>小计（元）</w:t>
            </w:r>
          </w:p>
        </w:tc>
      </w:tr>
      <w:tr w14:paraId="155D0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29868099">
            <w:pPr>
              <w:spacing w:after="0" w:line="240" w:lineRule="auto"/>
            </w:pPr>
            <w:r>
              <w:t>DD-2</w:t>
            </w:r>
          </w:p>
        </w:tc>
        <w:tc>
          <w:tcPr>
            <w:tcW w:w="1440" w:type="dxa"/>
            <w:vAlign w:val="center"/>
          </w:tcPr>
          <w:p w14:paraId="1EA66D4B">
            <w:pPr>
              <w:spacing w:after="0" w:line="240" w:lineRule="auto"/>
            </w:pPr>
            <w:r>
              <w:t>扩声音箱</w:t>
            </w:r>
          </w:p>
        </w:tc>
        <w:tc>
          <w:tcPr>
            <w:tcW w:w="1440" w:type="dxa"/>
            <w:vAlign w:val="center"/>
          </w:tcPr>
          <w:p w14:paraId="1F67CB19">
            <w:pPr>
              <w:spacing w:after="0" w:line="240" w:lineRule="auto"/>
            </w:pPr>
            <w:r>
              <w:t>嘈杂环境提升可听性</w:t>
            </w:r>
          </w:p>
        </w:tc>
        <w:tc>
          <w:tcPr>
            <w:tcW w:w="1440" w:type="dxa"/>
            <w:vAlign w:val="center"/>
          </w:tcPr>
          <w:p w14:paraId="67940313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440" w:type="dxa"/>
            <w:vAlign w:val="center"/>
          </w:tcPr>
          <w:p w14:paraId="30B9AAAC">
            <w:pPr>
              <w:spacing w:after="0" w:line="240" w:lineRule="auto"/>
              <w:jc w:val="right"/>
            </w:pPr>
            <w:r>
              <w:t>3000</w:t>
            </w:r>
          </w:p>
        </w:tc>
        <w:tc>
          <w:tcPr>
            <w:tcW w:w="1440" w:type="dxa"/>
            <w:vAlign w:val="center"/>
          </w:tcPr>
          <w:p w14:paraId="3B2640DC">
            <w:pPr>
              <w:spacing w:after="0" w:line="240" w:lineRule="auto"/>
              <w:jc w:val="right"/>
            </w:pPr>
            <w:r>
              <w:t>3000</w:t>
            </w:r>
          </w:p>
        </w:tc>
      </w:tr>
      <w:tr w14:paraId="29630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3DA1127A">
            <w:pPr>
              <w:spacing w:after="0" w:line="240" w:lineRule="auto"/>
            </w:pPr>
            <w:r>
              <w:t>DD-2</w:t>
            </w:r>
          </w:p>
        </w:tc>
        <w:tc>
          <w:tcPr>
            <w:tcW w:w="1440" w:type="dxa"/>
            <w:vAlign w:val="center"/>
          </w:tcPr>
          <w:p w14:paraId="4E189DE4">
            <w:pPr>
              <w:spacing w:after="0" w:line="240" w:lineRule="auto"/>
            </w:pPr>
            <w:r>
              <w:t>充电桩（自动回充）</w:t>
            </w:r>
          </w:p>
        </w:tc>
        <w:tc>
          <w:tcPr>
            <w:tcW w:w="1440" w:type="dxa"/>
            <w:vAlign w:val="center"/>
          </w:tcPr>
          <w:p w14:paraId="162BF6D8">
            <w:pPr>
              <w:spacing w:after="0" w:line="240" w:lineRule="auto"/>
            </w:pPr>
            <w:r>
              <w:t>无人值守时使用</w:t>
            </w:r>
          </w:p>
        </w:tc>
        <w:tc>
          <w:tcPr>
            <w:tcW w:w="1440" w:type="dxa"/>
            <w:vAlign w:val="center"/>
          </w:tcPr>
          <w:p w14:paraId="076E1CBE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440" w:type="dxa"/>
            <w:vAlign w:val="center"/>
          </w:tcPr>
          <w:p w14:paraId="31A847EF">
            <w:pPr>
              <w:spacing w:after="0" w:line="240" w:lineRule="auto"/>
              <w:jc w:val="right"/>
            </w:pPr>
            <w:r>
              <w:t>25000</w:t>
            </w:r>
          </w:p>
        </w:tc>
        <w:tc>
          <w:tcPr>
            <w:tcW w:w="1440" w:type="dxa"/>
            <w:vAlign w:val="center"/>
          </w:tcPr>
          <w:p w14:paraId="038AED13">
            <w:pPr>
              <w:spacing w:after="0" w:line="240" w:lineRule="auto"/>
              <w:jc w:val="right"/>
            </w:pPr>
            <w:r>
              <w:t>25000</w:t>
            </w:r>
          </w:p>
        </w:tc>
      </w:tr>
      <w:tr w14:paraId="36777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21D16514">
            <w:pPr>
              <w:spacing w:after="0" w:line="240" w:lineRule="auto"/>
            </w:pPr>
            <w:r>
              <w:t>DD-2/DD-7</w:t>
            </w:r>
          </w:p>
        </w:tc>
        <w:tc>
          <w:tcPr>
            <w:tcW w:w="1440" w:type="dxa"/>
            <w:vAlign w:val="center"/>
          </w:tcPr>
          <w:p w14:paraId="6DF6335A">
            <w:pPr>
              <w:spacing w:after="0" w:line="240" w:lineRule="auto"/>
            </w:pPr>
            <w:r>
              <w:t>避障传感器补强</w:t>
            </w:r>
          </w:p>
        </w:tc>
        <w:tc>
          <w:tcPr>
            <w:tcW w:w="1440" w:type="dxa"/>
            <w:vAlign w:val="center"/>
          </w:tcPr>
          <w:p w14:paraId="43C60BB7">
            <w:pPr>
              <w:spacing w:after="0" w:line="240" w:lineRule="auto"/>
            </w:pPr>
            <w:r>
              <w:t>通道窄/人群密集增强安全</w:t>
            </w:r>
          </w:p>
        </w:tc>
        <w:tc>
          <w:tcPr>
            <w:tcW w:w="1440" w:type="dxa"/>
            <w:vAlign w:val="center"/>
          </w:tcPr>
          <w:p w14:paraId="63190FA0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1440" w:type="dxa"/>
            <w:vAlign w:val="center"/>
          </w:tcPr>
          <w:p w14:paraId="75F48FD1">
            <w:pPr>
              <w:spacing w:after="0" w:line="240" w:lineRule="auto"/>
              <w:jc w:val="right"/>
            </w:pPr>
            <w:r>
              <w:t>8000</w:t>
            </w:r>
          </w:p>
        </w:tc>
        <w:tc>
          <w:tcPr>
            <w:tcW w:w="1440" w:type="dxa"/>
            <w:vAlign w:val="center"/>
          </w:tcPr>
          <w:p w14:paraId="2314A603">
            <w:pPr>
              <w:spacing w:after="0" w:line="240" w:lineRule="auto"/>
              <w:jc w:val="right"/>
            </w:pPr>
            <w:r>
              <w:t>8000</w:t>
            </w:r>
          </w:p>
        </w:tc>
      </w:tr>
    </w:tbl>
    <w:p w14:paraId="2B47CBDB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3. 汇总</w:t>
      </w:r>
    </w:p>
    <w:p w14:paraId="0DF8D8BD">
      <w:pPr>
        <w:pStyle w:val="16"/>
      </w:pPr>
      <w:r>
        <w:rPr>
          <w:b w:val="0"/>
          <w:i w:val="0"/>
        </w:rPr>
        <w:t>非人力小计（不含预备费）：126300 元</w:t>
      </w:r>
    </w:p>
    <w:p w14:paraId="1432BFFA">
      <w:pPr>
        <w:pStyle w:val="16"/>
      </w:pPr>
      <w:r>
        <w:rPr>
          <w:b w:val="0"/>
          <w:i w:val="0"/>
        </w:rPr>
        <w:t>人力成本：266664 元</w:t>
      </w:r>
    </w:p>
    <w:p w14:paraId="408A7773">
      <w:pPr>
        <w:pStyle w:val="16"/>
      </w:pPr>
      <w:r>
        <w:rPr>
          <w:b w:val="0"/>
          <w:i w:val="0"/>
        </w:rPr>
        <w:t>预备费（按非人力 10%）：12,630 元</w:t>
      </w:r>
    </w:p>
    <w:p w14:paraId="2D6F9BF4">
      <w:pPr>
        <w:pStyle w:val="16"/>
      </w:pPr>
      <w:r>
        <w:rPr>
          <w:b w:val="0"/>
          <w:i w:val="0"/>
        </w:rPr>
        <w:t>总价（标准方案）：</w:t>
      </w:r>
      <w:r>
        <w:rPr>
          <w:b/>
          <w:i w:val="0"/>
        </w:rPr>
        <w:t>405594 元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9F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"/>
    <w:uiPriority w:val="0"/>
    <w:pPr>
      <w:spacing w:before="200" w:after="200" w:line="276" w:lineRule="auto"/>
      <w:ind w:left="640" w:right="640"/>
    </w:pPr>
    <w:rPr>
      <w:rFonts w:ascii="Consolas" w:hAnsi="Consolas" w:eastAsiaTheme="minorEastAsia" w:cstheme="minorBidi"/>
      <w:sz w:val="20"/>
      <w:szCs w:val="22"/>
      <w:lang w:val="en-US" w:eastAsia="en-US" w:bidi="ar-SA"/>
    </w:rPr>
  </w:style>
  <w:style w:type="character" w:customStyle="1" w:styleId="165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1274</Words>
  <Characters>1628</Characters>
  <Lines>0</Lines>
  <Paragraphs>0</Paragraphs>
  <TotalTime>0</TotalTime>
  <ScaleCrop>false</ScaleCrop>
  <LinksUpToDate>false</LinksUpToDate>
  <CharactersWithSpaces>1690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zeyu</cp:lastModifiedBy>
  <dcterms:modified xsi:type="dcterms:W3CDTF">2025-12-25T14:17:14Z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eyJoZGlkIjoiZGViZGQ5NjMwMWFkZTcxODE3OGUwNGY0ZmM3YWJiODAiLCJ1c2VySWQiOiI5NDczNDA4NTUifQ==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1AF60BCB3B6C4FECB84D7FC893EE32D9_12</vt:lpwstr>
  </property>
</Properties>
</file>