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2845" w14:textId="44930970" w:rsidR="00D07D1A" w:rsidRDefault="00D07D1A" w:rsidP="00D17FF3">
      <w:pPr>
        <w:pStyle w:val="1"/>
      </w:pPr>
      <w:r>
        <w:t>UNN: s1857043</w:t>
      </w:r>
    </w:p>
    <w:p w14:paraId="2245B89E" w14:textId="0CC09BD9" w:rsidR="00D07D1A" w:rsidRDefault="00D07D1A" w:rsidP="00D17FF3">
      <w:pPr>
        <w:pStyle w:val="1"/>
      </w:pPr>
      <w:r>
        <w:t>Name: CEN YU</w:t>
      </w:r>
    </w:p>
    <w:p w14:paraId="6B4E5C03" w14:textId="03BDC546" w:rsidR="00B97E0A" w:rsidRDefault="00D17FF3" w:rsidP="00D17FF3">
      <w:pPr>
        <w:pStyle w:val="1"/>
      </w:pPr>
      <w:r>
        <w:rPr>
          <w:rFonts w:hint="eastAsia"/>
        </w:rPr>
        <w:t>Task</w:t>
      </w:r>
      <w:r>
        <w:t xml:space="preserve">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70E6" w14:paraId="72D643D7" w14:textId="77777777" w:rsidTr="007370E6">
        <w:tc>
          <w:tcPr>
            <w:tcW w:w="8522" w:type="dxa"/>
          </w:tcPr>
          <w:p w14:paraId="75DB22E3" w14:textId="5C631667" w:rsidR="007370E6" w:rsidRDefault="007370E6" w:rsidP="007370E6">
            <w:r w:rsidRPr="007370E6">
              <w:rPr>
                <w:noProof/>
              </w:rPr>
              <w:drawing>
                <wp:inline distT="0" distB="0" distL="0" distR="0" wp14:anchorId="5F125C6A" wp14:editId="15759F0B">
                  <wp:extent cx="5270500" cy="3949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94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0E6" w14:paraId="0628EB3A" w14:textId="77777777" w:rsidTr="007370E6">
        <w:tc>
          <w:tcPr>
            <w:tcW w:w="8522" w:type="dxa"/>
          </w:tcPr>
          <w:p w14:paraId="20F5862B" w14:textId="7D429C97" w:rsidR="007370E6" w:rsidRPr="007370E6" w:rsidRDefault="007370E6" w:rsidP="007370E6">
            <w:pPr>
              <w:jc w:val="center"/>
              <w:rPr>
                <w:i/>
                <w:iCs/>
                <w:color w:val="548DD4" w:themeColor="text2" w:themeTint="99"/>
              </w:rPr>
            </w:pPr>
            <w:r w:rsidRPr="007370E6">
              <w:rPr>
                <w:rFonts w:hint="eastAsia"/>
                <w:i/>
                <w:iCs/>
                <w:color w:val="548DD4" w:themeColor="text2" w:themeTint="99"/>
              </w:rPr>
              <w:t>Figure</w:t>
            </w:r>
            <w:r w:rsidRPr="007370E6">
              <w:rPr>
                <w:i/>
                <w:iCs/>
                <w:color w:val="548DD4" w:themeColor="text2" w:themeTint="99"/>
              </w:rPr>
              <w:t xml:space="preserve"> 1</w:t>
            </w:r>
            <w:r w:rsidR="00FE4CAF">
              <w:rPr>
                <w:i/>
                <w:iCs/>
                <w:color w:val="548DD4" w:themeColor="text2" w:themeTint="99"/>
              </w:rPr>
              <w:t>:</w:t>
            </w:r>
            <w:r w:rsidRPr="007370E6">
              <w:rPr>
                <w:i/>
                <w:iCs/>
                <w:color w:val="548DD4" w:themeColor="text2" w:themeTint="99"/>
              </w:rPr>
              <w:t xml:space="preserve"> Graph of Correlation Matrix</w:t>
            </w:r>
          </w:p>
        </w:tc>
      </w:tr>
      <w:tr w:rsidR="00801AF8" w14:paraId="678A6285" w14:textId="77777777" w:rsidTr="007370E6">
        <w:tc>
          <w:tcPr>
            <w:tcW w:w="8522" w:type="dxa"/>
          </w:tcPr>
          <w:p w14:paraId="184699E3" w14:textId="34716AAD" w:rsidR="00801AF8" w:rsidRPr="00801AF8" w:rsidRDefault="00801AF8" w:rsidP="00801AF8">
            <w:r w:rsidRPr="00801AF8">
              <w:rPr>
                <w:rFonts w:hint="eastAsia"/>
              </w:rPr>
              <w:t>According</w:t>
            </w:r>
            <w:r w:rsidRPr="00801AF8">
              <w:t xml:space="preserve"> </w:t>
            </w:r>
            <w:r w:rsidRPr="00801AF8">
              <w:rPr>
                <w:rFonts w:hint="eastAsia"/>
              </w:rPr>
              <w:t>to</w:t>
            </w:r>
            <w:r w:rsidRPr="00801AF8">
              <w:t xml:space="preserve"> figure 1, we can observe that the first element in feature vector has low negative correlation relationship ( -0.5 as </w:t>
            </w:r>
            <w:r w:rsidR="00E00557">
              <w:t xml:space="preserve">the </w:t>
            </w:r>
            <w:r w:rsidRPr="00801AF8">
              <w:t xml:space="preserve">lower bound) with the rest of the 23 features. Most entries closing to the diagonal in figure 1 is red, implying </w:t>
            </w:r>
            <w:r>
              <w:t xml:space="preserve">that </w:t>
            </w:r>
            <w:r w:rsidR="00E00557">
              <w:t>most of them</w:t>
            </w:r>
            <w:r>
              <w:t xml:space="preserve"> are </w:t>
            </w:r>
            <w:r w:rsidR="00E00557">
              <w:t xml:space="preserve">highly </w:t>
            </w:r>
            <w:r>
              <w:t>positive correlated to the</w:t>
            </w:r>
            <w:r w:rsidR="00E00557">
              <w:t>ir</w:t>
            </w:r>
            <w:r>
              <w:t xml:space="preserve"> adjacent features. A majority of features have </w:t>
            </w:r>
            <w:r w:rsidR="00E00557">
              <w:t xml:space="preserve">very low positive </w:t>
            </w:r>
            <w:r>
              <w:t>correlation with one another.</w:t>
            </w:r>
          </w:p>
        </w:tc>
      </w:tr>
    </w:tbl>
    <w:p w14:paraId="19A58FFB" w14:textId="67C37E25" w:rsidR="007370E6" w:rsidRDefault="007370E6" w:rsidP="007370E6"/>
    <w:p w14:paraId="51CB4DAC" w14:textId="07FC3C17" w:rsidR="00801AF8" w:rsidRPr="007370E6" w:rsidRDefault="00801AF8" w:rsidP="007370E6"/>
    <w:p w14:paraId="604C3299" w14:textId="4D6FBFF9" w:rsidR="00D17FF3" w:rsidRDefault="00D17FF3" w:rsidP="00D17FF3">
      <w:pPr>
        <w:pStyle w:val="1"/>
      </w:pPr>
      <w:r>
        <w:lastRenderedPageBreak/>
        <w:t>Task 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3F8E" w14:paraId="4F7ABBB3" w14:textId="77777777" w:rsidTr="00EB3F8E">
        <w:tc>
          <w:tcPr>
            <w:tcW w:w="8522" w:type="dxa"/>
          </w:tcPr>
          <w:p w14:paraId="368CB7FA" w14:textId="1D5C06FF" w:rsidR="00EB3F8E" w:rsidRDefault="00396363" w:rsidP="00EB3F8E">
            <w:pPr>
              <w:keepNext/>
            </w:pPr>
            <w:r w:rsidRPr="00396363">
              <w:rPr>
                <w:noProof/>
              </w:rPr>
              <w:drawing>
                <wp:inline distT="0" distB="0" distL="0" distR="0" wp14:anchorId="6E85278C" wp14:editId="054B0792">
                  <wp:extent cx="5264421" cy="400070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421" cy="400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8E" w14:paraId="56DCA657" w14:textId="77777777" w:rsidTr="00EB3F8E">
        <w:tc>
          <w:tcPr>
            <w:tcW w:w="8522" w:type="dxa"/>
          </w:tcPr>
          <w:p w14:paraId="6FCE4291" w14:textId="251DA4A9" w:rsidR="00EB3F8E" w:rsidRPr="00EB3F8E" w:rsidRDefault="00EB3F8E" w:rsidP="00EB3F8E">
            <w:pPr>
              <w:jc w:val="center"/>
              <w:rPr>
                <w:i/>
                <w:iCs/>
                <w:noProof/>
                <w:color w:val="548DD4" w:themeColor="text2" w:themeTint="99"/>
              </w:rPr>
            </w:pPr>
            <w:r w:rsidRPr="00EB3F8E">
              <w:rPr>
                <w:i/>
                <w:iCs/>
                <w:color w:val="548DD4" w:themeColor="text2" w:themeTint="99"/>
              </w:rPr>
              <w:t xml:space="preserve">Figure </w:t>
            </w:r>
            <w:r w:rsidR="00FE4CAF">
              <w:rPr>
                <w:i/>
                <w:iCs/>
                <w:color w:val="548DD4" w:themeColor="text2" w:themeTint="99"/>
              </w:rPr>
              <w:t>2:</w:t>
            </w:r>
            <w:r w:rsidRPr="00EB3F8E">
              <w:rPr>
                <w:i/>
                <w:iCs/>
                <w:color w:val="548DD4" w:themeColor="text2" w:themeTint="99"/>
              </w:rPr>
              <w:t xml:space="preserve"> Data on 2D-PCA Plane</w:t>
            </w:r>
          </w:p>
        </w:tc>
      </w:tr>
    </w:tbl>
    <w:p w14:paraId="5324885A" w14:textId="73BDBB3F" w:rsidR="00D17FF3" w:rsidRDefault="00D17FF3" w:rsidP="00D17F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3F8E" w14:paraId="43509A51" w14:textId="77777777" w:rsidTr="00EB3F8E">
        <w:tc>
          <w:tcPr>
            <w:tcW w:w="8522" w:type="dxa"/>
          </w:tcPr>
          <w:p w14:paraId="3ACC1BBB" w14:textId="4852F696" w:rsidR="00EB3F8E" w:rsidRDefault="00EB3F8E" w:rsidP="00D17FF3">
            <w:r w:rsidRPr="00EB3F8E">
              <w:rPr>
                <w:noProof/>
              </w:rPr>
              <w:drawing>
                <wp:inline distT="0" distB="0" distL="0" distR="0" wp14:anchorId="0EB887B2" wp14:editId="72BB12C1">
                  <wp:extent cx="4572000" cy="343148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431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8E" w14:paraId="6BD9082E" w14:textId="77777777" w:rsidTr="00EB3F8E">
        <w:tc>
          <w:tcPr>
            <w:tcW w:w="8522" w:type="dxa"/>
          </w:tcPr>
          <w:p w14:paraId="063CF6E9" w14:textId="4779C23E" w:rsidR="00EB3F8E" w:rsidRPr="00EB3F8E" w:rsidRDefault="00EB3F8E" w:rsidP="00EB3F8E">
            <w:pPr>
              <w:jc w:val="center"/>
              <w:rPr>
                <w:i/>
                <w:iCs/>
                <w:color w:val="548DD4" w:themeColor="text2" w:themeTint="99"/>
              </w:rPr>
            </w:pPr>
            <w:r w:rsidRPr="00EB3F8E">
              <w:rPr>
                <w:i/>
                <w:iCs/>
                <w:color w:val="548DD4" w:themeColor="text2" w:themeTint="99"/>
              </w:rPr>
              <w:t xml:space="preserve">Figure </w:t>
            </w:r>
            <w:r w:rsidR="00FE4CAF">
              <w:rPr>
                <w:i/>
                <w:iCs/>
                <w:color w:val="548DD4" w:themeColor="text2" w:themeTint="99"/>
              </w:rPr>
              <w:t>3:</w:t>
            </w:r>
            <w:r w:rsidRPr="00EB3F8E">
              <w:rPr>
                <w:i/>
                <w:iCs/>
                <w:color w:val="548DD4" w:themeColor="text2" w:themeTint="99"/>
              </w:rPr>
              <w:t xml:space="preserve"> Graph of Cumulative Variance</w:t>
            </w:r>
          </w:p>
        </w:tc>
      </w:tr>
    </w:tbl>
    <w:p w14:paraId="50C560D6" w14:textId="77777777" w:rsidR="00EB3F8E" w:rsidRPr="00D17FF3" w:rsidRDefault="00EB3F8E" w:rsidP="00D17FF3"/>
    <w:p w14:paraId="59B1B954" w14:textId="18D4447D" w:rsidR="00E33FCC" w:rsidRPr="007F29E8" w:rsidRDefault="00D17FF3" w:rsidP="007F29E8">
      <w:pPr>
        <w:pStyle w:val="1"/>
      </w:pPr>
      <w:r>
        <w:lastRenderedPageBreak/>
        <w:t>Task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3FCC" w14:paraId="0AC768EF" w14:textId="77777777" w:rsidTr="00E33FCC">
        <w:tc>
          <w:tcPr>
            <w:tcW w:w="8522" w:type="dxa"/>
          </w:tcPr>
          <w:p w14:paraId="5E94BA99" w14:textId="2DF32C7D" w:rsidR="00E33FCC" w:rsidRDefault="00352325" w:rsidP="00E33FCC">
            <w:pPr>
              <w:rPr>
                <w:color w:val="548DD4" w:themeColor="text2" w:themeTint="99"/>
              </w:rPr>
            </w:pPr>
            <w:r w:rsidRPr="00352325">
              <w:rPr>
                <w:noProof/>
                <w:color w:val="548DD4" w:themeColor="text2" w:themeTint="99"/>
              </w:rPr>
              <w:drawing>
                <wp:inline distT="0" distB="0" distL="0" distR="0" wp14:anchorId="64FE8F73" wp14:editId="14D21907">
                  <wp:extent cx="5274310" cy="401066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1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FCC" w14:paraId="77E21E09" w14:textId="77777777" w:rsidTr="00E33FCC">
        <w:tc>
          <w:tcPr>
            <w:tcW w:w="8522" w:type="dxa"/>
          </w:tcPr>
          <w:p w14:paraId="1F115B23" w14:textId="7BD42E3D" w:rsidR="00E33FCC" w:rsidRPr="00E33FCC" w:rsidRDefault="00E33FCC" w:rsidP="00E33FCC">
            <w:pPr>
              <w:jc w:val="center"/>
              <w:rPr>
                <w:i/>
                <w:iCs/>
                <w:color w:val="548DD4" w:themeColor="text2" w:themeTint="99"/>
              </w:rPr>
            </w:pPr>
            <w:r w:rsidRPr="00E33FCC">
              <w:rPr>
                <w:i/>
                <w:iCs/>
                <w:color w:val="548DD4" w:themeColor="text2" w:themeTint="99"/>
              </w:rPr>
              <w:t xml:space="preserve">Figure </w:t>
            </w:r>
            <w:r w:rsidR="00FE4CAF">
              <w:rPr>
                <w:i/>
                <w:iCs/>
                <w:color w:val="548DD4" w:themeColor="text2" w:themeTint="99"/>
              </w:rPr>
              <w:t xml:space="preserve">4: </w:t>
            </w:r>
            <w:r w:rsidRPr="00E33FCC">
              <w:rPr>
                <w:i/>
                <w:iCs/>
                <w:color w:val="548DD4" w:themeColor="text2" w:themeTint="99"/>
              </w:rPr>
              <w:t xml:space="preserve"> Graph of Accuracy of classification </w:t>
            </w:r>
            <w:r w:rsidR="007F29E8">
              <w:rPr>
                <w:rFonts w:hint="eastAsia"/>
                <w:i/>
                <w:iCs/>
                <w:color w:val="548DD4" w:themeColor="text2" w:themeTint="99"/>
              </w:rPr>
              <w:t>against</w:t>
            </w:r>
            <w:r w:rsidR="007F29E8">
              <w:rPr>
                <w:i/>
                <w:iCs/>
                <w:color w:val="548DD4" w:themeColor="text2" w:themeTint="99"/>
              </w:rPr>
              <w:t xml:space="preserve"> for each </w:t>
            </w:r>
            <w:r w:rsidRPr="00E33FCC">
              <w:rPr>
                <w:i/>
                <w:iCs/>
                <w:color w:val="548DD4" w:themeColor="text2" w:themeTint="99"/>
              </w:rPr>
              <w:t>Cov</w:t>
            </w:r>
            <w:r w:rsidRPr="00E33FCC">
              <w:rPr>
                <w:rFonts w:hint="eastAsia"/>
                <w:i/>
                <w:iCs/>
                <w:color w:val="548DD4" w:themeColor="text2" w:themeTint="99"/>
              </w:rPr>
              <w:t>Kind</w:t>
            </w:r>
            <w:r w:rsidRPr="00E33FCC">
              <w:rPr>
                <w:i/>
                <w:iCs/>
                <w:color w:val="548DD4" w:themeColor="text2" w:themeTint="99"/>
              </w:rPr>
              <w:t>s</w:t>
            </w:r>
            <w:r>
              <w:rPr>
                <w:rStyle w:val="a7"/>
                <w:i/>
                <w:iCs/>
                <w:color w:val="548DD4" w:themeColor="text2" w:themeTint="99"/>
              </w:rPr>
              <w:footnoteReference w:id="1"/>
            </w:r>
          </w:p>
        </w:tc>
      </w:tr>
      <w:tr w:rsidR="00E00557" w14:paraId="27553330" w14:textId="77777777" w:rsidTr="00E33FCC">
        <w:tc>
          <w:tcPr>
            <w:tcW w:w="8522" w:type="dxa"/>
          </w:tcPr>
          <w:p w14:paraId="38F4EDD7" w14:textId="21EE38E8" w:rsidR="00E00557" w:rsidRPr="00E00557" w:rsidRDefault="00E00557" w:rsidP="00E00557">
            <w:pPr>
              <w:rPr>
                <w:color w:val="000000" w:themeColor="text1"/>
              </w:rPr>
            </w:pPr>
            <w:r w:rsidRPr="00E85237">
              <w:rPr>
                <w:color w:val="000000" w:themeColor="text1"/>
              </w:rPr>
              <w:t>According to</w:t>
            </w:r>
            <w:r>
              <w:rPr>
                <w:color w:val="000000" w:themeColor="text1"/>
              </w:rPr>
              <w:t xml:space="preserve"> Figure </w:t>
            </w:r>
            <w:r w:rsidR="00FE4CAF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, we can say that full covariance matrix has the highest correct classification rate, followed by Covkind</w:t>
            </w:r>
            <w:r w:rsidR="0039636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3 and 2.</w:t>
            </w:r>
          </w:p>
        </w:tc>
      </w:tr>
    </w:tbl>
    <w:p w14:paraId="65D1E64D" w14:textId="78683837" w:rsidR="00E33FCC" w:rsidRDefault="00E33FCC" w:rsidP="00E33FCC">
      <w:pPr>
        <w:rPr>
          <w:color w:val="548DD4" w:themeColor="text2" w:themeTint="99"/>
        </w:rPr>
      </w:pPr>
    </w:p>
    <w:p w14:paraId="51417C42" w14:textId="54EB2AE1" w:rsidR="00E85237" w:rsidRDefault="00E85237" w:rsidP="00E33FCC">
      <w:pPr>
        <w:rPr>
          <w:color w:val="548DD4" w:themeColor="text2" w:themeTint="99"/>
        </w:rPr>
      </w:pPr>
    </w:p>
    <w:p w14:paraId="67C8CB68" w14:textId="6AE38619" w:rsidR="00D17FF3" w:rsidRDefault="00D17FF3" w:rsidP="00D17FF3">
      <w:pPr>
        <w:pStyle w:val="1"/>
      </w:pPr>
      <w:r>
        <w:lastRenderedPageBreak/>
        <w:t>Task 1.5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29E8" w14:paraId="5151991E" w14:textId="77777777" w:rsidTr="007F29E8">
        <w:tc>
          <w:tcPr>
            <w:tcW w:w="8522" w:type="dxa"/>
          </w:tcPr>
          <w:p w14:paraId="562B2C5C" w14:textId="459C6290" w:rsidR="007F29E8" w:rsidRDefault="00930B23">
            <w:r w:rsidRPr="00930B23">
              <w:rPr>
                <w:noProof/>
              </w:rPr>
              <w:drawing>
                <wp:inline distT="0" distB="0" distL="0" distR="0" wp14:anchorId="1B7DFD70" wp14:editId="4B708455">
                  <wp:extent cx="5274310" cy="397637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7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9E8" w14:paraId="40EE2472" w14:textId="77777777" w:rsidTr="007F29E8">
        <w:tc>
          <w:tcPr>
            <w:tcW w:w="8522" w:type="dxa"/>
          </w:tcPr>
          <w:p w14:paraId="426BE99E" w14:textId="6D3F75E8" w:rsidR="007F29E8" w:rsidRPr="007F29E8" w:rsidRDefault="007F29E8" w:rsidP="007F29E8">
            <w:pPr>
              <w:jc w:val="center"/>
              <w:rPr>
                <w:i/>
                <w:iCs/>
                <w:color w:val="548DD4" w:themeColor="text2" w:themeTint="99"/>
              </w:rPr>
            </w:pPr>
            <w:r w:rsidRPr="007F29E8">
              <w:rPr>
                <w:i/>
                <w:iCs/>
                <w:color w:val="548DD4" w:themeColor="text2" w:themeTint="99"/>
              </w:rPr>
              <w:t xml:space="preserve">Figure </w:t>
            </w:r>
            <w:r w:rsidR="00FE4CAF">
              <w:rPr>
                <w:i/>
                <w:iCs/>
                <w:color w:val="548DD4" w:themeColor="text2" w:themeTint="99"/>
              </w:rPr>
              <w:t xml:space="preserve">5: </w:t>
            </w:r>
            <w:r w:rsidRPr="007F29E8">
              <w:rPr>
                <w:i/>
                <w:iCs/>
                <w:color w:val="548DD4" w:themeColor="text2" w:themeTint="99"/>
              </w:rPr>
              <w:t xml:space="preserve">Graph of Epsilon against </w:t>
            </w:r>
            <w:r>
              <w:rPr>
                <w:i/>
                <w:iCs/>
                <w:color w:val="548DD4" w:themeColor="text2" w:themeTint="99"/>
              </w:rPr>
              <w:t xml:space="preserve">Classification </w:t>
            </w:r>
            <w:r>
              <w:rPr>
                <w:rFonts w:hint="eastAsia"/>
                <w:i/>
                <w:iCs/>
                <w:color w:val="548DD4" w:themeColor="text2" w:themeTint="99"/>
              </w:rPr>
              <w:t>A</w:t>
            </w:r>
            <w:r w:rsidRPr="007F29E8">
              <w:rPr>
                <w:i/>
                <w:iCs/>
                <w:color w:val="548DD4" w:themeColor="text2" w:themeTint="99"/>
              </w:rPr>
              <w:t>ccuracy</w:t>
            </w:r>
          </w:p>
        </w:tc>
      </w:tr>
      <w:tr w:rsidR="00E00557" w14:paraId="3AE3B462" w14:textId="77777777" w:rsidTr="007F29E8">
        <w:tc>
          <w:tcPr>
            <w:tcW w:w="8522" w:type="dxa"/>
          </w:tcPr>
          <w:p w14:paraId="57E9AECC" w14:textId="644A43B7" w:rsidR="00E00557" w:rsidRPr="00E00557" w:rsidRDefault="00E00557" w:rsidP="00E00557">
            <w:r>
              <w:t xml:space="preserve">According to Figure </w:t>
            </w:r>
            <w:r w:rsidR="00FE4CAF">
              <w:t>5</w:t>
            </w:r>
            <w:r>
              <w:t xml:space="preserve">, there is an obvious descending trend for classification accuracy of the data using full covariance matrix as Epsilon increases. </w:t>
            </w:r>
          </w:p>
        </w:tc>
      </w:tr>
    </w:tbl>
    <w:p w14:paraId="77007656" w14:textId="4AFCA4EB" w:rsidR="00D17FF3" w:rsidRDefault="00D17FF3"/>
    <w:p w14:paraId="594F9660" w14:textId="0B280F86" w:rsidR="007F29E8" w:rsidRDefault="007F29E8"/>
    <w:sectPr w:rsidR="007F29E8" w:rsidSect="00E45C2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B8CB4" w14:textId="77777777" w:rsidR="006C6488" w:rsidRDefault="006C6488" w:rsidP="00E33FCC">
      <w:pPr>
        <w:spacing w:after="0" w:line="240" w:lineRule="auto"/>
      </w:pPr>
      <w:r>
        <w:separator/>
      </w:r>
    </w:p>
  </w:endnote>
  <w:endnote w:type="continuationSeparator" w:id="0">
    <w:p w14:paraId="0A1A761B" w14:textId="77777777" w:rsidR="006C6488" w:rsidRDefault="006C6488" w:rsidP="00E3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96FDE" w14:textId="77777777" w:rsidR="006C6488" w:rsidRDefault="006C6488" w:rsidP="00E33FCC">
      <w:pPr>
        <w:spacing w:after="0" w:line="240" w:lineRule="auto"/>
      </w:pPr>
      <w:r>
        <w:separator/>
      </w:r>
    </w:p>
  </w:footnote>
  <w:footnote w:type="continuationSeparator" w:id="0">
    <w:p w14:paraId="178AEFF6" w14:textId="77777777" w:rsidR="006C6488" w:rsidRDefault="006C6488" w:rsidP="00E33FCC">
      <w:pPr>
        <w:spacing w:after="0" w:line="240" w:lineRule="auto"/>
      </w:pPr>
      <w:r>
        <w:continuationSeparator/>
      </w:r>
    </w:p>
  </w:footnote>
  <w:footnote w:id="1">
    <w:p w14:paraId="3669499E" w14:textId="74253BCB" w:rsidR="00E33FCC" w:rsidRDefault="00E33FCC">
      <w:pPr>
        <w:pStyle w:val="a5"/>
      </w:pPr>
      <w:r>
        <w:rPr>
          <w:rStyle w:val="a7"/>
        </w:rPr>
        <w:footnoteRef/>
      </w:r>
      <w:r>
        <w:t xml:space="preserve"> </w:t>
      </w:r>
      <w:r w:rsidR="007F29E8">
        <w:rPr>
          <w:rFonts w:hint="eastAsia"/>
        </w:rPr>
        <w:t>Th</w:t>
      </w:r>
      <w:r w:rsidR="007F29E8">
        <w:t xml:space="preserve">e accuracy is calculated as the trace of the final confusion matrix (sum of main diagonal) for each CovKind.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2E35"/>
    <w:multiLevelType w:val="hybridMultilevel"/>
    <w:tmpl w:val="81F41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4A0"/>
    <w:multiLevelType w:val="hybridMultilevel"/>
    <w:tmpl w:val="4B8EE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92"/>
    <w:rsid w:val="000445B5"/>
    <w:rsid w:val="00055BE9"/>
    <w:rsid w:val="000754B3"/>
    <w:rsid w:val="000C7CED"/>
    <w:rsid w:val="00166B04"/>
    <w:rsid w:val="001B2244"/>
    <w:rsid w:val="002C2C92"/>
    <w:rsid w:val="003411D3"/>
    <w:rsid w:val="00352325"/>
    <w:rsid w:val="00396363"/>
    <w:rsid w:val="00444E74"/>
    <w:rsid w:val="00494A3C"/>
    <w:rsid w:val="004C1F1B"/>
    <w:rsid w:val="0050156F"/>
    <w:rsid w:val="005C66C6"/>
    <w:rsid w:val="005F3E21"/>
    <w:rsid w:val="006C6488"/>
    <w:rsid w:val="00735A34"/>
    <w:rsid w:val="007370E6"/>
    <w:rsid w:val="007F29E8"/>
    <w:rsid w:val="00801AF8"/>
    <w:rsid w:val="0085547D"/>
    <w:rsid w:val="00930B23"/>
    <w:rsid w:val="00A35C04"/>
    <w:rsid w:val="00AA1B8C"/>
    <w:rsid w:val="00AC4F18"/>
    <w:rsid w:val="00B97E0A"/>
    <w:rsid w:val="00CB0DAB"/>
    <w:rsid w:val="00CC5C24"/>
    <w:rsid w:val="00D07D1A"/>
    <w:rsid w:val="00D17FF3"/>
    <w:rsid w:val="00D43ECD"/>
    <w:rsid w:val="00E00557"/>
    <w:rsid w:val="00E12B16"/>
    <w:rsid w:val="00E21BAC"/>
    <w:rsid w:val="00E33FCC"/>
    <w:rsid w:val="00E45C24"/>
    <w:rsid w:val="00E51EBF"/>
    <w:rsid w:val="00E85237"/>
    <w:rsid w:val="00EB3F8E"/>
    <w:rsid w:val="00FD51A5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4BEA"/>
  <w15:chartTrackingRefBased/>
  <w15:docId w15:val="{C8E86373-CD81-4AAE-9D73-53E08ADD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4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F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3">
    <w:name w:val="Table Grid"/>
    <w:basedOn w:val="a1"/>
    <w:uiPriority w:val="59"/>
    <w:rsid w:val="00EB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B3F8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rsid w:val="00E33FCC"/>
    <w:pPr>
      <w:spacing w:after="0" w:line="240" w:lineRule="auto"/>
    </w:pPr>
    <w:rPr>
      <w:sz w:val="20"/>
      <w:szCs w:val="20"/>
    </w:rPr>
  </w:style>
  <w:style w:type="character" w:customStyle="1" w:styleId="a6">
    <w:name w:val="脚注文本 字符"/>
    <w:basedOn w:val="a0"/>
    <w:link w:val="a5"/>
    <w:uiPriority w:val="99"/>
    <w:semiHidden/>
    <w:rsid w:val="00E33FC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33FCC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FE4C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055BE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B0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D0B25-2EBF-4418-9357-5D5E286C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4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Cen</dc:creator>
  <cp:keywords/>
  <dc:description/>
  <cp:lastModifiedBy>Yu Cen</cp:lastModifiedBy>
  <cp:revision>2</cp:revision>
  <cp:lastPrinted>2020-04-12T13:10:00Z</cp:lastPrinted>
  <dcterms:created xsi:type="dcterms:W3CDTF">2020-04-01T05:56:00Z</dcterms:created>
  <dcterms:modified xsi:type="dcterms:W3CDTF">2020-04-13T08:57:00Z</dcterms:modified>
</cp:coreProperties>
</file>