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color w:val="auto"/>
        </w:rPr>
      </w:pPr>
      <w:r>
        <w:rPr>
          <w:color w:val="auto"/>
        </w:rPr>
        <w:t>Evaluating Endophyte-Rich Leaves and Leaf Functional Traits for Protection of Tropical Trees Against Natural Enemies</w:t>
      </w:r>
    </w:p>
    <w:p>
      <w:pPr>
        <w:pStyle w:val="Author"/>
        <w:rPr/>
      </w:pPr>
      <w:r>
        <w:rPr/>
        <w:t>Bolívar Aponte Rolón</w:t>
      </w:r>
      <w:r>
        <w:rPr>
          <w:vertAlign w:val="superscript"/>
        </w:rPr>
        <w:t>1,✉</w:t>
      </w:r>
      <w:r>
        <w:rPr/>
        <w:t>, A. Elizabeth Arnold</w:t>
      </w:r>
      <w:r>
        <w:rPr>
          <w:vertAlign w:val="superscript"/>
        </w:rPr>
        <w:t>2,</w:t>
      </w:r>
      <w:r>
        <w:rPr>
          <w:vertAlign w:val="superscript"/>
        </w:rPr>
        <w:t>3</w:t>
      </w:r>
      <w:r>
        <w:rPr/>
        <w:t>, Mareli Sánchez Juliá</w:t>
      </w:r>
      <w:r>
        <w:rPr>
          <w:vertAlign w:val="superscript"/>
        </w:rPr>
        <w:t>1</w:t>
      </w:r>
      <w:r>
        <w:rPr/>
        <w:t>, and Sunshine A. Van Bael</w:t>
      </w:r>
      <w:r>
        <w:rPr>
          <w:vertAlign w:val="superscript"/>
        </w:rPr>
        <w:t>1,1</w:t>
      </w:r>
    </w:p>
    <w:p>
      <w:pPr>
        <w:pStyle w:val="BodyText"/>
        <w:rPr/>
      </w:pPr>
      <w:r>
        <w:rPr/>
      </w:r>
    </w:p>
    <w:p>
      <w:pPr>
        <w:pStyle w:val="FirstParagraph"/>
        <w:bidi w:val="0"/>
        <w:spacing w:lineRule="auto" w:line="240" w:before="114" w:after="140"/>
        <w:jc w:val="start"/>
        <w:rPr/>
      </w:pPr>
      <w:r>
        <w:rPr>
          <w:vertAlign w:val="superscript"/>
        </w:rPr>
        <w:t>1</w:t>
      </w:r>
      <w:r>
        <w:rPr/>
        <w:t xml:space="preserve"> Department of Ecology and Evolutionary Biology, Tulane University, 6823 St. Charles Avenue, New Orleans, LA 70118</w:t>
        <w:br/>
      </w:r>
      <w:r>
        <w:rPr>
          <w:vertAlign w:val="superscript"/>
        </w:rPr>
        <w:t>2</w:t>
      </w:r>
      <w:r>
        <w:rPr/>
        <w:t xml:space="preserve"> School of Plant Sciences, Department of Ecology and Evolutionary Biology, Robert L. Gilbertson Mycological Herbarium. Ecosystem Genomics Graduate Interdisciplinary Program, and the Bio5 Institute, University of Arizona, Tucson, AZ 85721</w:t>
        <w:br/>
      </w:r>
      <w:r>
        <w:rPr>
          <w:vertAlign w:val="superscript"/>
        </w:rPr>
        <w:t>3</w:t>
      </w:r>
      <w:r>
        <w:rPr/>
        <w:t xml:space="preserve"> Department of Ecology and Evolutionary Biology and the Bio5 Institute, University of Arizona, Tucson, AZ 85721</w:t>
      </w:r>
    </w:p>
    <w:p>
      <w:pPr>
        <w:pStyle w:val="BodyText"/>
        <w:bidi w:val="0"/>
        <w:spacing w:lineRule="auto" w:line="240" w:before="114" w:after="140"/>
        <w:jc w:val="start"/>
        <w:rPr/>
      </w:pPr>
      <w:r>
        <w:rPr/>
      </w:r>
    </w:p>
    <w:p>
      <w:pPr>
        <w:pStyle w:val="BodyText"/>
        <w:bidi w:val="0"/>
        <w:spacing w:lineRule="auto" w:line="240" w:before="114" w:after="140"/>
        <w:jc w:val="start"/>
        <w:rPr/>
      </w:pPr>
      <w:r>
        <w:rPr/>
      </w:r>
    </w:p>
    <w:p>
      <w:pPr>
        <w:pStyle w:val="BodyText"/>
        <w:bidi w:val="0"/>
        <w:jc w:val="start"/>
        <w:rPr/>
      </w:pPr>
      <w:r>
        <w:rPr>
          <w:vertAlign w:val="superscript"/>
        </w:rPr>
        <w:t>✉</w:t>
      </w:r>
      <w:r>
        <w:rPr/>
        <w:t xml:space="preserve"> </w:t>
      </w:r>
      <w:r>
        <w:rPr/>
        <w:t xml:space="preserve">Correspondence: </w:t>
      </w:r>
      <w:hyperlink r:id="rId2">
        <w:r>
          <w:rPr>
            <w:rStyle w:val="Hyperlink"/>
          </w:rPr>
          <w:t>Bolívar Aponte Rolón &lt;apontebolivar@gmail.com&gt;</w:t>
        </w:r>
      </w:hyperlink>
    </w:p>
    <w:p>
      <w:pPr>
        <w:pStyle w:val="BodyText"/>
        <w:bidi w:val="0"/>
        <w:jc w:val="start"/>
        <w:rPr/>
      </w:pPr>
      <w:r>
        <w:rPr>
          <w:b/>
          <w:bCs/>
        </w:rPr>
        <w:t>Author contributions:</w:t>
      </w:r>
      <w:r>
        <w:rPr/>
        <w:t xml:space="preserve"> A. Elizabeth Arnold and Sunshine Van Bael designed the research study. Bolívar Aponte Rolón and Mareli Sánchez Juliá performed experiments, collected and analyzed data. Bolívar Aponte Rolón wrote the manuscript with input from all authors. All authors contributed critically to the drafts and gave final approval for publication. </w:t>
      </w:r>
    </w:p>
    <w:p>
      <w:pPr>
        <w:pStyle w:val="BodyText"/>
        <w:bidi w:val="0"/>
        <w:jc w:val="start"/>
        <w:rPr/>
      </w:pPr>
      <w:r>
        <w:rPr>
          <w:b/>
          <w:bCs/>
        </w:rPr>
        <w:t xml:space="preserve">Conflict of Interest Statement: </w:t>
      </w:r>
      <w:r>
        <w:rPr/>
        <w:t xml:space="preserve">The authors declare no competing interests. </w:t>
      </w:r>
    </w:p>
    <w:p>
      <w:pPr>
        <w:pStyle w:val="BodyText"/>
        <w:bidi w:val="0"/>
        <w:jc w:val="start"/>
        <w:rPr/>
      </w:pPr>
      <w:r>
        <w:rPr>
          <w:b/>
          <w:bCs/>
        </w:rPr>
        <w:t>Statement of Inclusion:</w:t>
      </w:r>
      <w:r>
        <w:rPr/>
        <w:t xml:space="preserve">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p>
    <w:p>
      <w:pPr>
        <w:pStyle w:val="Normal"/>
        <w:rPr/>
      </w:pPr>
      <w:r>
        <w:rPr>
          <w:b/>
          <w:bCs/>
        </w:rPr>
        <w:t xml:space="preserve">Acknowledgements: </w:t>
      </w:r>
      <w:bookmarkStart w:id="0" w:name="acknowledgements"/>
      <w:r>
        <w:rPr>
          <w:rStyle w:val="Hyperlink"/>
          <w:color w:val="000000"/>
        </w:rPr>
        <w:t>This research was funded by NSF DEB-1556583 to Sunshine Van Bael and NSF DEB-1556287 to A. Elizabeth Arnold, and by the School of Plant Sciences and the College of Agriculture, Life and Environmental Sciences at The University of Arizona (A. Elizabeth Arnold). We thank Ming-Min Lee and Nicole Colón-Carrion for laboratory support. We thank the Republic of Panama for the opportunity to conduct research there, and the Smithsonian Tropical Research Institute for logistics support.</w:t>
      </w:r>
      <w:bookmarkEnd w:id="0"/>
    </w:p>
    <w:p>
      <w:pPr>
        <w:pStyle w:val="Normal"/>
        <w:rPr>
          <w:rStyle w:val="Hyperlink"/>
          <w:color w:val="000000"/>
        </w:rPr>
      </w:pPr>
      <w:r>
        <w:rPr>
          <w:color w:val="000000"/>
        </w:rPr>
      </w:r>
    </w:p>
    <w:p>
      <w:pPr>
        <w:pStyle w:val="BodyText"/>
        <w:bidi w:val="0"/>
        <w:spacing w:before="0" w:after="140"/>
        <w:jc w:val="start"/>
        <w:rPr/>
      </w:pPr>
      <w:r>
        <w:rPr>
          <w:b/>
          <w:bCs/>
        </w:rPr>
        <w:t>Data Availability Statement:</w:t>
      </w:r>
      <w:r>
        <w:rPr/>
        <w:t xml:space="preserve"> </w:t>
      </w:r>
      <w:r>
        <w:rPr>
          <w:rStyle w:val="Hyperlink"/>
          <w:color w:val="000000"/>
        </w:rPr>
        <w:t xml:space="preserve">llumina metagenome sequences are available in NCBI-SRA (BioProject ID: PRJNA1162076). Leaf trait data and source code for figures, analysis and reproducible manuscript are available from Zenodo: </w:t>
      </w:r>
      <w:hyperlink r:id="rId3">
        <w:r>
          <w:rPr>
            <w:rStyle w:val="Hyperlink"/>
            <w:b w:val="false"/>
            <w:i w:val="false"/>
            <w:caps w:val="false"/>
            <w:smallCaps w:val="false"/>
            <w:color w:val="FF0000"/>
            <w:spacing w:val="0"/>
            <w:sz w:val="24"/>
            <w:szCs w:val="24"/>
          </w:rPr>
          <w:t>https://doi.org/10.5281/zenodo.13905339</w:t>
        </w:r>
      </w:hyperlink>
      <w:r>
        <w:rPr>
          <w:rStyle w:val="Hyperlink"/>
          <w:b w:val="false"/>
          <w:i w:val="false"/>
          <w:caps w:val="false"/>
          <w:smallCaps w:val="false"/>
          <w:color w:val="FF0000"/>
          <w:spacing w:val="0"/>
          <w:sz w:val="24"/>
          <w:szCs w:val="24"/>
        </w:rPr>
        <w:t xml:space="preserve"> </w:t>
      </w:r>
      <w:r>
        <w:rPr>
          <w:rStyle w:val="Hyperlink"/>
          <w:b w:val="false"/>
          <w:i w:val="false"/>
          <w:caps w:val="false"/>
          <w:smallCaps w:val="false"/>
          <w:color w:val="auto"/>
          <w:spacing w:val="0"/>
          <w:sz w:val="24"/>
          <w:szCs w:val="24"/>
        </w:rPr>
        <w:t>(Aponte Rolón et al. 2024).</w:t>
      </w:r>
    </w:p>
    <w:p>
      <w:pPr>
        <w:pStyle w:val="Normal"/>
        <w:rPr>
          <w:rStyle w:val="Hyperlink"/>
          <w:color w:val="000000"/>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nos">
    <w:charset w:val="01" w:characterSet="utf-8"/>
    <w:family w:val="roman"/>
    <w:pitch w:val="variable"/>
  </w:font>
  <w:font w:name="Arimo">
    <w:altName w:val="arial"/>
    <w:charset w:val="01" w:characterSet="utf-8"/>
    <w:family w:val="roman"/>
    <w:pitch w:val="variable"/>
  </w:font>
  <w:font w:name="TeX Gyre Termes">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nos" w:hAnsi="Tinos" w:eastAsia="Noto Sans" w:cs="FreeSans"/>
      <w:color w:val="auto"/>
      <w:kern w:val="2"/>
      <w:sz w:val="24"/>
      <w:szCs w:val="24"/>
      <w:lang w:val="en-US" w:eastAsia="zh-CN" w:bidi="hi-IN"/>
    </w:rPr>
  </w:style>
  <w:style w:type="character" w:styleId="DefaultParagraphFont">
    <w:name w:val="Default Paragraph Font"/>
    <w:qFormat/>
    <w:rPr/>
  </w:style>
  <w:style w:type="character" w:styleId="BodyTextChar">
    <w:name w:val="Body Text Char"/>
    <w:basedOn w:val="DefaultParagraphFont"/>
    <w:qForma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Arimo" w:hAnsi="Arimo"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BodyText"/>
    <w:qFormat/>
    <w:pPr>
      <w:keepNext w:val="true"/>
      <w:keepLines/>
      <w:spacing w:before="480" w:after="240"/>
      <w:jc w:val="start"/>
    </w:pPr>
    <w:rPr>
      <w:rFonts w:ascii="TeX Gyre Termes" w:hAnsi="TeX Gyre Termes" w:eastAsia="DejaVu Sans" w:cs="DejaVu Sans" w:cstheme="majorBidi" w:eastAsiaTheme="majorEastAsia"/>
      <w:b/>
      <w:bCs/>
      <w:color w:val="000000"/>
      <w:sz w:val="36"/>
      <w:szCs w:val="36"/>
    </w:rPr>
  </w:style>
  <w:style w:type="paragraph" w:styleId="Author">
    <w:name w:val="Author"/>
    <w:next w:val="BodyText"/>
    <w:qFormat/>
    <w:pPr>
      <w:keepNext w:val="true"/>
      <w:keepLines/>
      <w:widowControl/>
      <w:suppressAutoHyphens w:val="true"/>
      <w:bidi w:val="0"/>
      <w:spacing w:before="0" w:after="200"/>
      <w:jc w:val="start"/>
    </w:pPr>
    <w:rPr>
      <w:rFonts w:ascii="TeX Gyre Termes" w:hAnsi="TeX Gyre Termes" w:eastAsia="Arial" w:cs="DejaVu San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start"/>
    </w:pPr>
    <w:rPr>
      <w:rFonts w:ascii="TeX Gyre Termes" w:hAnsi="TeX Gyre Termes" w:eastAsia="Arial" w:cs="DejaVu Sans" w:cstheme="minorBidi" w:eastAsiaTheme="minorHAnsi"/>
      <w:color w:val="auto"/>
      <w:kern w:val="0"/>
      <w:sz w:val="24"/>
      <w:szCs w:val="24"/>
      <w:lang w:val="en-US" w:eastAsia="en-US" w:bidi="ar-SA"/>
    </w:rPr>
  </w:style>
  <w:style w:type="paragraph" w:styleId="FirstParagraph">
    <w:name w:val="First Paragraph"/>
    <w:basedOn w:val="BodyText"/>
    <w:next w:val="BodyText"/>
    <w:qFormat/>
    <w:pPr>
      <w:spacing w:lineRule="auto" w:line="480"/>
    </w:pPr>
    <w:rPr>
      <w:rFonts w:ascii="TeX Gyre Termes" w:hAnsi="TeX Gyre Term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ntebolivar@gmail.com" TargetMode="External"/><Relationship Id="rId3" Type="http://schemas.openxmlformats.org/officeDocument/2006/relationships/hyperlink" Target="https://doi.org/10.5281/zenodo.1390533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LibreOffice/24.8.3.2$Linux_X86_64 LibreOffice_project/480$Build-2</Application>
  <AppVersion>15.0000</AppVersion>
  <Pages>1</Pages>
  <Words>329</Words>
  <Characters>2024</Characters>
  <CharactersWithSpaces>2346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2024-04-15T21:41:23Z</dcterms:created>
  <dc:creator>Bolívar Aponte Rolón</dc:creator>
  <dc:description/>
  <dc:language>en-US</dc:language>
  <cp:lastModifiedBy>Bolívar Aponte Rolón</cp:lastModifiedBy>
  <dcterms:modified xsi:type="dcterms:W3CDTF">2024-11-30T10:12:54Z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