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B3" w:rsidRDefault="00142DF1">
      <w:pPr>
        <w:pStyle w:val="Heading1"/>
        <w:numPr>
          <w:ilvl w:val="0"/>
          <w:numId w:val="1"/>
        </w:numPr>
      </w:pPr>
      <w:r>
        <w:rPr>
          <w:rFonts w:ascii="Liberation Serif" w:hAnsi="Liberation Serif"/>
        </w:rPr>
        <w:t>Author's Response</w:t>
      </w:r>
    </w:p>
    <w:p w:rsidR="009B59B3" w:rsidRDefault="00142DF1">
      <w:pPr>
        <w:pStyle w:val="TextBody"/>
      </w:pPr>
      <w:r>
        <w:t>Here I've listed the referee's notes and major concerns/comments, followed by my own response in blue. Minor comments have been handled and I'm thankful to the referee's for going through my manuscript with such attention, as it improves</w:t>
      </w:r>
      <w:r>
        <w:t xml:space="preserve"> my work greatly.</w:t>
      </w:r>
    </w:p>
    <w:p w:rsidR="009B59B3" w:rsidRDefault="00142DF1">
      <w:pPr>
        <w:pStyle w:val="TextBody"/>
      </w:pPr>
      <w:r>
        <w:t xml:space="preserve">First the referee responses are listed then the major comments and my responses for each referee are shown. Finally the minor corrections are listed with responses </w:t>
      </w:r>
      <w:proofErr w:type="spellStart"/>
      <w:r>
        <w:t>colocated</w:t>
      </w:r>
      <w:proofErr w:type="spellEnd"/>
      <w:r>
        <w:t>.</w:t>
      </w:r>
    </w:p>
    <w:p w:rsidR="009B59B3" w:rsidRDefault="00142DF1">
      <w:pPr>
        <w:pStyle w:val="Heading1"/>
        <w:numPr>
          <w:ilvl w:val="0"/>
          <w:numId w:val="1"/>
        </w:numPr>
      </w:pPr>
      <w:r>
        <w:rPr>
          <w:rFonts w:ascii="Liberation Serif" w:hAnsi="Liberation Serif"/>
        </w:rPr>
        <w:t>Referee Notes:</w:t>
      </w:r>
    </w:p>
    <w:p w:rsidR="009B59B3" w:rsidRDefault="00142DF1">
      <w:pPr>
        <w:pStyle w:val="Heading3"/>
        <w:numPr>
          <w:ilvl w:val="2"/>
          <w:numId w:val="1"/>
        </w:numPr>
      </w:pPr>
      <w:r>
        <w:rPr>
          <w:rFonts w:ascii="Liberation Serif" w:hAnsi="Liberation Serif"/>
        </w:rPr>
        <w:t>Anonymous Referee #1</w:t>
      </w:r>
    </w:p>
    <w:p w:rsidR="009B59B3" w:rsidRDefault="00142DF1">
      <w:pPr>
        <w:pStyle w:val="TextBody"/>
      </w:pPr>
      <w:r>
        <w:t>Received and published: 6 F</w:t>
      </w:r>
      <w:r>
        <w:t>ebruary 2017</w:t>
      </w:r>
    </w:p>
    <w:p w:rsidR="009B59B3" w:rsidRDefault="00142DF1">
      <w:pPr>
        <w:pStyle w:val="TextBody"/>
      </w:pPr>
      <w:r>
        <w:t xml:space="preserve">The current study presents a method to identify stratosphere-to-troposphere transport (STT) events and estimate the associated ozone flux to the troposphere, based on </w:t>
      </w:r>
      <w:proofErr w:type="spellStart"/>
      <w:r>
        <w:t>ozonesonde</w:t>
      </w:r>
      <w:proofErr w:type="spellEnd"/>
      <w:r>
        <w:t xml:space="preserve"> profiles from three sites located in the Southern Hemisphere </w:t>
      </w:r>
      <w:proofErr w:type="spellStart"/>
      <w:r>
        <w:t>extr</w:t>
      </w:r>
      <w:r>
        <w:t>atropics</w:t>
      </w:r>
      <w:proofErr w:type="spellEnd"/>
      <w:r>
        <w:t xml:space="preserve">. Subsequently, the seasonality of STT events is determined, as well as the </w:t>
      </w:r>
      <w:proofErr w:type="spellStart"/>
      <w:r>
        <w:t>favorable</w:t>
      </w:r>
      <w:proofErr w:type="spellEnd"/>
      <w:r>
        <w:t xml:space="preserve"> synoptic conditions. Based on the stratospheric contribution to tropospheric ozone column estimated from the </w:t>
      </w:r>
      <w:proofErr w:type="spellStart"/>
      <w:r>
        <w:t>ozonesondes</w:t>
      </w:r>
      <w:proofErr w:type="spellEnd"/>
      <w:r>
        <w:t>, the GEOS-</w:t>
      </w:r>
      <w:proofErr w:type="spellStart"/>
      <w:r>
        <w:t>Chem</w:t>
      </w:r>
      <w:proofErr w:type="spellEnd"/>
      <w:r>
        <w:t xml:space="preserve"> simulated tropospheric ozo</w:t>
      </w:r>
      <w:r>
        <w:t xml:space="preserve">ne columns are extrapolated to assess the stratospheric contribution over the Southern Ocean region. As the STT is of great importance for the tropospheric ozone budget and variability, and the number of relevant studies (both observational and </w:t>
      </w:r>
      <w:proofErr w:type="spellStart"/>
      <w:r>
        <w:t>modeling</w:t>
      </w:r>
      <w:proofErr w:type="spellEnd"/>
      <w:r>
        <w:t>) f</w:t>
      </w:r>
      <w:r>
        <w:t>or the examined region is limited, I find the topic of the paper within the scope of ACP. On the other side, there are several issues that need to be addressed before consideration for publication in ACP.</w:t>
      </w:r>
    </w:p>
    <w:p w:rsidR="009B59B3" w:rsidRDefault="00142DF1">
      <w:pPr>
        <w:pStyle w:val="Heading3"/>
        <w:numPr>
          <w:ilvl w:val="2"/>
          <w:numId w:val="1"/>
        </w:numPr>
      </w:pPr>
      <w:r>
        <w:rPr>
          <w:rFonts w:ascii="Liberation Serif" w:hAnsi="Liberation Serif"/>
        </w:rPr>
        <w:t>Anonymous Referee #2</w:t>
      </w:r>
    </w:p>
    <w:p w:rsidR="009B59B3" w:rsidRDefault="00142DF1">
      <w:r>
        <w:t>The authors present an observa</w:t>
      </w:r>
      <w:r>
        <w:t>tion-based method to estimate the total stratospheric ozone flux in the Southern Ocean. I think the approach is interesting and complement some model-based methods, and is also of interest to the readership of ACP. However, the method comes with some major</w:t>
      </w:r>
      <w:r>
        <w:t xml:space="preserve"> uncertainties and I wonder whether an extrapolation to the whole Southern Ocean from only three measurement sites is reasonable. My major concerns are listed below, and based on them I only recommend the manuscript ready for publication in ACP if a carefu</w:t>
      </w:r>
      <w:r>
        <w:t>lly revised manuscript is provided.</w:t>
      </w:r>
    </w:p>
    <w:p w:rsidR="009B59B3" w:rsidRDefault="00142DF1">
      <w:pPr>
        <w:pStyle w:val="Heading3"/>
        <w:numPr>
          <w:ilvl w:val="2"/>
          <w:numId w:val="1"/>
        </w:numPr>
      </w:pPr>
      <w:r>
        <w:rPr>
          <w:rFonts w:ascii="Liberation Serif" w:hAnsi="Liberation Serif"/>
        </w:rPr>
        <w:t>Anonymous Referee #3</w:t>
      </w:r>
    </w:p>
    <w:p w:rsidR="009B59B3" w:rsidRDefault="00142DF1">
      <w:pPr>
        <w:pStyle w:val="TextBody"/>
      </w:pPr>
      <w:r>
        <w:t>Received and published: 23 February 2017</w:t>
      </w:r>
    </w:p>
    <w:p w:rsidR="009B59B3" w:rsidRDefault="00142DF1">
      <w:pPr>
        <w:pStyle w:val="TextBody"/>
      </w:pPr>
      <w:r>
        <w:t xml:space="preserve">The paper by </w:t>
      </w:r>
      <w:proofErr w:type="spellStart"/>
      <w:r>
        <w:t>Greenslade</w:t>
      </w:r>
      <w:proofErr w:type="spellEnd"/>
      <w:r>
        <w:t xml:space="preserve"> and </w:t>
      </w:r>
      <w:proofErr w:type="spellStart"/>
      <w:r>
        <w:t>coauthors</w:t>
      </w:r>
      <w:proofErr w:type="spellEnd"/>
      <w:r>
        <w:t xml:space="preserve"> presents an analysis of ozone soundings from three locations between -31 ◦ S and -69 ◦ S over several years. The authors</w:t>
      </w:r>
      <w:r>
        <w:t xml:space="preserve"> analyse the profiles for ozone enhancements in the troposphere, which they link to stratosphere-to-</w:t>
      </w:r>
      <w:proofErr w:type="spellStart"/>
      <w:r>
        <w:t>troposhpere</w:t>
      </w:r>
      <w:proofErr w:type="spellEnd"/>
      <w:r>
        <w:t xml:space="preserve"> exchange associated with cut-off lows and cyclones. Based on these enhancements they estimate the fraction of excess ozone from the stratosphere</w:t>
      </w:r>
      <w:r>
        <w:t xml:space="preserve"> as percent of the tropospheric ozone column. They calculate a flux of ozone for the southern hemisphere by using tropospheric columns from GEOS-</w:t>
      </w:r>
      <w:proofErr w:type="spellStart"/>
      <w:r>
        <w:t>Chem</w:t>
      </w:r>
      <w:proofErr w:type="spellEnd"/>
      <w:r>
        <w:t xml:space="preserve"> times this fraction times the frequency of occurrence of STT events. This flux estimate is more than an or</w:t>
      </w:r>
      <w:r>
        <w:t xml:space="preserve">der of magnitude lower than estimates from literature using various techniques. The authors conclude that these differences are due to conservative estimates of several thresholds and assumption regarding their method. </w:t>
      </w:r>
    </w:p>
    <w:p w:rsidR="009B59B3" w:rsidRDefault="00142DF1">
      <w:pPr>
        <w:pStyle w:val="TextBody"/>
      </w:pPr>
      <w:r>
        <w:lastRenderedPageBreak/>
        <w:t>Observationally based estimates of o</w:t>
      </w:r>
      <w:r>
        <w:t>zone transport especially in the southern hemisphere are sparse and therefore valuable. However, the authors provide a flux estimate which is far from other studies, probably due to the sparse spatial and temporal coverage. If this however is the case, the</w:t>
      </w:r>
      <w:r>
        <w:t xml:space="preserve"> method is simply not applicable in this case and the deduced flux does not mean anything. If the method is valid for the given data set I miss a careful analysis of the reasons for the discrepancy. Therefore I don’t see the paper as an ACP paper in the cu</w:t>
      </w:r>
      <w:r>
        <w:t>rrent form.</w:t>
      </w:r>
    </w:p>
    <w:p w:rsidR="009B59B3" w:rsidRDefault="009B59B3">
      <w:pPr>
        <w:pStyle w:val="TextBody"/>
      </w:pPr>
    </w:p>
    <w:p w:rsidR="009B59B3" w:rsidRDefault="009B59B3">
      <w:pPr>
        <w:pStyle w:val="TextBody"/>
      </w:pPr>
    </w:p>
    <w:p w:rsidR="009B59B3" w:rsidRDefault="00142DF1">
      <w:pPr>
        <w:pStyle w:val="Heading1"/>
        <w:numPr>
          <w:ilvl w:val="0"/>
          <w:numId w:val="1"/>
        </w:numPr>
      </w:pPr>
      <w:r>
        <w:rPr>
          <w:rFonts w:ascii="Liberation Serif" w:hAnsi="Liberation Serif"/>
        </w:rPr>
        <w:t>Anonymous Referee 1</w:t>
      </w:r>
    </w:p>
    <w:p w:rsidR="009B59B3" w:rsidRDefault="00142DF1">
      <w:pPr>
        <w:pStyle w:val="Heading3"/>
        <w:numPr>
          <w:ilvl w:val="2"/>
          <w:numId w:val="1"/>
        </w:numPr>
      </w:pPr>
      <w:r>
        <w:rPr>
          <w:rFonts w:ascii="Liberation Serif" w:hAnsi="Liberation Serif"/>
        </w:rPr>
        <w:t>Major Comments:</w:t>
      </w:r>
    </w:p>
    <w:p w:rsidR="009B59B3" w:rsidRDefault="00142DF1">
      <w:r>
        <w:t>1) Calculating the 99th percentile from the perturbation profiles over that layer (2 to</w:t>
      </w:r>
    </w:p>
    <w:p w:rsidR="009B59B3" w:rsidRDefault="00142DF1">
      <w:r>
        <w:t>1 Km below the tropopause) is a fairly strict criterion. Wouldn’t this threshold choice</w:t>
      </w:r>
    </w:p>
    <w:p w:rsidR="009B59B3" w:rsidRDefault="00142DF1">
      <w:r>
        <w:t xml:space="preserve">avoid the selection of deeper </w:t>
      </w:r>
      <w:r>
        <w:t>stratospheric intrusion events as “STT events”?</w:t>
      </w:r>
    </w:p>
    <w:p w:rsidR="009B59B3" w:rsidRDefault="00142DF1">
      <w:r>
        <w:rPr>
          <w:color w:val="0047FF"/>
        </w:rPr>
        <w:t xml:space="preserve">This should read as 2 km above the surface to 1 Km below the tropopause since, as you point out, the one kilometre range would miss deeper intrusions. The text has been updated as follows on </w:t>
      </w:r>
      <w:proofErr w:type="spellStart"/>
      <w:r>
        <w:rPr>
          <w:color w:val="0047FF"/>
        </w:rPr>
        <w:t>DoLast:page</w:t>
      </w:r>
      <w:proofErr w:type="spellEnd"/>
      <w:r>
        <w:rPr>
          <w:color w:val="0047FF"/>
        </w:rPr>
        <w:t xml:space="preserve">/line </w:t>
      </w:r>
      <w:r>
        <w:rPr>
          <w:color w:val="0047FF"/>
        </w:rPr>
        <w:t xml:space="preserve">“... (2~km above the earth's surface to 1~km below the tropopause).” and </w:t>
      </w:r>
      <w:proofErr w:type="spellStart"/>
      <w:r>
        <w:rPr>
          <w:color w:val="0047FF"/>
        </w:rPr>
        <w:t>DoLast:page</w:t>
      </w:r>
      <w:proofErr w:type="spellEnd"/>
      <w:r>
        <w:rPr>
          <w:color w:val="0047FF"/>
        </w:rPr>
        <w:t>/line “ … profiles between 2~km above the earth's surface and 1~km below the tropopause.”.</w:t>
      </w:r>
    </w:p>
    <w:p w:rsidR="009B59B3" w:rsidRDefault="00142DF1">
      <w:r>
        <w:t xml:space="preserve">Have you consider modifying this criterion, and include others (e.g. significant </w:t>
      </w:r>
      <w:r>
        <w:t>negative O3 relative humidity correlation values above a threshold) to minimize false STT detection?</w:t>
      </w:r>
    </w:p>
    <w:p w:rsidR="009B59B3" w:rsidRDefault="00142DF1">
      <w:r>
        <w:rPr>
          <w:color w:val="0047FF"/>
        </w:rPr>
        <w:t xml:space="preserve">There is an issue with the </w:t>
      </w:r>
      <w:proofErr w:type="spellStart"/>
      <w:r>
        <w:rPr>
          <w:color w:val="0047FF"/>
        </w:rPr>
        <w:t>ozonesondes</w:t>
      </w:r>
      <w:proofErr w:type="spellEnd"/>
      <w:r>
        <w:rPr>
          <w:color w:val="0047FF"/>
        </w:rPr>
        <w:t xml:space="preserve"> humidity measurements which made me initially steer away from utilising them – TODO: Andrew knows about this?</w:t>
      </w:r>
    </w:p>
    <w:p w:rsidR="009B59B3" w:rsidRDefault="009B59B3"/>
    <w:p w:rsidR="009B59B3" w:rsidRDefault="00142DF1">
      <w:r>
        <w:t>2) Th</w:t>
      </w:r>
      <w:r>
        <w:t>e seasonality of STT events presented in Fig. 7 is not in line with the findings of</w:t>
      </w:r>
    </w:p>
    <w:p w:rsidR="009B59B3" w:rsidRDefault="00142DF1">
      <w:proofErr w:type="spellStart"/>
      <w:r>
        <w:t>Škerlak</w:t>
      </w:r>
      <w:proofErr w:type="spellEnd"/>
      <w:r>
        <w:t xml:space="preserve"> et al. (2015) for the examined region. How are your results (STT seasonality)</w:t>
      </w:r>
    </w:p>
    <w:p w:rsidR="009B59B3" w:rsidRDefault="00142DF1">
      <w:r>
        <w:t xml:space="preserve">compared with other </w:t>
      </w:r>
      <w:proofErr w:type="spellStart"/>
      <w:r>
        <w:t>modeling</w:t>
      </w:r>
      <w:proofErr w:type="spellEnd"/>
      <w:r>
        <w:t xml:space="preserve"> studies (</w:t>
      </w:r>
      <w:proofErr w:type="spellStart"/>
      <w:r>
        <w:t>Elbern</w:t>
      </w:r>
      <w:proofErr w:type="spellEnd"/>
      <w:r>
        <w:t xml:space="preserve"> et al., 1998; </w:t>
      </w:r>
      <w:proofErr w:type="spellStart"/>
      <w:r>
        <w:t>Sprenger</w:t>
      </w:r>
      <w:proofErr w:type="spellEnd"/>
      <w:r>
        <w:t xml:space="preserve"> et al., 2003)?</w:t>
      </w:r>
    </w:p>
    <w:p w:rsidR="009B59B3" w:rsidRDefault="00142DF1">
      <w:r>
        <w:rPr>
          <w:color w:val="0047FF"/>
        </w:rPr>
        <w:t>I h</w:t>
      </w:r>
      <w:r>
        <w:rPr>
          <w:color w:val="0047FF"/>
        </w:rPr>
        <w:t xml:space="preserve">ave added comparisons between the </w:t>
      </w:r>
      <w:proofErr w:type="spellStart"/>
      <w:r>
        <w:rPr>
          <w:color w:val="0047FF"/>
        </w:rPr>
        <w:t>seasonalities</w:t>
      </w:r>
      <w:proofErr w:type="spellEnd"/>
      <w:r>
        <w:rPr>
          <w:color w:val="0047FF"/>
        </w:rPr>
        <w:t xml:space="preserve"> at my three sites and results from </w:t>
      </w:r>
      <w:proofErr w:type="spellStart"/>
      <w:r>
        <w:rPr>
          <w:color w:val="0047FF"/>
        </w:rPr>
        <w:t>Wauben</w:t>
      </w:r>
      <w:proofErr w:type="spellEnd"/>
      <w:r>
        <w:rPr>
          <w:color w:val="0047FF"/>
        </w:rPr>
        <w:t xml:space="preserve"> et al., 1998, </w:t>
      </w:r>
      <w:proofErr w:type="spellStart"/>
      <w:r>
        <w:rPr>
          <w:color w:val="0047FF"/>
        </w:rPr>
        <w:t>Sprenger</w:t>
      </w:r>
      <w:proofErr w:type="spellEnd"/>
      <w:r>
        <w:rPr>
          <w:color w:val="0047FF"/>
        </w:rPr>
        <w:t xml:space="preserve"> et al., 2003, and </w:t>
      </w:r>
      <w:proofErr w:type="spellStart"/>
      <w:r>
        <w:rPr>
          <w:color w:val="0047FF"/>
        </w:rPr>
        <w:t>Skerlak</w:t>
      </w:r>
      <w:proofErr w:type="spellEnd"/>
      <w:r>
        <w:rPr>
          <w:color w:val="0047FF"/>
        </w:rPr>
        <w:t xml:space="preserve"> et al., 2015.</w:t>
      </w:r>
    </w:p>
    <w:p w:rsidR="009B59B3" w:rsidRDefault="00142DF1">
      <w:bookmarkStart w:id="0" w:name="__DdeLink__200_1403313333"/>
      <w:r>
        <w:rPr>
          <w:color w:val="0047FF"/>
        </w:rPr>
        <w:t xml:space="preserve">The measurement sites are not in the regions which have a clear winter maximum seen in figure 1 of </w:t>
      </w:r>
      <w:proofErr w:type="spellStart"/>
      <w:r>
        <w:rPr>
          <w:color w:val="0047FF"/>
        </w:rPr>
        <w:t>Sprenger</w:t>
      </w:r>
      <w:proofErr w:type="spellEnd"/>
      <w:r>
        <w:rPr>
          <w:color w:val="0047FF"/>
        </w:rPr>
        <w:t xml:space="preserve">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w:t>
      </w:r>
      <w:r>
        <w:rPr>
          <w:color w:val="0047FF"/>
        </w:rPr>
        <w:t xml:space="preserve">pause fold analysis performed by </w:t>
      </w:r>
      <w:proofErr w:type="spellStart"/>
      <w:r>
        <w:rPr>
          <w:color w:val="0047FF"/>
        </w:rPr>
        <w:t>Škerlak</w:t>
      </w:r>
      <w:proofErr w:type="spellEnd"/>
      <w:r>
        <w:rPr>
          <w:color w:val="0047FF"/>
        </w:rPr>
        <w:t xml:space="preserve"> et al. (2015), where a winter maximum of ozone fold frequency (∼ 0.5% more folds in winter) over Australia can be seen. However their winter maximum is in the subtropics only - from around 20 ◦ S to 40 ◦ S, which ca</w:t>
      </w:r>
      <w:r>
        <w:rPr>
          <w:color w:val="0047FF"/>
        </w:rPr>
        <w:t xml:space="preserve">n be seen as the prevalent feature over Australia in Fig. 5 of their publication. </w:t>
      </w:r>
      <w:proofErr w:type="spellStart"/>
      <w:r>
        <w:rPr>
          <w:color w:val="0047FF"/>
        </w:rPr>
        <w:t>Wauben</w:t>
      </w:r>
      <w:proofErr w:type="spellEnd"/>
      <w:r>
        <w:rPr>
          <w:color w:val="0047FF"/>
        </w:rPr>
        <w:t xml:space="preserve"> et al. (1998) look at modelled (CTM driven by ECMWF output) and measured ozone distributions and find more SH ozone in the lower troposphere during Austral winter, how</w:t>
      </w:r>
      <w:r>
        <w:rPr>
          <w:color w:val="0047FF"/>
        </w:rPr>
        <w:t xml:space="preserve">ever they note that the ECMWF fields are uncertain here again due to lack of measurements. Their work shows a generally cleaner lower troposphere in the SH summer but </w:t>
      </w:r>
      <w:proofErr w:type="spellStart"/>
      <w:r>
        <w:rPr>
          <w:color w:val="0047FF"/>
        </w:rPr>
        <w:t>can not</w:t>
      </w:r>
      <w:proofErr w:type="spellEnd"/>
      <w:r>
        <w:rPr>
          <w:color w:val="0047FF"/>
        </w:rPr>
        <w:t xml:space="preserve"> be construed to suggest more or less STT folds in either season. </w:t>
      </w:r>
      <w:proofErr w:type="spellStart"/>
      <w:r>
        <w:rPr>
          <w:color w:val="0047FF"/>
        </w:rPr>
        <w:t>Sprenger</w:t>
      </w:r>
      <w:proofErr w:type="spellEnd"/>
      <w:r>
        <w:rPr>
          <w:color w:val="0047FF"/>
        </w:rPr>
        <w:t xml:space="preserve"> et al. </w:t>
      </w:r>
      <w:r>
        <w:rPr>
          <w:color w:val="0047FF"/>
        </w:rPr>
        <w:t>(2003) examine modelled STT folds using ECMWF output over March 2000 - April 2001, and show that for this year there is a clear Austral winter maximum, again over the 20 ◦ S to 40 ◦ S band. The winter maximum does not include Melbourne, or the southern oce</w:t>
      </w:r>
      <w:r>
        <w:rPr>
          <w:color w:val="0047FF"/>
        </w:rPr>
        <w:t>an, which may help explain why we see a seasonality which disagrees with these prior studies.”.</w:t>
      </w:r>
    </w:p>
    <w:p w:rsidR="009B59B3" w:rsidRDefault="009B59B3">
      <w:pPr>
        <w:rPr>
          <w:color w:val="0047FF"/>
        </w:rPr>
      </w:pPr>
    </w:p>
    <w:p w:rsidR="009B59B3" w:rsidRDefault="00142DF1">
      <w:r>
        <w:t>Is there any evidence from other studies that STT frequency over the examined region</w:t>
      </w:r>
    </w:p>
    <w:p w:rsidR="009B59B3" w:rsidRDefault="00142DF1">
      <w:r>
        <w:t>exhibits a maximum during the austral summer (DJF) and not during the aust</w:t>
      </w:r>
      <w:r>
        <w:t>ral winter</w:t>
      </w:r>
    </w:p>
    <w:p w:rsidR="009B59B3" w:rsidRDefault="00142DF1">
      <w:r>
        <w:lastRenderedPageBreak/>
        <w:t>(JJA) when the jet stream is strongest over the broader region?</w:t>
      </w:r>
    </w:p>
    <w:p w:rsidR="009B59B3" w:rsidRDefault="00142DF1">
      <w:pPr>
        <w:rPr>
          <w:color w:val="0047FF"/>
        </w:rPr>
      </w:pPr>
      <w:r>
        <w:rPr>
          <w:color w:val="0047FF"/>
        </w:rPr>
        <w:t>I have not found any other literature which suggests a Summer peak over the Southern Ocean or Australia, however the prior work has not looked at the sites examined here (for instan</w:t>
      </w:r>
      <w:r>
        <w:rPr>
          <w:color w:val="0047FF"/>
        </w:rPr>
        <w:t>ce see my previous response).</w:t>
      </w:r>
    </w:p>
    <w:p w:rsidR="009B59B3" w:rsidRDefault="00142DF1">
      <w:r>
        <w:t>Have you tried to detect STT events from the model results? I guess this is strongly depended to the vertical resolution of the model, but it would be very interesting to see how the observed and</w:t>
      </w:r>
    </w:p>
    <w:p w:rsidR="009B59B3" w:rsidRDefault="00142DF1">
      <w:proofErr w:type="spellStart"/>
      <w:r>
        <w:t>modeled</w:t>
      </w:r>
      <w:proofErr w:type="spellEnd"/>
      <w:r>
        <w:t xml:space="preserve"> STT </w:t>
      </w:r>
      <w:proofErr w:type="spellStart"/>
      <w:r>
        <w:t>seasonalities</w:t>
      </w:r>
      <w:proofErr w:type="spellEnd"/>
      <w:r>
        <w:t xml:space="preserve"> are </w:t>
      </w:r>
      <w:r>
        <w:t>compared.</w:t>
      </w:r>
    </w:p>
    <w:p w:rsidR="009B59B3" w:rsidRDefault="00142DF1">
      <w:pPr>
        <w:rPr>
          <w:color w:val="0047FF"/>
        </w:rPr>
      </w:pPr>
      <w:r>
        <w:rPr>
          <w:color w:val="0047FF"/>
        </w:rPr>
        <w:t>Not only the vertical resolution but also the low horizontal resolution of GEOS-</w:t>
      </w:r>
      <w:proofErr w:type="spellStart"/>
      <w:r>
        <w:rPr>
          <w:color w:val="0047FF"/>
        </w:rPr>
        <w:t>Chem</w:t>
      </w:r>
      <w:proofErr w:type="spellEnd"/>
      <w:r>
        <w:rPr>
          <w:color w:val="0047FF"/>
        </w:rPr>
        <w:t xml:space="preserve"> output means an analysis would only perceive very large scale STT events, as they would need to span a large portion of 2 degrees latitude by 2.5 degrees longitu</w:t>
      </w:r>
      <w:r>
        <w:rPr>
          <w:color w:val="0047FF"/>
        </w:rPr>
        <w:t>de.</w:t>
      </w:r>
    </w:p>
    <w:p w:rsidR="009B59B3" w:rsidRDefault="009B59B3"/>
    <w:p w:rsidR="009B59B3" w:rsidRDefault="00142DF1">
      <w:r>
        <w:t>3) To my understanding, using the seasonality of STT events from the three sites to</w:t>
      </w:r>
    </w:p>
    <w:p w:rsidR="009B59B3" w:rsidRDefault="00142DF1">
      <w:r>
        <w:t>extrapolate model results over the Southern Ocean region is a quite simplified and</w:t>
      </w:r>
    </w:p>
    <w:p w:rsidR="009B59B3" w:rsidRDefault="00142DF1">
      <w:r>
        <w:t>coarse approach, especially when considering the previous comment.</w:t>
      </w:r>
    </w:p>
    <w:p w:rsidR="009B59B3" w:rsidRDefault="00142DF1">
      <w:r>
        <w:rPr>
          <w:color w:val="0047FF"/>
        </w:rPr>
        <w:t xml:space="preserve">This is correct, </w:t>
      </w:r>
      <w:r>
        <w:rPr>
          <w:color w:val="0047FF"/>
        </w:rPr>
        <w:t xml:space="preserve">after seeing the reviews the SO extrapolation has been moved to a supplementary pdf as an example of one possible utility of the </w:t>
      </w:r>
      <w:proofErr w:type="spellStart"/>
      <w:r>
        <w:rPr>
          <w:color w:val="0047FF"/>
        </w:rPr>
        <w:t>ozonesonde</w:t>
      </w:r>
      <w:proofErr w:type="spellEnd"/>
      <w:r>
        <w:rPr>
          <w:color w:val="0047FF"/>
        </w:rPr>
        <w:t xml:space="preserve"> event detection. It is too simplified and uncertain to add any real substance to the paper. </w:t>
      </w:r>
    </w:p>
    <w:p w:rsidR="009B59B3" w:rsidRDefault="00142DF1">
      <w:r>
        <w:rPr>
          <w:color w:val="0047FF"/>
        </w:rPr>
        <w:t xml:space="preserve">Instead an estimate of </w:t>
      </w:r>
      <w:r>
        <w:rPr>
          <w:color w:val="0047FF"/>
        </w:rPr>
        <w:t xml:space="preserve">STT ozone flux near the three sites has been performed and compared to </w:t>
      </w:r>
      <w:proofErr w:type="spellStart"/>
      <w:r>
        <w:rPr>
          <w:color w:val="0047FF"/>
        </w:rPr>
        <w:t>Skerlak</w:t>
      </w:r>
      <w:proofErr w:type="spellEnd"/>
      <w:r>
        <w:rPr>
          <w:color w:val="0047FF"/>
        </w:rPr>
        <w:t xml:space="preserve"> et al. 2014 on </w:t>
      </w:r>
      <w:proofErr w:type="spellStart"/>
      <w:r>
        <w:rPr>
          <w:color w:val="0047FF"/>
        </w:rPr>
        <w:t>DOLAST:page</w:t>
      </w:r>
      <w:proofErr w:type="spellEnd"/>
      <w:r>
        <w:rPr>
          <w:color w:val="0047FF"/>
        </w:rPr>
        <w:t>/line “</w:t>
      </w:r>
      <w:proofErr w:type="spellStart"/>
      <w:r>
        <w:rPr>
          <w:color w:val="0047FF"/>
        </w:rPr>
        <w:t>Škerlak</w:t>
      </w:r>
      <w:proofErr w:type="spellEnd"/>
      <w:r>
        <w:rPr>
          <w:color w:val="0047FF"/>
        </w:rPr>
        <w:t xml:space="preserve"> et al. (2014) shows an estimate of roughly 40 to 150 kg km −2 month −1 in these regions, over all seasons, of which 0 to 10 kg km −2 mon</w:t>
      </w:r>
      <w:r>
        <w:rPr>
          <w:color w:val="0047FF"/>
        </w:rPr>
        <w:t>th −1 enters the boundary layer (see Fig. 16, 17 in their publication) while we estimate 2 to 41 kg km −2 month −1 STT impact, of which the largest part is in Summer (DJF). Our calculated seasonal contributions, along with total</w:t>
      </w:r>
    </w:p>
    <w:p w:rsidR="009B59B3" w:rsidRDefault="00142DF1">
      <w:r>
        <w:rPr>
          <w:color w:val="0047FF"/>
        </w:rPr>
        <w:t>uncertainty are shown in Ta</w:t>
      </w:r>
      <w:r>
        <w:rPr>
          <w:color w:val="0047FF"/>
        </w:rPr>
        <w:t>ble 3.”</w:t>
      </w:r>
    </w:p>
    <w:p w:rsidR="009B59B3" w:rsidRDefault="009B59B3"/>
    <w:p w:rsidR="009B59B3" w:rsidRDefault="009B59B3"/>
    <w:p w:rsidR="009B59B3" w:rsidRDefault="00142DF1">
      <w:r>
        <w:t>4) Overall, the presentation of the results can be further improved (please check my</w:t>
      </w:r>
    </w:p>
    <w:p w:rsidR="009B59B3" w:rsidRDefault="00142DF1">
      <w:r>
        <w:t>suggestions further below), as well as the writing of the manuscript.</w:t>
      </w:r>
    </w:p>
    <w:p w:rsidR="009B59B3" w:rsidRDefault="009B59B3"/>
    <w:p w:rsidR="009B59B3" w:rsidRDefault="00142DF1">
      <w:pPr>
        <w:pStyle w:val="Heading3"/>
        <w:numPr>
          <w:ilvl w:val="2"/>
          <w:numId w:val="1"/>
        </w:numPr>
      </w:pPr>
      <w:r>
        <w:rPr>
          <w:rFonts w:ascii="Liberation Serif" w:hAnsi="Liberation Serif"/>
        </w:rPr>
        <w:t>Comments:</w:t>
      </w:r>
    </w:p>
    <w:p w:rsidR="009B59B3" w:rsidRDefault="00142DF1">
      <w:proofErr w:type="spellStart"/>
      <w:r>
        <w:t>Škerlak</w:t>
      </w:r>
      <w:proofErr w:type="spellEnd"/>
      <w:r>
        <w:t xml:space="preserve"> et al. (2014) presented an STE climatology using the ERA-Interim data. </w:t>
      </w:r>
      <w:r>
        <w:t>This</w:t>
      </w:r>
    </w:p>
    <w:p w:rsidR="009B59B3" w:rsidRDefault="00142DF1">
      <w:r>
        <w:t>study is important not only for the introduction, as it describes the STT climatology</w:t>
      </w:r>
    </w:p>
    <w:p w:rsidR="009B59B3" w:rsidRDefault="00142DF1">
      <w:r>
        <w:t xml:space="preserve">for the SH, but for </w:t>
      </w:r>
      <w:proofErr w:type="spellStart"/>
      <w:r>
        <w:t>intercomparison</w:t>
      </w:r>
      <w:proofErr w:type="spellEnd"/>
      <w:r>
        <w:t xml:space="preserve"> of the results also. Similar </w:t>
      </w:r>
      <w:proofErr w:type="spellStart"/>
      <w:r>
        <w:t>climatologies</w:t>
      </w:r>
      <w:proofErr w:type="spellEnd"/>
      <w:r>
        <w:t xml:space="preserve"> can be</w:t>
      </w:r>
    </w:p>
    <w:p w:rsidR="009B59B3" w:rsidRDefault="00142DF1">
      <w:r>
        <w:t xml:space="preserve">found in the </w:t>
      </w:r>
      <w:proofErr w:type="spellStart"/>
      <w:r>
        <w:t>modeling</w:t>
      </w:r>
      <w:proofErr w:type="spellEnd"/>
      <w:r>
        <w:t xml:space="preserve"> studies of </w:t>
      </w:r>
      <w:proofErr w:type="spellStart"/>
      <w:r>
        <w:t>Roelofs</w:t>
      </w:r>
      <w:proofErr w:type="spellEnd"/>
      <w:r>
        <w:t xml:space="preserve"> and </w:t>
      </w:r>
      <w:proofErr w:type="spellStart"/>
      <w:r>
        <w:t>Lelieveld</w:t>
      </w:r>
      <w:proofErr w:type="spellEnd"/>
      <w:r>
        <w:t xml:space="preserve"> (1997) and James et al. </w:t>
      </w:r>
      <w:r>
        <w:t>(2003).</w:t>
      </w:r>
    </w:p>
    <w:p w:rsidR="009B59B3" w:rsidRDefault="00142DF1">
      <w:r>
        <w:t xml:space="preserve">Recently, </w:t>
      </w:r>
      <w:proofErr w:type="spellStart"/>
      <w:r>
        <w:t>Akritidis</w:t>
      </w:r>
      <w:proofErr w:type="spellEnd"/>
      <w:r>
        <w:t xml:space="preserve"> et al. (2016) explored the impact of stratospheric intrusions on tropospheric ozone and the associated stratospheric contribution over the eastern Mediterranean and the Middle East region, a task that is relevant with some of th</w:t>
      </w:r>
      <w:r>
        <w:t>e purposes of this study.</w:t>
      </w:r>
    </w:p>
    <w:p w:rsidR="009B59B3" w:rsidRDefault="00142DF1">
      <w:r>
        <w:t xml:space="preserve">Page 4, lines 3-4: Since the study is based on the </w:t>
      </w:r>
      <w:proofErr w:type="spellStart"/>
      <w:r>
        <w:t>ozonesondes</w:t>
      </w:r>
      <w:proofErr w:type="spellEnd"/>
      <w:r>
        <w:t xml:space="preserve"> launched from the three sites, it is important to present the location of the sites.</w:t>
      </w:r>
    </w:p>
    <w:p w:rsidR="009B59B3" w:rsidRDefault="00142DF1">
      <w:r>
        <w:rPr>
          <w:color w:val="0047FF"/>
        </w:rPr>
        <w:t>A very good idea, a brief description of the sites has been added: “... Melbourne,</w:t>
      </w:r>
      <w:r>
        <w:rPr>
          <w:color w:val="0047FF"/>
        </w:rPr>
        <w:t xml:space="preserve"> a major city in Victoria, Australia is in the far south eastern section of the Australian mainland, actual releases are north of the central business district in the Broadmeadows suburb. Macquarie island is isolated from the Australian mainland, situated </w:t>
      </w:r>
      <w:r>
        <w:rPr>
          <w:color w:val="0047FF"/>
        </w:rPr>
        <w:t>in the remote southern ocean and unlikely to be affected by any local pollution events. Davis is on the coast of Antarctica and also unlikely to experience the effects of anthropogenic pollution.”</w:t>
      </w:r>
    </w:p>
    <w:p w:rsidR="009B59B3" w:rsidRDefault="009B59B3">
      <w:pPr>
        <w:rPr>
          <w:color w:val="0047FF"/>
        </w:rPr>
      </w:pPr>
    </w:p>
    <w:p w:rsidR="009B59B3" w:rsidRDefault="00142DF1">
      <w:r>
        <w:t>Page 4, line 22: “Figure 1 shows the monthly mean tropopau</w:t>
      </w:r>
      <w:r>
        <w:t>se altitudes at ..”, while in Fig. 1 caption is stated “Multi-year monthly median tropopause altitude ..”. Is it the mean or the median? Please modify accordingly.</w:t>
      </w:r>
    </w:p>
    <w:p w:rsidR="009B59B3" w:rsidRDefault="00142DF1">
      <w:r>
        <w:rPr>
          <w:color w:val="0047FF"/>
        </w:rPr>
        <w:t xml:space="preserve">It is the median, Fig. 1 caption has been updated </w:t>
      </w:r>
    </w:p>
    <w:p w:rsidR="009B59B3" w:rsidRDefault="009B59B3">
      <w:pPr>
        <w:rPr>
          <w:color w:val="0047FF"/>
        </w:rPr>
      </w:pPr>
    </w:p>
    <w:p w:rsidR="009B59B3" w:rsidRDefault="00142DF1">
      <w:r>
        <w:lastRenderedPageBreak/>
        <w:t>Page 5, Figure 1: a) The shadings used t</w:t>
      </w:r>
      <w:r>
        <w:t>o describe the 10th and 90th percentiles are</w:t>
      </w:r>
    </w:p>
    <w:p w:rsidR="009B59B3" w:rsidRDefault="00142DF1">
      <w:r>
        <w:t xml:space="preserve">rather confusing. I suggest you replace the shadings with dashed lines (same </w:t>
      </w:r>
      <w:proofErr w:type="spellStart"/>
      <w:r>
        <w:t>color</w:t>
      </w:r>
      <w:proofErr w:type="spellEnd"/>
      <w:r>
        <w:t xml:space="preserve"> as</w:t>
      </w:r>
    </w:p>
    <w:p w:rsidR="009B59B3" w:rsidRDefault="00142DF1">
      <w:r>
        <w:t>the solid lines).</w:t>
      </w:r>
    </w:p>
    <w:p w:rsidR="009B59B3" w:rsidRDefault="00142DF1">
      <w:r>
        <w:t>b) Increase the range of the vertical axis to show the 10th percentile</w:t>
      </w:r>
    </w:p>
    <w:p w:rsidR="009B59B3" w:rsidRDefault="00142DF1">
      <w:r>
        <w:t>value for February.</w:t>
      </w:r>
    </w:p>
    <w:p w:rsidR="009B59B3" w:rsidRDefault="00142DF1">
      <w:r>
        <w:rPr>
          <w:color w:val="0047FF"/>
        </w:rPr>
        <w:t>Done – including</w:t>
      </w:r>
      <w:r>
        <w:rPr>
          <w:color w:val="0047FF"/>
        </w:rPr>
        <w:t xml:space="preserve"> removal of colour shading.</w:t>
      </w:r>
    </w:p>
    <w:p w:rsidR="009B59B3" w:rsidRDefault="00142DF1">
      <w:r>
        <w:t>c) Is it the case that tropopause drops below 4 km (10th percentile)</w:t>
      </w:r>
    </w:p>
    <w:p w:rsidR="009B59B3" w:rsidRDefault="00142DF1">
      <w:r>
        <w:t xml:space="preserve">over Davis? </w:t>
      </w:r>
    </w:p>
    <w:p w:rsidR="009B59B3" w:rsidRDefault="00142DF1">
      <w:r>
        <w:rPr>
          <w:color w:val="0047FF"/>
        </w:rPr>
        <w:t>We looked into this and found a problem with the lapse rate tropopause picking up boundary layer temperature inversions – enough times that it sho</w:t>
      </w:r>
      <w:r>
        <w:rPr>
          <w:color w:val="0047FF"/>
        </w:rPr>
        <w:t>wed up in the Davis 10</w:t>
      </w:r>
      <w:r>
        <w:rPr>
          <w:color w:val="0047FF"/>
          <w:vertAlign w:val="superscript"/>
        </w:rPr>
        <w:t>th</w:t>
      </w:r>
      <w:r>
        <w:rPr>
          <w:color w:val="0047FF"/>
        </w:rPr>
        <w:t xml:space="preserve"> percentile.</w:t>
      </w:r>
    </w:p>
    <w:p w:rsidR="009B59B3" w:rsidRDefault="00142DF1">
      <w:r>
        <w:rPr>
          <w:color w:val="0047FF"/>
        </w:rPr>
        <w:t>We've now limited the lapse rate tropopause (LR TP) detection to 4km or greater (rather than 2km or greater), since every LR TP detected below that height was a false positive.</w:t>
      </w:r>
    </w:p>
    <w:p w:rsidR="009B59B3" w:rsidRDefault="00142DF1">
      <w:r>
        <w:rPr>
          <w:color w:val="0047FF"/>
        </w:rPr>
        <w:t xml:space="preserve">This is mentioned in the text at </w:t>
      </w:r>
      <w:proofErr w:type="spellStart"/>
      <w:r>
        <w:rPr>
          <w:color w:val="0047FF"/>
        </w:rPr>
        <w:t>DoLast:pa</w:t>
      </w:r>
      <w:r>
        <w:rPr>
          <w:color w:val="0047FF"/>
        </w:rPr>
        <w:t>ge</w:t>
      </w:r>
      <w:proofErr w:type="spellEnd"/>
      <w:r>
        <w:rPr>
          <w:color w:val="0047FF"/>
        </w:rPr>
        <w:t>/line “... We slightly alter the lapse rate tropopause definition so as only to detect tropopauses above 4~km altitude, since at all three sites we saw several false positive lapse-rate detections due to temperature inversions near 2~km in altitude.”</w:t>
      </w:r>
    </w:p>
    <w:p w:rsidR="009B59B3" w:rsidRDefault="00142DF1">
      <w:r>
        <w:rPr>
          <w:color w:val="0047FF"/>
        </w:rPr>
        <w:t>Tha</w:t>
      </w:r>
      <w:r>
        <w:rPr>
          <w:color w:val="0047FF"/>
        </w:rPr>
        <w:t>t fix revealed two new events: one at Davis and one at Melbourne, and all plots are updated accordingly.</w:t>
      </w:r>
    </w:p>
    <w:p w:rsidR="009B59B3" w:rsidRDefault="00142DF1">
      <w:r>
        <w:t>What is the minimum tropopause height value over Davis during February?</w:t>
      </w:r>
    </w:p>
    <w:p w:rsidR="009B59B3" w:rsidRDefault="00142DF1">
      <w:r>
        <w:rPr>
          <w:color w:val="0047FF"/>
        </w:rPr>
        <w:t xml:space="preserve">The lowest TP occurred at Macquarie: at 4.4 km, while Davis got as low as 6.14 </w:t>
      </w:r>
      <w:r>
        <w:rPr>
          <w:color w:val="0047FF"/>
        </w:rPr>
        <w:t>km and Melbourne's lowest was 5.81 km.</w:t>
      </w:r>
    </w:p>
    <w:p w:rsidR="009B59B3" w:rsidRDefault="009B59B3"/>
    <w:p w:rsidR="009B59B3" w:rsidRDefault="00142DF1">
      <w:r>
        <w:t>Page 5, lines 5-6: “This seasonality at the high latitude sites is driven by a decrease in</w:t>
      </w:r>
    </w:p>
    <w:p w:rsidR="009B59B3" w:rsidRDefault="00142DF1">
      <w:r>
        <w:t>photochemical destruction under the reduced radiation conditions around polar night.”</w:t>
      </w:r>
    </w:p>
    <w:p w:rsidR="009B59B3" w:rsidRDefault="00142DF1">
      <w:r>
        <w:t>Please include a reference or informati</w:t>
      </w:r>
      <w:r>
        <w:t>on about the NOx levels at these sites (if avail-</w:t>
      </w:r>
    </w:p>
    <w:p w:rsidR="009B59B3" w:rsidRDefault="00142DF1">
      <w:r>
        <w:t>able) to justify this statement.</w:t>
      </w:r>
    </w:p>
    <w:p w:rsidR="009B59B3" w:rsidRDefault="00142DF1">
      <w:pPr>
        <w:rPr>
          <w:color w:val="000099"/>
        </w:rPr>
      </w:pPr>
      <w:r>
        <w:rPr>
          <w:color w:val="000099"/>
        </w:rPr>
        <w:t>TODO: ask Simon about this comment</w:t>
      </w:r>
    </w:p>
    <w:p w:rsidR="009B59B3" w:rsidRDefault="00142DF1">
      <w:r>
        <w:t>Page 6, line 14: It is important to know the vertical resolution of the GEOS-</w:t>
      </w:r>
      <w:proofErr w:type="spellStart"/>
      <w:r>
        <w:t>Chem</w:t>
      </w:r>
      <w:proofErr w:type="spellEnd"/>
      <w:r>
        <w:t xml:space="preserve"> model</w:t>
      </w:r>
    </w:p>
    <w:p w:rsidR="009B59B3" w:rsidRDefault="00142DF1">
      <w:r>
        <w:t xml:space="preserve">near the tropopause (although it can partially be </w:t>
      </w:r>
      <w:r>
        <w:t>seen from Fig. 13), as it is important</w:t>
      </w:r>
    </w:p>
    <w:p w:rsidR="009B59B3" w:rsidRDefault="00142DF1">
      <w:r>
        <w:t>for the tropopause height detection and the tropospheric ozone column calculations</w:t>
      </w:r>
    </w:p>
    <w:p w:rsidR="009B59B3" w:rsidRDefault="00142DF1">
      <w:r>
        <w:t>from the model results.</w:t>
      </w:r>
    </w:p>
    <w:p w:rsidR="009B59B3" w:rsidRDefault="00142DF1">
      <w:r>
        <w:rPr>
          <w:color w:val="0047FF"/>
        </w:rPr>
        <w:t>GEOS-</w:t>
      </w:r>
      <w:proofErr w:type="spellStart"/>
      <w:r>
        <w:rPr>
          <w:color w:val="0047FF"/>
        </w:rPr>
        <w:t>Chem</w:t>
      </w:r>
      <w:proofErr w:type="spellEnd"/>
      <w:r>
        <w:rPr>
          <w:color w:val="0047FF"/>
        </w:rPr>
        <w:t xml:space="preserve"> has </w:t>
      </w:r>
      <w:proofErr w:type="spellStart"/>
      <w:r>
        <w:rPr>
          <w:color w:val="0047FF"/>
        </w:rPr>
        <w:t>roughlyRoughly</w:t>
      </w:r>
      <w:proofErr w:type="spellEnd"/>
      <w:r>
        <w:rPr>
          <w:color w:val="0047FF"/>
        </w:rPr>
        <w:t xml:space="preserve"> 500m resolution near 10km altitude, I’ve now noted this in the text in the Model </w:t>
      </w:r>
      <w:r>
        <w:rPr>
          <w:color w:val="0047FF"/>
        </w:rPr>
        <w:t xml:space="preserve">description </w:t>
      </w:r>
      <w:proofErr w:type="spellStart"/>
      <w:r>
        <w:rPr>
          <w:color w:val="0047FF"/>
        </w:rPr>
        <w:t>secion</w:t>
      </w:r>
      <w:proofErr w:type="spellEnd"/>
      <w:r>
        <w:rPr>
          <w:color w:val="0047FF"/>
        </w:rPr>
        <w:t xml:space="preserve"> DOLAST: page/line: “The vertical resolution is finer near the surface at ~60 m between levels, spreading out to ~500 m near 10~km altitude, and reaching ~1500 m near the top of the atmosphere.“</w:t>
      </w:r>
    </w:p>
    <w:p w:rsidR="009B59B3" w:rsidRDefault="009B59B3"/>
    <w:p w:rsidR="009B59B3" w:rsidRDefault="00142DF1">
      <w:r>
        <w:t>Page 7, lines 22-23: “The interpolated pro</w:t>
      </w:r>
      <w:r>
        <w:t>files … high frequency perturbations).” This is a rather brief description of the procedure. A more detailed description including a reference (if available) for the FT application would be necessary.</w:t>
      </w:r>
    </w:p>
    <w:p w:rsidR="009B59B3" w:rsidRDefault="00142DF1">
      <w:r>
        <w:rPr>
          <w:color w:val="0047FF"/>
        </w:rPr>
        <w:t>We've filled out the description a little, we've not co</w:t>
      </w:r>
      <w:r>
        <w:rPr>
          <w:color w:val="0047FF"/>
        </w:rPr>
        <w:t>me across this method for STT detection in any literature however the filter is quite common in sound and image</w:t>
      </w:r>
      <w:r>
        <w:rPr>
          <w:color w:val="0047FF"/>
        </w:rPr>
        <w:t xml:space="preserve"> filtering, and a reference to </w:t>
      </w:r>
      <w:r>
        <w:rPr>
          <w:color w:val="0047FF"/>
        </w:rPr>
        <w:t>Numerical Recipes in C, by Press et al., Cambridge Uni.</w:t>
      </w:r>
      <w:r>
        <w:rPr>
          <w:color w:val="0047FF"/>
        </w:rPr>
        <w:t xml:space="preserve"> is now provided: DOLAST: page/line “...  ”.</w:t>
      </w:r>
    </w:p>
    <w:p w:rsidR="009B59B3" w:rsidRDefault="009B59B3">
      <w:pPr>
        <w:rPr>
          <w:color w:val="0047FF"/>
        </w:rPr>
      </w:pPr>
    </w:p>
    <w:p w:rsidR="009B59B3" w:rsidRDefault="00142DF1">
      <w:r>
        <w:t xml:space="preserve">Page 7, lines 27-28: “We next use all the perturbation profiles at each site to calculate the 99th percentile perturbation value for the site”. How exactly is this cut-off threshold calculated? </w:t>
      </w:r>
    </w:p>
    <w:p w:rsidR="009B59B3" w:rsidRDefault="00142DF1">
      <w:r>
        <w:rPr>
          <w:color w:val="0047FF"/>
        </w:rPr>
        <w:t xml:space="preserve">Once the perturbation profiles are all created, the filtered </w:t>
      </w:r>
      <w:r>
        <w:rPr>
          <w:color w:val="0047FF"/>
        </w:rPr>
        <w:t>interpolated values between 2km and TP-1km are used as the basis for  this 99</w:t>
      </w:r>
      <w:r>
        <w:rPr>
          <w:color w:val="0047FF"/>
          <w:vertAlign w:val="superscript"/>
        </w:rPr>
        <w:t>th</w:t>
      </w:r>
      <w:r>
        <w:rPr>
          <w:color w:val="0047FF"/>
        </w:rPr>
        <w:t xml:space="preserve"> percentile – which I've now noted in the text.</w:t>
      </w:r>
    </w:p>
    <w:p w:rsidR="009B59B3" w:rsidRDefault="009B59B3">
      <w:pPr>
        <w:rPr>
          <w:color w:val="0047FF"/>
        </w:rPr>
      </w:pPr>
    </w:p>
    <w:p w:rsidR="009B59B3" w:rsidRDefault="00142DF1">
      <w:r>
        <w:t>In Section 2.5, Page 9, the authors state that is calculated “between 2 km and 1 km below the tropopause”. This information shou</w:t>
      </w:r>
      <w:r>
        <w:t>ld be provided earlier in the manuscript, at the point that the 99th percentile threshold is initially mentioned (Section 2.3).</w:t>
      </w:r>
    </w:p>
    <w:p w:rsidR="009B59B3" w:rsidRDefault="00142DF1">
      <w:r>
        <w:rPr>
          <w:color w:val="0047FF"/>
        </w:rPr>
        <w:t>As per your suggestion we've added this information TODO text/</w:t>
      </w:r>
      <w:proofErr w:type="spellStart"/>
      <w:r>
        <w:rPr>
          <w:color w:val="0047FF"/>
        </w:rPr>
        <w:t>pageno</w:t>
      </w:r>
      <w:proofErr w:type="spellEnd"/>
      <w:r>
        <w:rPr>
          <w:color w:val="0047FF"/>
        </w:rPr>
        <w:t>/line: .</w:t>
      </w:r>
    </w:p>
    <w:p w:rsidR="009B59B3" w:rsidRDefault="009B59B3">
      <w:pPr>
        <w:rPr>
          <w:color w:val="0047FF"/>
        </w:rPr>
      </w:pPr>
    </w:p>
    <w:p w:rsidR="009B59B3" w:rsidRDefault="00142DF1">
      <w:r>
        <w:t>Page 8, Figure 3: Why the two panels have differen</w:t>
      </w:r>
      <w:r>
        <w:t>t units? Are the ozone units of</w:t>
      </w:r>
    </w:p>
    <w:p w:rsidR="009B59B3" w:rsidRDefault="00142DF1">
      <w:r>
        <w:t>the left panel “1e+12 molecules cm-3”? Please change accordingly the Figure and the</w:t>
      </w:r>
    </w:p>
    <w:p w:rsidR="009B59B3" w:rsidRDefault="00142DF1">
      <w:r>
        <w:t>Figure caption. mixing ratio -&gt; number density</w:t>
      </w:r>
    </w:p>
    <w:p w:rsidR="009B59B3" w:rsidRDefault="00142DF1">
      <w:r>
        <w:rPr>
          <w:color w:val="0047FF"/>
        </w:rPr>
        <w:t>Thanks for spotting this, these units and caption are misleading/confusing – We've redrawn th</w:t>
      </w:r>
      <w:r>
        <w:rPr>
          <w:color w:val="0047FF"/>
        </w:rPr>
        <w:t xml:space="preserve">e plots using only </w:t>
      </w:r>
      <w:proofErr w:type="spellStart"/>
      <w:r>
        <w:rPr>
          <w:color w:val="0047FF"/>
        </w:rPr>
        <w:t>ppbv</w:t>
      </w:r>
      <w:proofErr w:type="spellEnd"/>
      <w:r>
        <w:rPr>
          <w:color w:val="0047FF"/>
        </w:rPr>
        <w:t>.</w:t>
      </w:r>
    </w:p>
    <w:p w:rsidR="009B59B3" w:rsidRDefault="009B59B3">
      <w:pPr>
        <w:rPr>
          <w:color w:val="0047FF"/>
        </w:rPr>
      </w:pPr>
    </w:p>
    <w:p w:rsidR="009B59B3" w:rsidRDefault="00142DF1">
      <w:r>
        <w:t>Page 9, lines 1-2: “For this reason all detected STT events found near smoke plumes</w:t>
      </w:r>
    </w:p>
    <w:p w:rsidR="009B59B3" w:rsidRDefault="00142DF1">
      <w:r>
        <w:t>are flagged”. How is “near” defined?</w:t>
      </w:r>
    </w:p>
    <w:p w:rsidR="009B59B3" w:rsidRDefault="00142DF1">
      <w:r>
        <w:rPr>
          <w:color w:val="0047FF"/>
        </w:rPr>
        <w:t>In this case near is defined as subjectively within 150km, This is now more clear in the text DOLAST: page/li</w:t>
      </w:r>
      <w:r>
        <w:rPr>
          <w:color w:val="0047FF"/>
        </w:rPr>
        <w:t>ne “For this reason all detected STT events found near (within ~150 km of) smoke plumes are flagged, following visual inspection.”.</w:t>
      </w:r>
    </w:p>
    <w:p w:rsidR="009B59B3" w:rsidRDefault="009B59B3">
      <w:pPr>
        <w:rPr>
          <w:color w:val="0047FF"/>
        </w:rPr>
      </w:pPr>
    </w:p>
    <w:p w:rsidR="009B59B3" w:rsidRDefault="00142DF1">
      <w:r>
        <w:t>In my opinion, Figures 4, 5 and 6 are more supportive-descriptive without adding any-</w:t>
      </w:r>
    </w:p>
    <w:p w:rsidR="009B59B3" w:rsidRDefault="00142DF1">
      <w:r>
        <w:t>thing new. Therefore, I suggest inclu</w:t>
      </w:r>
      <w:r>
        <w:t>ding them as a supplement. Moreover, Figures 5</w:t>
      </w:r>
    </w:p>
    <w:p w:rsidR="009B59B3" w:rsidRDefault="00142DF1">
      <w:r>
        <w:t>and 6 can be merged into one.</w:t>
      </w:r>
    </w:p>
    <w:p w:rsidR="009B59B3" w:rsidRDefault="009B59B3"/>
    <w:p w:rsidR="009B59B3" w:rsidRDefault="00142DF1">
      <w:r>
        <w:t xml:space="preserve">Page 11, line 17: “We use the ERA-I 500 </w:t>
      </w:r>
      <w:proofErr w:type="spellStart"/>
      <w:r>
        <w:t>hPa</w:t>
      </w:r>
      <w:proofErr w:type="spellEnd"/>
      <w:r>
        <w:t xml:space="preserve"> data to subjectively classify the events</w:t>
      </w:r>
    </w:p>
    <w:p w:rsidR="009B59B3" w:rsidRDefault="00142DF1">
      <w:r>
        <w:t>based on their likely meteorological cause.” Do the authors classify the events by visual</w:t>
      </w:r>
    </w:p>
    <w:p w:rsidR="009B59B3" w:rsidRDefault="00142DF1">
      <w:r>
        <w:t>ins</w:t>
      </w:r>
      <w:r>
        <w:t xml:space="preserve">pection of the 500 </w:t>
      </w:r>
      <w:proofErr w:type="spellStart"/>
      <w:r>
        <w:t>hPa</w:t>
      </w:r>
      <w:proofErr w:type="spellEnd"/>
      <w:r>
        <w:t xml:space="preserve"> maps for every STT event date?</w:t>
      </w:r>
    </w:p>
    <w:p w:rsidR="009B59B3" w:rsidRDefault="00142DF1">
      <w:r>
        <w:rPr>
          <w:color w:val="0047FF"/>
        </w:rPr>
        <w:t xml:space="preserve">Yes, we looked at each image, we were interested to see if there was any clearly discernible pattern or dominant weather system connected to the events. At </w:t>
      </w:r>
      <w:proofErr w:type="spellStart"/>
      <w:r>
        <w:rPr>
          <w:color w:val="0047FF"/>
        </w:rPr>
        <w:t>DOLAST:page</w:t>
      </w:r>
      <w:proofErr w:type="spellEnd"/>
      <w:r>
        <w:rPr>
          <w:color w:val="0047FF"/>
        </w:rPr>
        <w:t xml:space="preserve">/line we've added </w:t>
      </w:r>
      <w:bookmarkStart w:id="1" w:name="__DdeLink__351_59560109"/>
      <w:r>
        <w:rPr>
          <w:color w:val="0047FF"/>
        </w:rPr>
        <w:t>“... likely meteo</w:t>
      </w:r>
      <w:r>
        <w:rPr>
          <w:color w:val="0047FF"/>
        </w:rPr>
        <w:t>rological cause, by visually examining each date where an event was detected”</w:t>
      </w:r>
      <w:bookmarkEnd w:id="1"/>
      <w:r>
        <w:rPr>
          <w:color w:val="0047FF"/>
        </w:rPr>
        <w:t xml:space="preserve"> to the text.</w:t>
      </w:r>
    </w:p>
    <w:p w:rsidR="009B59B3" w:rsidRDefault="009B59B3">
      <w:pPr>
        <w:rPr>
          <w:color w:val="0047FF"/>
        </w:rPr>
      </w:pPr>
    </w:p>
    <w:p w:rsidR="009B59B3" w:rsidRDefault="00142DF1">
      <w:r>
        <w:t>Page 11, lines 20-21: “The stratospheric polar vortex may create ozone folds without</w:t>
      </w:r>
    </w:p>
    <w:p w:rsidR="009B59B3" w:rsidRDefault="00142DF1">
      <w:r>
        <w:t>other sources of upper tropospheric turbulence”. Please include a reference for</w:t>
      </w:r>
      <w:r>
        <w:t xml:space="preserve"> the</w:t>
      </w:r>
    </w:p>
    <w:p w:rsidR="009B59B3" w:rsidRDefault="00142DF1">
      <w:r>
        <w:t>above statement.</w:t>
      </w:r>
    </w:p>
    <w:p w:rsidR="009B59B3" w:rsidRDefault="00142DF1">
      <w:pPr>
        <w:rPr>
          <w:color w:val="0047FF"/>
        </w:rPr>
      </w:pPr>
      <w:r>
        <w:rPr>
          <w:color w:val="0047FF"/>
        </w:rPr>
        <w:t xml:space="preserve">The sentence now references </w:t>
      </w:r>
      <w:proofErr w:type="spellStart"/>
      <w:r>
        <w:rPr>
          <w:color w:val="0047FF"/>
        </w:rPr>
        <w:t>Baray</w:t>
      </w:r>
      <w:proofErr w:type="spellEnd"/>
      <w:r>
        <w:rPr>
          <w:color w:val="0047FF"/>
        </w:rPr>
        <w:t xml:space="preserve"> et al., 2000 and </w:t>
      </w:r>
      <w:proofErr w:type="spellStart"/>
      <w:r>
        <w:rPr>
          <w:color w:val="0047FF"/>
        </w:rPr>
        <w:t>Sprenger</w:t>
      </w:r>
      <w:proofErr w:type="spellEnd"/>
      <w:r>
        <w:rPr>
          <w:color w:val="0047FF"/>
        </w:rPr>
        <w:t xml:space="preserve"> et al., 2003nci</w:t>
      </w:r>
    </w:p>
    <w:p w:rsidR="009B59B3" w:rsidRDefault="009B59B3"/>
    <w:p w:rsidR="009B59B3" w:rsidRDefault="00142DF1">
      <w:r>
        <w:t>Page 14, lines 16-20: “The seasonal distributions . . . first half of the year”. To my</w:t>
      </w:r>
    </w:p>
    <w:p w:rsidR="009B59B3" w:rsidRDefault="00142DF1">
      <w:r>
        <w:t>understanding Fig. 7 and Fig. 8 are not quite similar. Moreover, compa</w:t>
      </w:r>
      <w:r>
        <w:t>ring Fig. 8</w:t>
      </w:r>
    </w:p>
    <w:p w:rsidR="009B59B3" w:rsidRDefault="00142DF1">
      <w:r>
        <w:t>with Fig. 7 where fire influences are also included is somehow unfair. The fact that</w:t>
      </w:r>
    </w:p>
    <w:p w:rsidR="009B59B3" w:rsidRDefault="00142DF1">
      <w:proofErr w:type="spellStart"/>
      <w:r>
        <w:t>ozonesondes</w:t>
      </w:r>
      <w:proofErr w:type="spellEnd"/>
      <w:r>
        <w:t xml:space="preserve"> are launched monthly at Davis from December to June is also the case</w:t>
      </w:r>
    </w:p>
    <w:p w:rsidR="009B59B3" w:rsidRDefault="00142DF1">
      <w:r>
        <w:t>for Fig. 7, where high STT frequencies are found for the respective period.</w:t>
      </w:r>
    </w:p>
    <w:p w:rsidR="009B59B3" w:rsidRDefault="009B59B3"/>
    <w:p w:rsidR="009B59B3" w:rsidRDefault="00142DF1">
      <w:r>
        <w:t>P</w:t>
      </w:r>
      <w:r>
        <w:t xml:space="preserve">age 16: How is the </w:t>
      </w:r>
      <w:proofErr w:type="spellStart"/>
      <w:r>
        <w:t>modeled</w:t>
      </w:r>
      <w:proofErr w:type="spellEnd"/>
      <w:r>
        <w:t xml:space="preserve"> tropospheric column ozone calculated?</w:t>
      </w:r>
    </w:p>
    <w:p w:rsidR="009B59B3" w:rsidRDefault="00142DF1">
      <w:r>
        <w:rPr>
          <w:color w:val="000099"/>
        </w:rPr>
        <w:t>GEOS-</w:t>
      </w:r>
      <w:proofErr w:type="spellStart"/>
      <w:r>
        <w:rPr>
          <w:color w:val="000099"/>
        </w:rPr>
        <w:t>Chem</w:t>
      </w:r>
      <w:proofErr w:type="spellEnd"/>
      <w:r>
        <w:rPr>
          <w:color w:val="000099"/>
        </w:rPr>
        <w:t xml:space="preserve"> provides the ozone density (molecules/cm3), vertical column </w:t>
      </w:r>
      <w:proofErr w:type="spellStart"/>
      <w:r>
        <w:rPr>
          <w:color w:val="000099"/>
        </w:rPr>
        <w:t>boxheights</w:t>
      </w:r>
      <w:proofErr w:type="spellEnd"/>
      <w:r>
        <w:rPr>
          <w:color w:val="000099"/>
        </w:rPr>
        <w:t xml:space="preserve">, and tropopause level. I am using the sum of the </w:t>
      </w:r>
      <w:proofErr w:type="spellStart"/>
      <w:r>
        <w:rPr>
          <w:color w:val="000099"/>
        </w:rPr>
        <w:t>boxheight</w:t>
      </w:r>
      <w:proofErr w:type="spellEnd"/>
      <w:r>
        <w:rPr>
          <w:color w:val="000099"/>
        </w:rPr>
        <w:t xml:space="preserve"> * density for each box below the one containing the</w:t>
      </w:r>
      <w:r>
        <w:rPr>
          <w:color w:val="000099"/>
        </w:rPr>
        <w:t xml:space="preserve"> tropopause.</w:t>
      </w:r>
    </w:p>
    <w:p w:rsidR="009B59B3" w:rsidRDefault="00142DF1">
      <w:r>
        <w:rPr>
          <w:color w:val="000099"/>
        </w:rPr>
        <w:t xml:space="preserve">I've added to the text: “...  Boltzmann constant. </w:t>
      </w:r>
      <w:r>
        <w:rPr>
          <w:color w:val="2323DC"/>
        </w:rPr>
        <w:t>GEOS-</w:t>
      </w:r>
      <w:proofErr w:type="spellStart"/>
      <w:r>
        <w:rPr>
          <w:color w:val="2323DC"/>
        </w:rPr>
        <w:t>Chem</w:t>
      </w:r>
      <w:proofErr w:type="spellEnd"/>
      <w:r>
        <w:rPr>
          <w:color w:val="2323DC"/>
        </w:rPr>
        <w:t xml:space="preserve"> outputs ozone density (molecules cm$^{-3}$), and height of each simulated box, as well as which level contains the tropopause, allowing modelled $\Omega_{O_3}$ to be calculated as the</w:t>
      </w:r>
      <w:r>
        <w:rPr>
          <w:color w:val="2323DC"/>
        </w:rPr>
        <w:t xml:space="preserve"> product of density and height summed up to the box below the tropopause level.</w:t>
      </w:r>
      <w:r>
        <w:rPr>
          <w:color w:val="000099"/>
        </w:rPr>
        <w:t xml:space="preserve"> In both observations and model...”</w:t>
      </w:r>
    </w:p>
    <w:p w:rsidR="009B59B3" w:rsidRDefault="009B59B3">
      <w:pPr>
        <w:rPr>
          <w:color w:val="000099"/>
        </w:rPr>
      </w:pPr>
    </w:p>
    <w:p w:rsidR="009B59B3" w:rsidRDefault="00142DF1">
      <w:r>
        <w:t>How is the tropopause defined in the GEOS-</w:t>
      </w:r>
      <w:proofErr w:type="spellStart"/>
      <w:r>
        <w:t>Chem</w:t>
      </w:r>
      <w:proofErr w:type="spellEnd"/>
      <w:r>
        <w:t xml:space="preserve"> results?</w:t>
      </w:r>
    </w:p>
    <w:p w:rsidR="009B59B3" w:rsidRDefault="00142DF1">
      <w:pPr>
        <w:rPr>
          <w:color w:val="000099"/>
        </w:rPr>
      </w:pPr>
      <w:r>
        <w:rPr>
          <w:color w:val="000099"/>
        </w:rPr>
        <w:t>That is a good question! GEOS-</w:t>
      </w:r>
      <w:proofErr w:type="spellStart"/>
      <w:r>
        <w:rPr>
          <w:color w:val="000099"/>
        </w:rPr>
        <w:t>Chem</w:t>
      </w:r>
      <w:proofErr w:type="spellEnd"/>
      <w:r>
        <w:rPr>
          <w:color w:val="000099"/>
        </w:rPr>
        <w:t xml:space="preserve"> uses the tropopause height provided by GEOS-5 met</w:t>
      </w:r>
      <w:r>
        <w:rPr>
          <w:color w:val="000099"/>
        </w:rPr>
        <w:t xml:space="preserve"> fields which are calculated using a lapse-rate definition using the first minimum above the surface in the function 0.03*T(p) – log(p), with p in </w:t>
      </w:r>
      <w:proofErr w:type="spellStart"/>
      <w:r>
        <w:rPr>
          <w:color w:val="000099"/>
        </w:rPr>
        <w:t>hPa</w:t>
      </w:r>
      <w:proofErr w:type="spellEnd"/>
      <w:r>
        <w:rPr>
          <w:color w:val="000099"/>
        </w:rPr>
        <w:t>.</w:t>
      </w:r>
    </w:p>
    <w:p w:rsidR="009B59B3" w:rsidRDefault="00142DF1">
      <w:r>
        <w:rPr>
          <w:color w:val="000099"/>
        </w:rPr>
        <w:t>This has now been added to the text</w:t>
      </w:r>
    </w:p>
    <w:p w:rsidR="009B59B3" w:rsidRDefault="009B59B3">
      <w:pPr>
        <w:rPr>
          <w:color w:val="000099"/>
        </w:rPr>
      </w:pPr>
    </w:p>
    <w:p w:rsidR="009B59B3" w:rsidRDefault="00142DF1">
      <w:r>
        <w:t>Page 17, lines 3-4: “Over Melbourne, ozone in the lower troposphere</w:t>
      </w:r>
      <w:r>
        <w:t xml:space="preserve"> is well represented, but the model overestimates ozone from around 4 km to the tropopause”. This</w:t>
      </w:r>
    </w:p>
    <w:p w:rsidR="009B59B3" w:rsidRDefault="00142DF1">
      <w:r>
        <w:lastRenderedPageBreak/>
        <w:t>is also seen for Macquarie and should be added to the discussion.</w:t>
      </w:r>
    </w:p>
    <w:p w:rsidR="009B59B3" w:rsidRDefault="00142DF1">
      <w:pPr>
        <w:rPr>
          <w:color w:val="0047FF"/>
        </w:rPr>
      </w:pPr>
      <w:r>
        <w:rPr>
          <w:color w:val="0047FF"/>
        </w:rPr>
        <w:t>Over Macquarie Island the lower troposphere seems to be slightly underestimated, which is th</w:t>
      </w:r>
      <w:r>
        <w:rPr>
          <w:color w:val="0047FF"/>
        </w:rPr>
        <w:t>e same as seen over Davis, while ozone above 4 km does show similar overestimation as you point out.</w:t>
      </w:r>
    </w:p>
    <w:p w:rsidR="009B59B3" w:rsidRDefault="00142DF1">
      <w:r>
        <w:rPr>
          <w:color w:val="0047FF"/>
        </w:rPr>
        <w:t xml:space="preserve">The following has been added on </w:t>
      </w:r>
      <w:proofErr w:type="spellStart"/>
      <w:r>
        <w:rPr>
          <w:color w:val="0047FF"/>
        </w:rPr>
        <w:t>DOLAST:pageno</w:t>
      </w:r>
      <w:proofErr w:type="spellEnd"/>
      <w:r>
        <w:rPr>
          <w:color w:val="0047FF"/>
        </w:rPr>
        <w:t>/</w:t>
      </w:r>
      <w:proofErr w:type="spellStart"/>
      <w:r>
        <w:rPr>
          <w:color w:val="0047FF"/>
        </w:rPr>
        <w:t>lineno</w:t>
      </w:r>
      <w:proofErr w:type="spellEnd"/>
      <w:r>
        <w:rPr>
          <w:color w:val="0047FF"/>
        </w:rPr>
        <w:t xml:space="preserve"> “ … Over Melbourne, ozone in the lower troposphere is well represented, but the model overestimates oz</w:t>
      </w:r>
      <w:r>
        <w:rPr>
          <w:color w:val="0047FF"/>
        </w:rPr>
        <w:t xml:space="preserve">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p>
    <w:p w:rsidR="009B59B3" w:rsidRDefault="009B59B3"/>
    <w:p w:rsidR="009B59B3" w:rsidRDefault="00142DF1">
      <w:r>
        <w:t>Page 19: “Figure 14 shows the mean fraction of tot</w:t>
      </w:r>
      <w:r>
        <w:t>al tropospheric column ozone (</w:t>
      </w:r>
      <w:proofErr w:type="spellStart"/>
      <w:r>
        <w:t>cal</w:t>
      </w:r>
      <w:proofErr w:type="spellEnd"/>
      <w:r>
        <w:t>-</w:t>
      </w:r>
    </w:p>
    <w:p w:rsidR="009B59B3" w:rsidRDefault="00142DF1">
      <w:proofErr w:type="spellStart"/>
      <w:r>
        <w:t>culated</w:t>
      </w:r>
      <w:proofErr w:type="spellEnd"/>
      <w:r>
        <w:t xml:space="preserve"> from </w:t>
      </w:r>
      <w:proofErr w:type="spellStart"/>
      <w:r>
        <w:t>ozonesonde</w:t>
      </w:r>
      <w:proofErr w:type="spellEnd"/>
      <w:r>
        <w:t xml:space="preserve"> profiles) attributed to stratospheric ozone intrusions at each</w:t>
      </w:r>
    </w:p>
    <w:p w:rsidR="009B59B3" w:rsidRDefault="00142DF1">
      <w:r>
        <w:t>site, averaged over days when an STT event occurred.” Please explain in more detail</w:t>
      </w:r>
    </w:p>
    <w:p w:rsidR="009B59B3" w:rsidRDefault="00142DF1">
      <w:r>
        <w:t>how is this fraction calculated.</w:t>
      </w:r>
    </w:p>
    <w:p w:rsidR="009B59B3" w:rsidRDefault="00142DF1">
      <w:pPr>
        <w:rPr>
          <w:color w:val="0047FF"/>
        </w:rPr>
      </w:pPr>
      <w:r>
        <w:rPr>
          <w:color w:val="0047FF"/>
        </w:rPr>
        <w:t>Thanks for pointi</w:t>
      </w:r>
      <w:r>
        <w:rPr>
          <w:color w:val="0047FF"/>
        </w:rPr>
        <w:t xml:space="preserve">ng this out, the calculation was not well described. The following text has been added on DOLAST: page/line “ … ozone enhancements, based on a vertical integration of the ozone above baseline levels for each </w:t>
      </w:r>
      <w:proofErr w:type="spellStart"/>
      <w:r>
        <w:rPr>
          <w:color w:val="0047FF"/>
        </w:rPr>
        <w:t>ozonesonde</w:t>
      </w:r>
      <w:proofErr w:type="spellEnd"/>
      <w:r>
        <w:rPr>
          <w:color w:val="0047FF"/>
        </w:rPr>
        <w:t xml:space="preserve"> where an event was detected.</w:t>
      </w:r>
    </w:p>
    <w:p w:rsidR="009B59B3" w:rsidRDefault="00142DF1">
      <w:pPr>
        <w:rPr>
          <w:color w:val="0047FF"/>
        </w:rPr>
      </w:pPr>
      <w:r>
        <w:rPr>
          <w:color w:val="0047FF"/>
        </w:rPr>
        <w:t xml:space="preserve">    </w:t>
      </w:r>
      <w:r>
        <w:rPr>
          <w:color w:val="0047FF"/>
        </w:rPr>
        <w:t xml:space="preserve">The area considered to be 'enhanced' ozone is outlined with yellow dashes on the left panel of Fig. </w:t>
      </w:r>
      <w:proofErr w:type="spellStart"/>
      <w:r>
        <w:rPr>
          <w:color w:val="0047FF"/>
        </w:rPr>
        <w:t>DOLAST:figure</w:t>
      </w:r>
      <w:proofErr w:type="spellEnd"/>
      <w:r>
        <w:rPr>
          <w:color w:val="0047FF"/>
        </w:rPr>
        <w:t xml:space="preserve"> number </w:t>
      </w:r>
    </w:p>
    <w:p w:rsidR="009B59B3" w:rsidRDefault="00142DF1">
      <w:pPr>
        <w:rPr>
          <w:color w:val="0047FF"/>
        </w:rPr>
      </w:pPr>
      <w:r>
        <w:rPr>
          <w:color w:val="0047FF"/>
        </w:rPr>
        <w:t>…</w:t>
      </w:r>
    </w:p>
    <w:p w:rsidR="009B59B3" w:rsidRDefault="00142DF1">
      <w:pPr>
        <w:rPr>
          <w:color w:val="0047FF"/>
        </w:rPr>
      </w:pPr>
      <w:r>
        <w:rPr>
          <w:color w:val="0047FF"/>
        </w:rPr>
        <w:t>First the tropospheric ozone column is calculated, then the enhanced ozone column amount is used to determine the relative increase.</w:t>
      </w:r>
      <w:r>
        <w:rPr>
          <w:color w:val="0047FF"/>
        </w:rPr>
        <w:t>”</w:t>
      </w:r>
    </w:p>
    <w:p w:rsidR="009B59B3" w:rsidRDefault="009B59B3"/>
    <w:p w:rsidR="009B59B3" w:rsidRDefault="009B59B3"/>
    <w:p w:rsidR="009B59B3" w:rsidRDefault="00142DF1">
      <w:r>
        <w:t xml:space="preserve">Page 19: “to the entire Southern Ocean region, defined here as 35_ S-75_ S to </w:t>
      </w:r>
      <w:proofErr w:type="spellStart"/>
      <w:r>
        <w:t>en</w:t>
      </w:r>
      <w:proofErr w:type="spellEnd"/>
      <w:r>
        <w:t>-</w:t>
      </w:r>
    </w:p>
    <w:p w:rsidR="009B59B3" w:rsidRDefault="00142DF1">
      <w:r>
        <w:t>compass”. What is the longitudinal range?</w:t>
      </w:r>
    </w:p>
    <w:p w:rsidR="009B59B3" w:rsidRDefault="00142DF1">
      <w:pPr>
        <w:rPr>
          <w:color w:val="2323DC"/>
        </w:rPr>
      </w:pPr>
      <w:r>
        <w:rPr>
          <w:color w:val="2323DC"/>
        </w:rPr>
        <w:t>In our extrapolation we used the entire band from 35S to 75S (</w:t>
      </w:r>
      <w:proofErr w:type="spellStart"/>
      <w:r>
        <w:rPr>
          <w:color w:val="2323DC"/>
        </w:rPr>
        <w:t>ie</w:t>
      </w:r>
      <w:proofErr w:type="spellEnd"/>
      <w:r>
        <w:rPr>
          <w:color w:val="2323DC"/>
        </w:rPr>
        <w:t>. 180W to 180E).</w:t>
      </w:r>
    </w:p>
    <w:p w:rsidR="009B59B3" w:rsidRDefault="00142DF1">
      <w:pPr>
        <w:rPr>
          <w:color w:val="2323DC"/>
        </w:rPr>
      </w:pPr>
      <w:r>
        <w:rPr>
          <w:color w:val="2323DC"/>
        </w:rPr>
        <w:t xml:space="preserve">However this region has been replaced with two </w:t>
      </w:r>
      <w:r>
        <w:rPr>
          <w:color w:val="2323DC"/>
        </w:rPr>
        <w:t xml:space="preserve">smaller regions covering the </w:t>
      </w:r>
      <w:proofErr w:type="spellStart"/>
      <w:r>
        <w:rPr>
          <w:color w:val="2323DC"/>
        </w:rPr>
        <w:t>ozonesonde</w:t>
      </w:r>
      <w:proofErr w:type="spellEnd"/>
      <w:r>
        <w:rPr>
          <w:color w:val="2323DC"/>
        </w:rPr>
        <w:t xml:space="preserve"> release sites, See figure DOLAST: image number for ComparisonRegion.png</w:t>
      </w:r>
    </w:p>
    <w:p w:rsidR="009B59B3" w:rsidRDefault="009B59B3"/>
    <w:p w:rsidR="009B59B3" w:rsidRDefault="00142DF1">
      <w:r>
        <w:t>Page 20: Fig. 14 and Fig.15 can be merged into one.</w:t>
      </w:r>
    </w:p>
    <w:p w:rsidR="009B59B3" w:rsidRDefault="00142DF1">
      <w:pPr>
        <w:rPr>
          <w:color w:val="0047FF"/>
        </w:rPr>
      </w:pPr>
      <w:r>
        <w:rPr>
          <w:color w:val="0047FF"/>
        </w:rPr>
        <w:t xml:space="preserve">Good </w:t>
      </w:r>
      <w:proofErr w:type="spellStart"/>
      <w:r>
        <w:rPr>
          <w:color w:val="0047FF"/>
        </w:rPr>
        <w:t>suggesion</w:t>
      </w:r>
      <w:proofErr w:type="spellEnd"/>
      <w:r>
        <w:rPr>
          <w:color w:val="0047FF"/>
        </w:rPr>
        <w:t>, these images have been combined into one with a top and bottom panel</w:t>
      </w:r>
    </w:p>
    <w:p w:rsidR="009B59B3" w:rsidRDefault="009B59B3"/>
    <w:p w:rsidR="009B59B3" w:rsidRDefault="00142DF1">
      <w:r>
        <w:t xml:space="preserve">Page </w:t>
      </w:r>
      <w:r>
        <w:t xml:space="preserve">22: “If we </w:t>
      </w:r>
      <w:proofErr w:type="spellStart"/>
      <w:r>
        <w:t>we</w:t>
      </w:r>
      <w:proofErr w:type="spellEnd"/>
      <w:r>
        <w:t xml:space="preserve"> assume a fractional ozone impact due to each event STT event of</w:t>
      </w:r>
    </w:p>
    <w:p w:rsidR="009B59B3" w:rsidRDefault="00142DF1">
      <w:r>
        <w:t xml:space="preserve">I=35% based on their results”. The 30-40% stratospheric contribution found by </w:t>
      </w:r>
      <w:proofErr w:type="spellStart"/>
      <w:r>
        <w:t>Terao</w:t>
      </w:r>
      <w:proofErr w:type="spellEnd"/>
    </w:p>
    <w:p w:rsidR="009B59B3" w:rsidRDefault="00142DF1">
      <w:r>
        <w:t xml:space="preserve">et al. (2008) is seen only during spring and at 500 </w:t>
      </w:r>
      <w:proofErr w:type="spellStart"/>
      <w:r>
        <w:t>hPa</w:t>
      </w:r>
      <w:proofErr w:type="spellEnd"/>
      <w:r>
        <w:t>. Therefore, assuming a 35%</w:t>
      </w:r>
    </w:p>
    <w:p w:rsidR="009B59B3" w:rsidRDefault="00142DF1">
      <w:r>
        <w:t>stratospher</w:t>
      </w:r>
      <w:r>
        <w:t>ic contribution to the tropospheric column ozone seems a bit arbitrary.</w:t>
      </w:r>
    </w:p>
    <w:p w:rsidR="009B59B3" w:rsidRDefault="00142DF1">
      <w:r>
        <w:rPr>
          <w:color w:val="0047FF"/>
        </w:rPr>
        <w:t>We have updated how the calculation of flux is made, and are no longer using this change of I, the updated calculations are on TOLAST: text/</w:t>
      </w:r>
      <w:proofErr w:type="spellStart"/>
      <w:r>
        <w:rPr>
          <w:color w:val="0047FF"/>
        </w:rPr>
        <w:t>pageno</w:t>
      </w:r>
      <w:proofErr w:type="spellEnd"/>
      <w:r>
        <w:rPr>
          <w:color w:val="0047FF"/>
        </w:rPr>
        <w:t>/line “... To determine the ozone colu</w:t>
      </w:r>
      <w:r>
        <w:rPr>
          <w:color w:val="0047FF"/>
        </w:rPr>
        <w:t>mn attributable to STT, ...”.</w:t>
      </w:r>
    </w:p>
    <w:p w:rsidR="009B59B3" w:rsidRDefault="009B59B3"/>
    <w:p w:rsidR="009B59B3" w:rsidRDefault="00142DF1">
      <w:pPr>
        <w:pStyle w:val="Heading1"/>
        <w:numPr>
          <w:ilvl w:val="0"/>
          <w:numId w:val="1"/>
        </w:numPr>
      </w:pPr>
      <w:r>
        <w:rPr>
          <w:rFonts w:ascii="Liberation Serif" w:hAnsi="Liberation Serif"/>
        </w:rPr>
        <w:t>Anonymous Referee 2</w:t>
      </w:r>
    </w:p>
    <w:p w:rsidR="009B59B3" w:rsidRDefault="00142DF1">
      <w:pPr>
        <w:pStyle w:val="Heading3"/>
        <w:numPr>
          <w:ilvl w:val="2"/>
          <w:numId w:val="1"/>
        </w:numPr>
      </w:pPr>
      <w:r>
        <w:rPr>
          <w:rFonts w:ascii="Liberation Serif" w:hAnsi="Liberation Serif"/>
        </w:rPr>
        <w:t>Major Concerns:</w:t>
      </w:r>
    </w:p>
    <w:p w:rsidR="009B59B3" w:rsidRDefault="00142DF1">
      <w:r>
        <w:t xml:space="preserve">1. </w:t>
      </w:r>
      <w:r>
        <w:rPr>
          <w:b/>
          <w:bCs/>
        </w:rPr>
        <w:t>Extrapolation to Southern Ocean</w:t>
      </w:r>
      <w:r>
        <w:t>: The authors look at three measurement sites (Davis,</w:t>
      </w:r>
    </w:p>
    <w:p w:rsidR="009B59B3" w:rsidRDefault="00142DF1">
      <w:proofErr w:type="spellStart"/>
      <w:r>
        <w:t>Macqaurie</w:t>
      </w:r>
      <w:proofErr w:type="spellEnd"/>
      <w:r>
        <w:t>, and Melbourne) in the Southern Ocean (SO), and then extrapolate their results to the</w:t>
      </w:r>
    </w:p>
    <w:p w:rsidR="009B59B3" w:rsidRDefault="00142DF1">
      <w:r>
        <w:t>whole</w:t>
      </w:r>
      <w:r>
        <w:t xml:space="preserve"> SO. I don’t think that this is valid. I think there </w:t>
      </w:r>
      <w:proofErr w:type="spellStart"/>
      <w:r>
        <w:t>ia</w:t>
      </w:r>
      <w:proofErr w:type="spellEnd"/>
      <w:r>
        <w:t xml:space="preserve"> quite a lot of spatial and temporal</w:t>
      </w:r>
    </w:p>
    <w:p w:rsidR="009B59B3" w:rsidRDefault="00142DF1">
      <w:r>
        <w:t>variability that gets neglected in doing so. To make my point more clearly, I copy a figure (Fig. 16)</w:t>
      </w:r>
    </w:p>
    <w:p w:rsidR="009B59B3" w:rsidRDefault="00142DF1">
      <w:r>
        <w:t xml:space="preserve">from </w:t>
      </w:r>
      <w:proofErr w:type="spellStart"/>
      <w:r>
        <w:t>Skerlak</w:t>
      </w:r>
      <w:proofErr w:type="spellEnd"/>
      <w:r>
        <w:t xml:space="preserve"> et al. (2014) here:</w:t>
      </w:r>
    </w:p>
    <w:p w:rsidR="009B59B3" w:rsidRDefault="00142DF1">
      <w:r>
        <w:t xml:space="preserve">It shows the seasonally </w:t>
      </w:r>
      <w:r>
        <w:t>averaged STT ozone flux for the period 1979-2011. Evidently, there is a lot</w:t>
      </w:r>
    </w:p>
    <w:p w:rsidR="009B59B3" w:rsidRDefault="00142DF1">
      <w:r>
        <w:t xml:space="preserve">of spatial and temporal variability. The next figure (Fig. 17) from </w:t>
      </w:r>
      <w:proofErr w:type="spellStart"/>
      <w:r>
        <w:t>Skerlak</w:t>
      </w:r>
      <w:proofErr w:type="spellEnd"/>
      <w:r>
        <w:t xml:space="preserve"> et al. (2014) shows the</w:t>
      </w:r>
    </w:p>
    <w:p w:rsidR="009B59B3" w:rsidRDefault="00142DF1">
      <w:r>
        <w:t xml:space="preserve">estimated ozone flux into the PBL, which exhibits a still stronger variability. </w:t>
      </w:r>
      <w:r>
        <w:t>Hence, I think the</w:t>
      </w:r>
    </w:p>
    <w:p w:rsidR="009B59B3" w:rsidRDefault="00142DF1">
      <w:r>
        <w:lastRenderedPageBreak/>
        <w:t>authors must be rather hesitating in extrapolating their results. I suggest to restrict the conclusions about the STT flux more to the regions around the three measurement sites. It will still be possible to compare the values, e.g., wit</w:t>
      </w:r>
      <w:r>
        <w:t xml:space="preserve">h the values in </w:t>
      </w:r>
      <w:proofErr w:type="spellStart"/>
      <w:r>
        <w:t>Skerlak</w:t>
      </w:r>
      <w:proofErr w:type="spellEnd"/>
      <w:r>
        <w:t xml:space="preserve"> et al. (2014).</w:t>
      </w:r>
    </w:p>
    <w:p w:rsidR="009B59B3" w:rsidRDefault="00142DF1">
      <w:r>
        <w:rPr>
          <w:color w:val="000099"/>
        </w:rPr>
        <w:t xml:space="preserve">As described for reviewer 1, comment 3, the SO extrapolation has been removed to a supplementary as it suffers from too many uncertainties/simplifications. </w:t>
      </w:r>
    </w:p>
    <w:p w:rsidR="009B59B3" w:rsidRDefault="00142DF1">
      <w:r>
        <w:rPr>
          <w:color w:val="000099"/>
        </w:rPr>
        <w:t>Your suggestion of using smaller region has been taken. We n</w:t>
      </w:r>
      <w:r>
        <w:rPr>
          <w:color w:val="000099"/>
        </w:rPr>
        <w:t xml:space="preserve">ow examine small regions around each site shown in DOLAST: Fig. X. The comparison with </w:t>
      </w:r>
      <w:proofErr w:type="spellStart"/>
      <w:r>
        <w:rPr>
          <w:color w:val="000099"/>
        </w:rPr>
        <w:t>Skerlak</w:t>
      </w:r>
      <w:proofErr w:type="spellEnd"/>
      <w:r>
        <w:rPr>
          <w:color w:val="000099"/>
        </w:rPr>
        <w:t xml:space="preserve"> is also made on DOLAST: Page/</w:t>
      </w:r>
      <w:proofErr w:type="spellStart"/>
      <w:r>
        <w:rPr>
          <w:color w:val="000099"/>
        </w:rPr>
        <w:t>lineno</w:t>
      </w:r>
      <w:proofErr w:type="spellEnd"/>
      <w:r>
        <w:rPr>
          <w:color w:val="000099"/>
        </w:rPr>
        <w:t xml:space="preserve"> “...”</w:t>
      </w:r>
    </w:p>
    <w:p w:rsidR="009B59B3" w:rsidRDefault="009B59B3"/>
    <w:p w:rsidR="009B59B3" w:rsidRDefault="00142DF1">
      <w:r>
        <w:t xml:space="preserve">2. </w:t>
      </w:r>
      <w:r>
        <w:rPr>
          <w:b/>
          <w:bCs/>
        </w:rPr>
        <w:t>Transport aspect</w:t>
      </w:r>
      <w:r>
        <w:t>: An aspect that is not sufficiently discussed in the manuscript is the transport</w:t>
      </w:r>
    </w:p>
    <w:p w:rsidR="009B59B3" w:rsidRDefault="00142DF1">
      <w:r>
        <w:t>of the ozone-rich</w:t>
      </w:r>
      <w:r>
        <w:t xml:space="preserve"> air from its crossing to the measurement site. For instance, in Figure 5 the authors</w:t>
      </w:r>
    </w:p>
    <w:p w:rsidR="009B59B3" w:rsidRDefault="00142DF1">
      <w:r>
        <w:t xml:space="preserve">show an STT event and the geopotential height field at 500 </w:t>
      </w:r>
      <w:proofErr w:type="spellStart"/>
      <w:r>
        <w:t>hPa</w:t>
      </w:r>
      <w:proofErr w:type="spellEnd"/>
      <w:r>
        <w:t>. A nice cut-off low pressure system</w:t>
      </w:r>
    </w:p>
    <w:p w:rsidR="009B59B3" w:rsidRDefault="00142DF1">
      <w:r>
        <w:t>is discernible in the geopotential. But it is not clear whether the STT</w:t>
      </w:r>
      <w:r>
        <w:t xml:space="preserve"> event really occurred below</w:t>
      </w:r>
    </w:p>
    <w:p w:rsidR="009B59B3" w:rsidRDefault="00142DF1">
      <w:r>
        <w:t xml:space="preserve">this cut-off. In fact, it could have happened quite a distance away from it and the be </w:t>
      </w:r>
      <w:proofErr w:type="spellStart"/>
      <w:r>
        <w:t>advected</w:t>
      </w:r>
      <w:proofErr w:type="spellEnd"/>
      <w:r>
        <w:t xml:space="preserve"> to this</w:t>
      </w:r>
    </w:p>
    <w:p w:rsidR="009B59B3" w:rsidRDefault="00142DF1">
      <w:r>
        <w:t>place. I would argue that the transport aspect become more important if an STT event is detected at</w:t>
      </w:r>
    </w:p>
    <w:p w:rsidR="009B59B3" w:rsidRDefault="00142DF1">
      <w:r>
        <w:t>middle or lower-troposp</w:t>
      </w:r>
      <w:r>
        <w:t>heric levels, i.e., when it is rather ‘detached’ from the tropopause above. As</w:t>
      </w:r>
    </w:p>
    <w:p w:rsidR="009B59B3" w:rsidRDefault="00142DF1">
      <w:r>
        <w:t>an example, the following study shows that the crossing of the tropopause takes place in the western</w:t>
      </w:r>
    </w:p>
    <w:p w:rsidR="009B59B3" w:rsidRDefault="00142DF1">
      <w:r>
        <w:t>North Atlantic but an ozone signal is discernible in the profile over wester</w:t>
      </w:r>
      <w:r>
        <w:t>n Europe:</w:t>
      </w:r>
    </w:p>
    <w:p w:rsidR="009B59B3" w:rsidRDefault="00142DF1">
      <w:proofErr w:type="spellStart"/>
      <w:r>
        <w:t>Trickl</w:t>
      </w:r>
      <w:proofErr w:type="spellEnd"/>
      <w:r>
        <w:t>, T. et al. "How stratospheric are deep stratospheric intrusions? LUAMI 2008." Atmospheric</w:t>
      </w:r>
    </w:p>
    <w:p w:rsidR="009B59B3" w:rsidRDefault="00142DF1">
      <w:r>
        <w:t>Chemistry and Physics 16.14 (2016): 8791-8815.</w:t>
      </w:r>
    </w:p>
    <w:p w:rsidR="009B59B3" w:rsidRDefault="00142DF1">
      <w:r>
        <w:t>I think the authors should more carefully discuss this aspect of STT event. Possibly, the do a short</w:t>
      </w:r>
    </w:p>
    <w:p w:rsidR="009B59B3" w:rsidRDefault="00142DF1">
      <w:r>
        <w:t>l</w:t>
      </w:r>
      <w:r>
        <w:t>iterature review dealing with ozone transport and the long-range character of stratospheric</w:t>
      </w:r>
    </w:p>
    <w:p w:rsidR="009B59B3" w:rsidRDefault="00142DF1">
      <w:r>
        <w:t>intrusions. It would also be interesting, and relevant to this manuscript, how long signals in</w:t>
      </w:r>
    </w:p>
    <w:p w:rsidR="009B59B3" w:rsidRDefault="00142DF1">
      <w:r>
        <w:t>stratospheric ozone remain discernible in an atmospheric column after</w:t>
      </w:r>
      <w:r>
        <w:t xml:space="preserve"> the air parcels have crossed</w:t>
      </w:r>
    </w:p>
    <w:p w:rsidR="009B59B3" w:rsidRDefault="00142DF1">
      <w:r>
        <w:t>the tropopause.</w:t>
      </w:r>
    </w:p>
    <w:p w:rsidR="009B59B3" w:rsidRDefault="00142DF1">
      <w:pPr>
        <w:rPr>
          <w:color w:val="2323DC"/>
        </w:rPr>
      </w:pPr>
      <w:r>
        <w:rPr>
          <w:color w:val="2323DC"/>
        </w:rPr>
        <w:t>This is an interesting question, TODO: Jenny or Ian could point me towards some literature?</w:t>
      </w:r>
    </w:p>
    <w:p w:rsidR="009B59B3" w:rsidRDefault="009B59B3"/>
    <w:p w:rsidR="009B59B3" w:rsidRDefault="009B59B3"/>
    <w:p w:rsidR="009B59B3" w:rsidRDefault="00142DF1">
      <w:r>
        <w:t xml:space="preserve">3. </w:t>
      </w:r>
      <w:r>
        <w:rPr>
          <w:b/>
          <w:bCs/>
        </w:rPr>
        <w:t>Uncertainty</w:t>
      </w:r>
      <w:r>
        <w:t>: The method comes with quite a few uncertainties! I list some of them:</w:t>
      </w:r>
    </w:p>
    <w:p w:rsidR="009B59B3" w:rsidRDefault="00142DF1">
      <w:r>
        <w:t>- P7,L30: “STT events at altit</w:t>
      </w:r>
      <w:r>
        <w:t>udes below 4 km are removed to avoid surface pollution, and</w:t>
      </w:r>
    </w:p>
    <w:p w:rsidR="009B59B3" w:rsidRDefault="00142DF1">
      <w:r>
        <w:t>events within 0.5 km of the tropopause are removed to avoid false positives induced by the</w:t>
      </w:r>
    </w:p>
    <w:p w:rsidR="009B59B3" w:rsidRDefault="00142DF1">
      <w:r>
        <w:t>sharp transition to stratospheric air.” → I see the problem with the near-surface STT events.</w:t>
      </w:r>
    </w:p>
    <w:p w:rsidR="009B59B3" w:rsidRDefault="00142DF1">
      <w:r>
        <w:t xml:space="preserve">But still, </w:t>
      </w:r>
      <w:r>
        <w:t xml:space="preserve">even at this low altitude it could be due to a stratospheric intrusion. </w:t>
      </w:r>
    </w:p>
    <w:p w:rsidR="009B59B3" w:rsidRDefault="00142DF1">
      <w:pPr>
        <w:rPr>
          <w:color w:val="0047FF"/>
        </w:rPr>
      </w:pPr>
      <w:r>
        <w:rPr>
          <w:color w:val="0047FF"/>
        </w:rPr>
        <w:t>This is one possible false negative which could occur, I have added a note at PX “...TODO...”.</w:t>
      </w:r>
    </w:p>
    <w:p w:rsidR="009B59B3" w:rsidRDefault="00142DF1">
      <w:r>
        <w:t>Further, I expect quite some ozone flux to be across the tropopause without a very clear</w:t>
      </w:r>
      <w:r>
        <w:t xml:space="preserve"> peak-like</w:t>
      </w:r>
    </w:p>
    <w:p w:rsidR="009B59B3" w:rsidRDefault="00142DF1">
      <w:r>
        <w:t>structure in the profile. This could, e.g., be the case if the ozone flux is more related to a</w:t>
      </w:r>
    </w:p>
    <w:p w:rsidR="009B59B3" w:rsidRDefault="00142DF1">
      <w:r>
        <w:t>continuous ‘diffusion’ of ozone across the tropopause in contrast to an ozone flux going</w:t>
      </w:r>
    </w:p>
    <w:p w:rsidR="009B59B3" w:rsidRDefault="00142DF1">
      <w:r>
        <w:t>along with a coherent cross-tropopause air streams in distinc</w:t>
      </w:r>
      <w:r>
        <w:t>t weather systems.</w:t>
      </w:r>
    </w:p>
    <w:p w:rsidR="009B59B3" w:rsidRDefault="00142DF1">
      <w:pPr>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w:t>
      </w:r>
      <w:r>
        <w:rPr>
          <w:color w:val="0047FF"/>
        </w:rPr>
        <w:t xml:space="preserve">y </w:t>
      </w:r>
      <w:proofErr w:type="spellStart"/>
      <w:r>
        <w:rPr>
          <w:color w:val="0047FF"/>
        </w:rPr>
        <w:t>ozonesondes</w:t>
      </w:r>
      <w:proofErr w:type="spellEnd"/>
      <w:r>
        <w:rPr>
          <w:color w:val="0047FF"/>
        </w:rPr>
        <w:t>. I do appreciate the detailed comments and have noted that we are likely ignoring this source of ozone enhancement at PX “...TODO...”.</w:t>
      </w:r>
    </w:p>
    <w:p w:rsidR="009B59B3" w:rsidRDefault="00142DF1">
      <w:r>
        <w:t>- P7,L9-12: “This estimate is conservative because it does not take into account any ozone</w:t>
      </w:r>
    </w:p>
    <w:p w:rsidR="009B59B3" w:rsidRDefault="00142DF1">
      <w:r>
        <w:t xml:space="preserve">enhancements </w:t>
      </w:r>
      <w:r>
        <w:t>outside of the detected peak that may have been caused by the STT, and also</w:t>
      </w:r>
    </w:p>
    <w:p w:rsidR="009B59B3" w:rsidRDefault="00142DF1">
      <w:r>
        <w:t>ignores any enhanced ozone background amounts from synoptic-scale stratospheric mixing</w:t>
      </w:r>
    </w:p>
    <w:p w:rsidR="009B59B3" w:rsidRDefault="00142DF1">
      <w:r>
        <w:t>into the troposphere.” → The ozone background is also enhanced in mixing across the</w:t>
      </w:r>
    </w:p>
    <w:p w:rsidR="009B59B3" w:rsidRDefault="00142DF1">
      <w:r>
        <w:t>troposphe</w:t>
      </w:r>
      <w:r>
        <w:t>re, or the background at any of the stations is enhanced by STT events taking place</w:t>
      </w:r>
    </w:p>
    <w:p w:rsidR="009B59B3" w:rsidRDefault="00142DF1">
      <w:r>
        <w:t>outside its ‘range’.</w:t>
      </w:r>
    </w:p>
    <w:p w:rsidR="009B59B3" w:rsidRDefault="00142DF1">
      <w:r>
        <w:rPr>
          <w:color w:val="0047FF"/>
        </w:rPr>
        <w:t xml:space="preserve">This is true, thanks for pointing it out. We've added this possibility to the text: </w:t>
      </w:r>
      <w:proofErr w:type="spellStart"/>
      <w:r>
        <w:rPr>
          <w:color w:val="0047FF"/>
        </w:rPr>
        <w:t>DOLAST:pageno</w:t>
      </w:r>
      <w:proofErr w:type="spellEnd"/>
      <w:r>
        <w:rPr>
          <w:color w:val="0047FF"/>
        </w:rPr>
        <w:t>/line“... increased the local background mixing ratio,</w:t>
      </w:r>
      <w:r>
        <w:rPr>
          <w:color w:val="0047FF"/>
        </w:rPr>
        <w:t xml:space="preserve"> and any influence from STT events nearby which may also increase the local background ozone.”.</w:t>
      </w:r>
    </w:p>
    <w:p w:rsidR="009B59B3" w:rsidRDefault="009B59B3">
      <w:pPr>
        <w:rPr>
          <w:color w:val="0047FF"/>
        </w:rPr>
      </w:pPr>
    </w:p>
    <w:p w:rsidR="009B59B3" w:rsidRDefault="00142DF1">
      <w:r>
        <w:lastRenderedPageBreak/>
        <w:t>- In section 5 (P19,L9) the overall ozone flux is determined as the product of the monthly</w:t>
      </w:r>
    </w:p>
    <w:p w:rsidR="009B59B3" w:rsidRDefault="00142DF1">
      <w:r>
        <w:t>likelihoods of STT (f), the monthly mean fraction of an ozone column</w:t>
      </w:r>
      <w:r>
        <w:t xml:space="preserve"> attributed to</w:t>
      </w:r>
    </w:p>
    <w:p w:rsidR="009B59B3" w:rsidRDefault="00142DF1">
      <w:r>
        <w:t>stratospheric ozone (I) and the mean tropospheric ozone column (Omega). All these factors</w:t>
      </w:r>
    </w:p>
    <w:p w:rsidR="009B59B3" w:rsidRDefault="00142DF1">
      <w:r>
        <w:t>come with a lot of uncertainty! Be it due to the method applied, or the spatial and temporal</w:t>
      </w:r>
    </w:p>
    <w:p w:rsidR="009B59B3" w:rsidRDefault="00142DF1">
      <w:r>
        <w:t>variability.</w:t>
      </w:r>
    </w:p>
    <w:p w:rsidR="009B59B3" w:rsidRDefault="00142DF1">
      <w:r>
        <w:rPr>
          <w:color w:val="000099"/>
        </w:rPr>
        <w:t>As described to reviewer 1, comment 3, this e</w:t>
      </w:r>
      <w:r>
        <w:rPr>
          <w:color w:val="000099"/>
        </w:rPr>
        <w:t xml:space="preserve">xtrapolation has been removed from the manuscript and included in a supplementary. </w:t>
      </w:r>
    </w:p>
    <w:p w:rsidR="009B59B3" w:rsidRDefault="00142DF1">
      <w:r>
        <w:rPr>
          <w:color w:val="000099"/>
        </w:rPr>
        <w:t>The monthly likelihoods of detection has been renamed to L, and a new term representing assumed event longevity has been added.</w:t>
      </w:r>
    </w:p>
    <w:p w:rsidR="009B59B3" w:rsidRDefault="00142DF1">
      <w:r>
        <w:rPr>
          <w:color w:val="000099"/>
        </w:rPr>
        <w:t>The uncertainties in the smaller extrapolati</w:t>
      </w:r>
      <w:r>
        <w:rPr>
          <w:color w:val="000099"/>
        </w:rPr>
        <w:t xml:space="preserve">ons have now been somewhat quantified by using the multi-year standard deviations of each term in the multiplication, shown on DOLAST: </w:t>
      </w:r>
      <w:proofErr w:type="spellStart"/>
      <w:r>
        <w:rPr>
          <w:color w:val="000099"/>
        </w:rPr>
        <w:t>Pageno</w:t>
      </w:r>
      <w:proofErr w:type="spellEnd"/>
      <w:r>
        <w:rPr>
          <w:color w:val="000099"/>
        </w:rPr>
        <w:t>/</w:t>
      </w:r>
      <w:proofErr w:type="spellStart"/>
      <w:r>
        <w:rPr>
          <w:color w:val="000099"/>
        </w:rPr>
        <w:t>lineno</w:t>
      </w:r>
      <w:proofErr w:type="spellEnd"/>
      <w:r>
        <w:rPr>
          <w:color w:val="000099"/>
        </w:rPr>
        <w:t xml:space="preserve"> “... The uncertainties in our two regions of extrapolated ozone are determined from the standard deviations</w:t>
      </w:r>
      <w:r>
        <w:rPr>
          <w:color w:val="000099"/>
        </w:rPr>
        <w:t xml:space="preserve"> in monthly values over the multi-year dataset range.</w:t>
      </w:r>
    </w:p>
    <w:p w:rsidR="009B59B3" w:rsidRDefault="00142DF1">
      <w:r>
        <w:rPr>
          <w:color w:val="000099"/>
        </w:rPr>
        <w:t xml:space="preserve">  This ignores uncertainty due to the non-homogeneity of the regions extrapolated over, and would require more data, parameters, and analysis to apply to larger regions.</w:t>
      </w:r>
    </w:p>
    <w:p w:rsidR="009B59B3" w:rsidRDefault="00142DF1">
      <w:r>
        <w:rPr>
          <w:color w:val="000099"/>
        </w:rPr>
        <w:t xml:space="preserve">  The overall uncertainty as a p</w:t>
      </w:r>
      <w:r>
        <w:rPr>
          <w:color w:val="000099"/>
        </w:rPr>
        <w:t>ercentage is shown in parentheses in Table DOLAST: this reference.\ref{</w:t>
      </w:r>
      <w:proofErr w:type="spellStart"/>
      <w:r>
        <w:rPr>
          <w:color w:val="000099"/>
        </w:rPr>
        <w:t>table:extrapolationResults</w:t>
      </w:r>
      <w:proofErr w:type="spellEnd"/>
      <w:r>
        <w:rPr>
          <w:color w:val="000099"/>
        </w:rPr>
        <w:t>}, these values are on the order of 200\%, largely due to uncertainty in the L and I factors which both sit near 100\% uncertainty for each month.”</w:t>
      </w:r>
    </w:p>
    <w:p w:rsidR="009B59B3" w:rsidRDefault="009B59B3"/>
    <w:p w:rsidR="009B59B3" w:rsidRDefault="00142DF1">
      <w:r>
        <w:t xml:space="preserve">- P9,L16: </w:t>
      </w:r>
      <w:r>
        <w:t>“While ozone production occurs in some biomass burning plumes, this is not</w:t>
      </w:r>
    </w:p>
    <w:p w:rsidR="009B59B3" w:rsidRDefault="00142DF1">
      <w:r>
        <w:t>always the case; therefore ozone perturbations detected during transported smoke events</w:t>
      </w:r>
    </w:p>
    <w:p w:rsidR="009B59B3" w:rsidRDefault="00142DF1">
      <w:r>
        <w:t>may or may not be caused by the plume. For this reason all detected STT events found near</w:t>
      </w:r>
    </w:p>
    <w:p w:rsidR="009B59B3" w:rsidRDefault="00142DF1">
      <w:r>
        <w:t>smo</w:t>
      </w:r>
      <w:r>
        <w:t>ke plumes are flagged.” → These events are not included in the calculation of the ozone</w:t>
      </w:r>
    </w:p>
    <w:p w:rsidR="009B59B3" w:rsidRDefault="00142DF1">
      <w:r>
        <w:t xml:space="preserve">flux, but still they could be of relevance!- P9,L7-9: “ We use the 99th percentile because at this point the filter locates clear events with no obvious false </w:t>
      </w:r>
      <w:r>
        <w:t xml:space="preserve">positives. Event detection is highly sensitive to this choice; for example, using the 98.5th percentile instead increased detected events by 10 (22%) at Davis, 19 (40%) at Macquarie Island, and 24 (33%) at Melbourne.” → Does this mean that with a 98.5 </w:t>
      </w:r>
      <w:proofErr w:type="spellStart"/>
      <w:r>
        <w:t>th</w:t>
      </w:r>
      <w:proofErr w:type="spellEnd"/>
      <w:r>
        <w:t xml:space="preserve"> p</w:t>
      </w:r>
      <w:r>
        <w:t>ercentile, some of the events are clear false positives? Wo do you decide that this is the case? I am not sure whether this is obvious. In short, an additional uncertainty of the</w:t>
      </w:r>
    </w:p>
    <w:p w:rsidR="009B59B3" w:rsidRDefault="00142DF1">
      <w:r>
        <w:t>method.</w:t>
      </w:r>
    </w:p>
    <w:p w:rsidR="009B59B3" w:rsidRDefault="00142DF1">
      <w:pPr>
        <w:rPr>
          <w:color w:val="000099"/>
        </w:rPr>
      </w:pPr>
      <w:r>
        <w:rPr>
          <w:color w:val="000099"/>
        </w:rPr>
        <w:t>This is a good point, TODO: discuss this in paper</w:t>
      </w:r>
    </w:p>
    <w:p w:rsidR="009B59B3" w:rsidRDefault="00142DF1">
      <w:r>
        <w:t>Given all these unc</w:t>
      </w:r>
      <w:r>
        <w:t>ertainties, the estimate of the total STT flux based on the ozone profiles must be</w:t>
      </w:r>
    </w:p>
    <w:p w:rsidR="009B59B3" w:rsidRDefault="00142DF1">
      <w:r>
        <w:t>rather conservative and going along with a big overall uncertainty! This is already discussed by the</w:t>
      </w:r>
    </w:p>
    <w:p w:rsidR="009B59B3" w:rsidRDefault="00142DF1">
      <w:r>
        <w:t>authors, i.e., they are fully aware of it. What I would, however, sugges</w:t>
      </w:r>
      <w:r>
        <w:t>t is a separate section (or</w:t>
      </w:r>
    </w:p>
    <w:p w:rsidR="009B59B3" w:rsidRDefault="00142DF1">
      <w:r>
        <w:t>extended paragraph) where all uncertainties are presented and, if possible, quantified.</w:t>
      </w:r>
    </w:p>
    <w:p w:rsidR="009B59B3" w:rsidRDefault="009B59B3"/>
    <w:p w:rsidR="009B59B3" w:rsidRDefault="00142DF1">
      <w:pPr>
        <w:pStyle w:val="Heading1"/>
        <w:numPr>
          <w:ilvl w:val="0"/>
          <w:numId w:val="1"/>
        </w:numPr>
      </w:pPr>
      <w:r>
        <w:rPr>
          <w:rFonts w:ascii="Liberation Serif" w:hAnsi="Liberation Serif"/>
        </w:rPr>
        <w:t>Anonymous Referee 3</w:t>
      </w:r>
    </w:p>
    <w:p w:rsidR="009B59B3" w:rsidRDefault="009B59B3">
      <w:pPr>
        <w:pStyle w:val="TextBody"/>
      </w:pPr>
    </w:p>
    <w:p w:rsidR="009B59B3" w:rsidRDefault="00142DF1">
      <w:pPr>
        <w:pStyle w:val="Heading3"/>
        <w:numPr>
          <w:ilvl w:val="2"/>
          <w:numId w:val="1"/>
        </w:numPr>
      </w:pPr>
      <w:r>
        <w:rPr>
          <w:rFonts w:ascii="Liberation Serif" w:hAnsi="Liberation Serif"/>
        </w:rPr>
        <w:t>Major comments:</w:t>
      </w:r>
    </w:p>
    <w:p w:rsidR="009B59B3" w:rsidRDefault="00142DF1">
      <w:pPr>
        <w:pStyle w:val="TextBody"/>
      </w:pPr>
      <w:r>
        <w:t>1) Overall the manuscript leaves me a bit puzzled, since I’m not sure what to take out of this work. T</w:t>
      </w:r>
      <w:r>
        <w:t>he authors state that their value of the ozone enhancement fraction might be largely underestimated by a factor of ten. If this is the case it is difficult to get the benefit of the study. Though the approach is reasonable, maybe the statistics and spatial</w:t>
      </w:r>
      <w:r>
        <w:t xml:space="preserve"> coverage is </w:t>
      </w:r>
      <w:proofErr w:type="spellStart"/>
      <w:r>
        <w:t>to</w:t>
      </w:r>
      <w:proofErr w:type="spellEnd"/>
      <w:r>
        <w:t xml:space="preserve"> small to cover the full variability and frequency of occurrence of STT events for a quantitative flux calculation for the southern hemisphere. If the difference between observations and models is really between factors 30-200 depending on t</w:t>
      </w:r>
      <w:r>
        <w:t>he reference (p.21, l.8-12), this needs more clarification than simply replacing observation with model results to find agreement with other studies. I found this approach at least very questionable.</w:t>
      </w:r>
    </w:p>
    <w:p w:rsidR="009B59B3" w:rsidRDefault="00142DF1">
      <w:pPr>
        <w:pStyle w:val="TextBody"/>
      </w:pPr>
      <w:r>
        <w:rPr>
          <w:color w:val="0047FF"/>
        </w:rPr>
        <w:lastRenderedPageBreak/>
        <w:t xml:space="preserve">We hope to present the </w:t>
      </w:r>
      <w:proofErr w:type="spellStart"/>
      <w:r>
        <w:rPr>
          <w:color w:val="0047FF"/>
        </w:rPr>
        <w:t>ozonesonde</w:t>
      </w:r>
      <w:proofErr w:type="spellEnd"/>
      <w:r>
        <w:rPr>
          <w:color w:val="0047FF"/>
        </w:rPr>
        <w:t xml:space="preserve"> dataset along with a n</w:t>
      </w:r>
      <w:r>
        <w:rPr>
          <w:color w:val="0047FF"/>
        </w:rPr>
        <w:t xml:space="preserve">ew method of detecting STT ozone intrusions. STT flux estimation was included as a novel use for the </w:t>
      </w:r>
      <w:proofErr w:type="spellStart"/>
      <w:r>
        <w:rPr>
          <w:color w:val="0047FF"/>
        </w:rPr>
        <w:t>ozonesonde</w:t>
      </w:r>
      <w:proofErr w:type="spellEnd"/>
      <w:r>
        <w:rPr>
          <w:color w:val="0047FF"/>
        </w:rPr>
        <w:t xml:space="preserve"> dataset, although the extrapolation over the southern ocean was indeed far too simplified to be useful. This has been pointed out by all three r</w:t>
      </w:r>
      <w:r>
        <w:rPr>
          <w:color w:val="0047FF"/>
        </w:rPr>
        <w:t>eviewers in some form. We've now changed the calculations and are only extrapolating over regions near each site, with more analysis of uncertainties and a better comparison between our outputs and the literature.</w:t>
      </w:r>
    </w:p>
    <w:p w:rsidR="009B59B3" w:rsidRDefault="00142DF1">
      <w:pPr>
        <w:pStyle w:val="TextBody"/>
      </w:pPr>
      <w:r>
        <w:t>2) Further: I missed a quantification of t</w:t>
      </w:r>
      <w:r>
        <w:t>he uncertainties. This is partly done in section 2.5, but it is e.g. not clear why a threshold of 99% is the best choice nor which factor specifically leads to the very low flux estimate. I suggest the authors use a bunch of northern hemispheric sondes wit</w:t>
      </w:r>
      <w:r>
        <w:t>h higher spatial and temporal density to gauge their approach before applying it to the southern hemisphere.</w:t>
      </w:r>
    </w:p>
    <w:p w:rsidR="009B59B3" w:rsidRDefault="009B59B3">
      <w:pPr>
        <w:pStyle w:val="TextBody"/>
      </w:pPr>
    </w:p>
    <w:p w:rsidR="009B59B3" w:rsidRDefault="00142DF1">
      <w:pPr>
        <w:pStyle w:val="Heading1"/>
        <w:rPr>
          <w:rFonts w:ascii="Liberation Serif" w:hAnsi="Liberation Serif"/>
        </w:rPr>
      </w:pPr>
      <w:r>
        <w:rPr>
          <w:rFonts w:ascii="Liberation Serif" w:hAnsi="Liberation Serif"/>
        </w:rPr>
        <w:t>Minor Comments</w:t>
      </w:r>
    </w:p>
    <w:p w:rsidR="009B59B3" w:rsidRDefault="00142DF1">
      <w:r>
        <w:rPr>
          <w:color w:val="0047FF"/>
        </w:rPr>
        <w:t>All the minor comments have been implemented, any notes are added in blue</w:t>
      </w:r>
    </w:p>
    <w:p w:rsidR="009B59B3" w:rsidRDefault="00142DF1">
      <w:pPr>
        <w:pStyle w:val="Heading3"/>
      </w:pPr>
      <w:r>
        <w:rPr>
          <w:rFonts w:ascii="Liberation Serif" w:hAnsi="Liberation Serif"/>
        </w:rPr>
        <w:t>Referee 1:</w:t>
      </w:r>
    </w:p>
    <w:p w:rsidR="009B59B3" w:rsidRDefault="00142DF1">
      <w:r>
        <w:t xml:space="preserve">Page 1, line 4: seasonality -&gt; seasonality of </w:t>
      </w:r>
      <w:r>
        <w:t>STT events</w:t>
      </w:r>
    </w:p>
    <w:p w:rsidR="009B59B3" w:rsidRDefault="00142DF1">
      <w:r>
        <w:t>Page 1, line 9: 2.5 km, 3 km -&gt; 2.5 km and 3 km</w:t>
      </w:r>
    </w:p>
    <w:p w:rsidR="009B59B3" w:rsidRDefault="00142DF1">
      <w:r>
        <w:t>Page 1, line 14: these -&gt; which</w:t>
      </w:r>
    </w:p>
    <w:p w:rsidR="009B59B3" w:rsidRDefault="00142DF1">
      <w:r>
        <w:rPr>
          <w:i/>
          <w:iCs/>
        </w:rPr>
        <w:t>Page 2, line 2: .Despite lingering -&gt; . Despite the lingering</w:t>
      </w:r>
    </w:p>
    <w:p w:rsidR="009B59B3" w:rsidRDefault="00142DF1">
      <w:r>
        <w:t>Page 2, line 29: found STT -&gt; found that STT</w:t>
      </w:r>
    </w:p>
    <w:p w:rsidR="009B59B3" w:rsidRDefault="00142DF1">
      <w:r>
        <w:t xml:space="preserve">Page 2, line 31: challenging to accurately represent, and </w:t>
      </w:r>
      <w:r>
        <w:t>better model resolution → challenging to be accurately represented, and finer model resolution</w:t>
      </w:r>
    </w:p>
    <w:p w:rsidR="009B59B3" w:rsidRDefault="00142DF1">
      <w:r>
        <w:t>Page 3, line 6: low -&gt; lower</w:t>
      </w:r>
    </w:p>
    <w:p w:rsidR="009B59B3" w:rsidRDefault="00142DF1">
      <w:r>
        <w:t>Page 3, lines 14-16: Add references.</w:t>
      </w:r>
    </w:p>
    <w:p w:rsidR="009B59B3" w:rsidRDefault="00142DF1">
      <w:r>
        <w:rPr>
          <w:b/>
          <w:bCs/>
        </w:rPr>
        <w:t xml:space="preserve">TODO: list of added refs for these notes: </w:t>
      </w:r>
      <w:proofErr w:type="spellStart"/>
      <w:r>
        <w:rPr>
          <w:b/>
          <w:bCs/>
        </w:rPr>
        <w:t>Skerlak</w:t>
      </w:r>
      <w:proofErr w:type="spellEnd"/>
      <w:r>
        <w:rPr>
          <w:b/>
          <w:bCs/>
        </w:rPr>
        <w:t>,</w:t>
      </w:r>
    </w:p>
    <w:p w:rsidR="009B59B3" w:rsidRDefault="00142DF1">
      <w:r>
        <w:t>Page 3, line 16: characterized -&gt; described</w:t>
      </w:r>
    </w:p>
    <w:p w:rsidR="009B59B3" w:rsidRDefault="00142DF1">
      <w:r>
        <w:t>Page 8, line 12: transported -&gt; transported over</w:t>
      </w:r>
    </w:p>
    <w:p w:rsidR="009B59B3" w:rsidRDefault="00142DF1">
      <w:r w:rsidRPr="009C057E">
        <w:rPr>
          <w:lang w:val="fr-FR"/>
        </w:rPr>
        <w:t xml:space="preserve">Page 9, </w:t>
      </w:r>
      <w:proofErr w:type="spellStart"/>
      <w:r w:rsidRPr="009C057E">
        <w:rPr>
          <w:lang w:val="fr-FR"/>
        </w:rPr>
        <w:t>lines</w:t>
      </w:r>
      <w:proofErr w:type="spellEnd"/>
      <w:r w:rsidRPr="009C057E">
        <w:rPr>
          <w:lang w:val="fr-FR"/>
        </w:rPr>
        <w:t xml:space="preserve"> 22-23: (e.g., Sinha et al. (2004); Mari et al. (2008)). -&gt; (e.g., Sinha et al., 2004; Mari et al., 2008). </w:t>
      </w:r>
      <w:r>
        <w:t>Please check the manuscript for similar instances.</w:t>
      </w:r>
    </w:p>
    <w:p w:rsidR="009B59B3" w:rsidRDefault="00142DF1">
      <w:r>
        <w:t>Page 10, line 16: our three sites -&gt;</w:t>
      </w:r>
      <w:r>
        <w:t xml:space="preserve"> the three sites</w:t>
      </w:r>
    </w:p>
    <w:p w:rsidR="009B59B3" w:rsidRDefault="00142DF1">
      <w:r>
        <w:t>Page 10, line 16: detected -&gt; the detected</w:t>
      </w:r>
    </w:p>
    <w:p w:rsidR="009B59B3" w:rsidRDefault="00142DF1">
      <w:r>
        <w:t xml:space="preserve">Page 11, line 23: profile -&gt; vertical profile </w:t>
      </w:r>
    </w:p>
    <w:p w:rsidR="009B59B3" w:rsidRDefault="00142DF1">
      <w:r>
        <w:t>Please replace all instances of “Brunt-</w:t>
      </w:r>
      <w:proofErr w:type="spellStart"/>
      <w:r>
        <w:t>Viäsälä</w:t>
      </w:r>
      <w:proofErr w:type="spellEnd"/>
      <w:r>
        <w:t>” in the manuscript with “Brunt-</w:t>
      </w:r>
      <w:proofErr w:type="spellStart"/>
      <w:r>
        <w:t>Väisälä</w:t>
      </w:r>
      <w:proofErr w:type="spellEnd"/>
      <w:r>
        <w:t>”.</w:t>
      </w:r>
    </w:p>
    <w:p w:rsidR="009B59B3" w:rsidRDefault="00142DF1">
      <w:r>
        <w:t>Page 19, Figure 13: dash -&gt; red dash, please also provide inf</w:t>
      </w:r>
      <w:r>
        <w:t>ormation about the black dashes.</w:t>
      </w:r>
    </w:p>
    <w:p w:rsidR="009B59B3" w:rsidRDefault="00142DF1">
      <w:r>
        <w:rPr>
          <w:color w:val="0047FF"/>
        </w:rPr>
        <w:t>Caption line has been altered to “... GEOS-</w:t>
      </w:r>
      <w:proofErr w:type="spellStart"/>
      <w:r>
        <w:rPr>
          <w:color w:val="0047FF"/>
        </w:rPr>
        <w:t>Chem</w:t>
      </w:r>
      <w:proofErr w:type="spellEnd"/>
      <w:r>
        <w:rPr>
          <w:color w:val="0047FF"/>
        </w:rPr>
        <w:t xml:space="preserve"> and </w:t>
      </w:r>
      <w:proofErr w:type="spellStart"/>
      <w:r>
        <w:rPr>
          <w:color w:val="0047FF"/>
        </w:rPr>
        <w:t>ozonesonde</w:t>
      </w:r>
      <w:proofErr w:type="spellEnd"/>
      <w:r>
        <w:rPr>
          <w:color w:val="0047FF"/>
        </w:rPr>
        <w:t xml:space="preserve"> pressure levels are marked with red and black dashes respectively”</w:t>
      </w:r>
    </w:p>
    <w:p w:rsidR="009B59B3" w:rsidRDefault="00142DF1">
      <w:r>
        <w:t xml:space="preserve">Page 22, line 9: If we </w:t>
      </w:r>
      <w:proofErr w:type="spellStart"/>
      <w:r>
        <w:t>we</w:t>
      </w:r>
      <w:proofErr w:type="spellEnd"/>
      <w:r>
        <w:t xml:space="preserve"> assume -&gt; If we assume</w:t>
      </w:r>
    </w:p>
    <w:p w:rsidR="009B59B3" w:rsidRDefault="00142DF1">
      <w:r>
        <w:t>Page 22, line 10: impact due to each event S</w:t>
      </w:r>
      <w:r>
        <w:t>TT event -&gt; impact due to each STT event</w:t>
      </w:r>
    </w:p>
    <w:p w:rsidR="009B59B3" w:rsidRDefault="00142DF1">
      <w:r>
        <w:t xml:space="preserve">Page 22: empirically-derived </w:t>
      </w:r>
      <w:proofErr w:type="spellStart"/>
      <w:r>
        <w:t>threshholds</w:t>
      </w:r>
      <w:proofErr w:type="spellEnd"/>
      <w:r>
        <w:t xml:space="preserve"> -&gt; empirically-derived thresholds</w:t>
      </w:r>
    </w:p>
    <w:p w:rsidR="009B59B3" w:rsidRDefault="00142DF1">
      <w:r>
        <w:t>Page 22: Comparison with ERA-Interim reanalysis data -&gt; Analysis of the ERA-Interim reanalysis data</w:t>
      </w:r>
    </w:p>
    <w:p w:rsidR="009B59B3" w:rsidRDefault="009B59B3">
      <w:pPr>
        <w:rPr>
          <w:b/>
          <w:bCs/>
        </w:rPr>
      </w:pPr>
    </w:p>
    <w:p w:rsidR="009B59B3" w:rsidRDefault="00142DF1">
      <w:pPr>
        <w:pStyle w:val="Heading3"/>
      </w:pPr>
      <w:r>
        <w:rPr>
          <w:rFonts w:ascii="Liberation Serif" w:hAnsi="Liberation Serif"/>
        </w:rPr>
        <w:t>Referee 2:</w:t>
      </w:r>
    </w:p>
    <w:p w:rsidR="009B59B3" w:rsidRDefault="00142DF1">
      <w:r>
        <w:t>P2,L13-15: “While models sho</w:t>
      </w:r>
      <w:r>
        <w:t xml:space="preserve">w decreasing tropospheric ozone due to stratospheric ozone depletion propagated to the upper troposphere through vertical mixing (Stevenson et al., 2013), </w:t>
      </w:r>
      <w:r>
        <w:lastRenderedPageBreak/>
        <w:t xml:space="preserve">recent work based on the Southern Hemisphere </w:t>
      </w:r>
      <w:proofErr w:type="spellStart"/>
      <w:r>
        <w:t>ADditional</w:t>
      </w:r>
      <w:proofErr w:type="spellEnd"/>
      <w:r>
        <w:t xml:space="preserve"> </w:t>
      </w:r>
      <w:proofErr w:type="spellStart"/>
      <w:r>
        <w:t>OZonesonde</w:t>
      </w:r>
      <w:proofErr w:type="spellEnd"/>
      <w:r>
        <w:t xml:space="preserve"> (SHADOZ) network suggests increasi</w:t>
      </w:r>
      <w:r>
        <w:t xml:space="preserve">ng upper tropospheric ozone near southern Africa, most likely due to stratospheric mixing (Liu et al., 2015; Thompson et al., 2014)” → Simplify sentence structure! Rephrase. </w:t>
      </w:r>
    </w:p>
    <w:p w:rsidR="009B59B3" w:rsidRDefault="00142DF1">
      <w:r>
        <w:rPr>
          <w:color w:val="0047FF"/>
        </w:rPr>
        <w:t xml:space="preserve">This now reads: “Models show stratospheric ozone depletion has </w:t>
      </w:r>
      <w:proofErr w:type="spellStart"/>
      <w:r>
        <w:rPr>
          <w:color w:val="0047FF"/>
        </w:rPr>
        <w:t>propogated</w:t>
      </w:r>
      <w:proofErr w:type="spellEnd"/>
      <w:r>
        <w:rPr>
          <w:color w:val="0047FF"/>
        </w:rPr>
        <w:t xml:space="preserve"> to the </w:t>
      </w:r>
      <w:r>
        <w:rPr>
          <w:color w:val="0047FF"/>
        </w:rPr>
        <w:t xml:space="preserve">upper troposphere (Stevenson et al., 2013). However, work based on the Southern Hemisphere Additional </w:t>
      </w:r>
      <w:proofErr w:type="spellStart"/>
      <w:r>
        <w:rPr>
          <w:color w:val="0047FF"/>
        </w:rPr>
        <w:t>OZonesonde</w:t>
      </w:r>
      <w:proofErr w:type="spellEnd"/>
      <w:r>
        <w:rPr>
          <w:color w:val="0047FF"/>
        </w:rPr>
        <w:t xml:space="preserve"> (SHADOZ) network suggests stratospheric mixing may be increasing upper tropospheric ozone  near southern Africa (Liu et al., 2015; Thompson et </w:t>
      </w:r>
      <w:r>
        <w:rPr>
          <w:color w:val="0047FF"/>
        </w:rPr>
        <w:t>al., 2014).”</w:t>
      </w:r>
    </w:p>
    <w:p w:rsidR="009B59B3" w:rsidRDefault="00142DF1">
      <w:r>
        <w:t xml:space="preserve">- P2,L24: “ </w:t>
      </w:r>
      <w:proofErr w:type="spellStart"/>
      <w:r>
        <w:t>excedes</w:t>
      </w:r>
      <w:proofErr w:type="spellEnd"/>
      <w:r>
        <w:t>” → “exceeds”</w:t>
      </w:r>
    </w:p>
    <w:p w:rsidR="009B59B3" w:rsidRDefault="00142DF1">
      <w:r>
        <w:rPr>
          <w:i/>
          <w:iCs/>
        </w:rPr>
        <w:t>- P2,L29: “STT is responsible” → “STT to be responsible”</w:t>
      </w:r>
    </w:p>
    <w:p w:rsidR="009B59B3" w:rsidRDefault="00142DF1">
      <w:r>
        <w:t xml:space="preserve">- P3, L4: “mixing across the tropopause mainly caused by the jet streams” → a little strange formulation. Mixing is not caused by the jet streams; maybe </w:t>
      </w:r>
      <w:r>
        <w:t>you can write that it is associated by the jet streams.</w:t>
      </w:r>
    </w:p>
    <w:p w:rsidR="009B59B3" w:rsidRDefault="00142DF1">
      <w:r>
        <w:rPr>
          <w:color w:val="0047FF"/>
        </w:rPr>
        <w:t>This now reads: “... mixing across the tropopause mainly associated with the jet streams over the ocean.”</w:t>
      </w:r>
    </w:p>
    <w:p w:rsidR="009B59B3" w:rsidRDefault="00142DF1">
      <w:r>
        <w:t>- P3,L10-11: ”A big influence on the high surface ozone concentrations over the eastern Medite</w:t>
      </w:r>
      <w:r>
        <w:t>rranean is stratospheric mixing and anticyclonic subsidence (</w:t>
      </w:r>
      <w:proofErr w:type="spellStart"/>
      <w:r>
        <w:t>Zanis</w:t>
      </w:r>
      <w:proofErr w:type="spellEnd"/>
      <w:r>
        <w:t xml:space="preserve"> et al., 2014)” → ”A big influence on the high surface ozone concentrations over the eastern Mediterranean can be attributed stratospheric mixing and anticyclonic subsidence (</w:t>
      </w:r>
      <w:proofErr w:type="spellStart"/>
      <w:r>
        <w:t>Zanis</w:t>
      </w:r>
      <w:proofErr w:type="spellEnd"/>
      <w:r>
        <w:t xml:space="preserve"> et al., 2</w:t>
      </w:r>
      <w:r>
        <w:t>014)”</w:t>
      </w:r>
    </w:p>
    <w:p w:rsidR="009B59B3" w:rsidRPr="009C057E" w:rsidRDefault="00142DF1">
      <w:r w:rsidRPr="009C057E">
        <w:rPr>
          <w:bCs/>
        </w:rPr>
        <w:t>- P3,L11-12: The authors might want to consider the following studies dealing with STT and ozone fluxes over the eastern Mediterranean:</w:t>
      </w:r>
    </w:p>
    <w:p w:rsidR="009B59B3" w:rsidRDefault="00142DF1">
      <w:pPr>
        <w:rPr>
          <w:bCs/>
        </w:rPr>
      </w:pPr>
      <w:proofErr w:type="spellStart"/>
      <w:r w:rsidRPr="009C057E">
        <w:rPr>
          <w:bCs/>
        </w:rPr>
        <w:t>Tyrlis</w:t>
      </w:r>
      <w:proofErr w:type="spellEnd"/>
      <w:r w:rsidRPr="009C057E">
        <w:rPr>
          <w:bCs/>
        </w:rPr>
        <w:t xml:space="preserve">, E., B. </w:t>
      </w:r>
      <w:proofErr w:type="spellStart"/>
      <w:r w:rsidRPr="009C057E">
        <w:rPr>
          <w:bCs/>
        </w:rPr>
        <w:t>Škerlak</w:t>
      </w:r>
      <w:proofErr w:type="spellEnd"/>
      <w:r w:rsidRPr="009C057E">
        <w:rPr>
          <w:bCs/>
        </w:rPr>
        <w:t xml:space="preserve">, M. </w:t>
      </w:r>
      <w:proofErr w:type="spellStart"/>
      <w:r w:rsidRPr="009C057E">
        <w:rPr>
          <w:bCs/>
        </w:rPr>
        <w:t>Sprenger</w:t>
      </w:r>
      <w:proofErr w:type="spellEnd"/>
      <w:r w:rsidRPr="009C057E">
        <w:rPr>
          <w:bCs/>
        </w:rPr>
        <w:t xml:space="preserve">, H. </w:t>
      </w:r>
      <w:proofErr w:type="spellStart"/>
      <w:r w:rsidRPr="009C057E">
        <w:rPr>
          <w:bCs/>
        </w:rPr>
        <w:t>Wernli</w:t>
      </w:r>
      <w:proofErr w:type="spellEnd"/>
      <w:r w:rsidRPr="009C057E">
        <w:rPr>
          <w:bCs/>
        </w:rPr>
        <w:t xml:space="preserve">, G. </w:t>
      </w:r>
      <w:proofErr w:type="spellStart"/>
      <w:r w:rsidRPr="009C057E">
        <w:rPr>
          <w:bCs/>
        </w:rPr>
        <w:t>Zittis</w:t>
      </w:r>
      <w:proofErr w:type="spellEnd"/>
      <w:r w:rsidRPr="009C057E">
        <w:rPr>
          <w:bCs/>
        </w:rPr>
        <w:t xml:space="preserve">, and J. </w:t>
      </w:r>
      <w:proofErr w:type="spellStart"/>
      <w:r w:rsidRPr="009C057E">
        <w:rPr>
          <w:bCs/>
        </w:rPr>
        <w:t>Lelieveld</w:t>
      </w:r>
      <w:proofErr w:type="spellEnd"/>
      <w:r w:rsidRPr="009C057E">
        <w:rPr>
          <w:bCs/>
        </w:rPr>
        <w:t xml:space="preserve"> (2014), On th</w:t>
      </w:r>
      <w:r w:rsidRPr="009C057E">
        <w:rPr>
          <w:bCs/>
        </w:rPr>
        <w:t xml:space="preserve">e linkage between the Asian summer monsoon and tropopause fold activity over the eastern Mediterranean and the Middle East, J. </w:t>
      </w:r>
      <w:proofErr w:type="spellStart"/>
      <w:r w:rsidRPr="009C057E">
        <w:rPr>
          <w:bCs/>
        </w:rPr>
        <w:t>Geophys</w:t>
      </w:r>
      <w:proofErr w:type="spellEnd"/>
      <w:r w:rsidRPr="009C057E">
        <w:rPr>
          <w:bCs/>
        </w:rPr>
        <w:t xml:space="preserve">. Res. Atmos., 119, 3202–3221, doi:10.1002/2013JD021113. </w:t>
      </w:r>
      <w:proofErr w:type="spellStart"/>
      <w:r w:rsidRPr="009C057E">
        <w:rPr>
          <w:bCs/>
        </w:rPr>
        <w:t>Akritidis</w:t>
      </w:r>
      <w:proofErr w:type="spellEnd"/>
      <w:r w:rsidRPr="009C057E">
        <w:rPr>
          <w:bCs/>
        </w:rPr>
        <w:t>, D. et al. "On the role of tropopause folds in summerti</w:t>
      </w:r>
      <w:r w:rsidRPr="009C057E">
        <w:rPr>
          <w:bCs/>
        </w:rPr>
        <w:t>me tropospheric ozone over the eastern Mediterranean and the Middle East." Atmospheric Chemistry and Physics 16.21 (2016): 14025-14039.</w:t>
      </w:r>
    </w:p>
    <w:p w:rsidR="009C057E" w:rsidRPr="009C057E" w:rsidRDefault="009C057E">
      <w:pPr>
        <w:rPr>
          <w:bCs/>
          <w:color w:val="0070C0"/>
        </w:rPr>
      </w:pPr>
      <w:r w:rsidRPr="009C057E">
        <w:rPr>
          <w:bCs/>
          <w:color w:val="0070C0"/>
        </w:rPr>
        <w:t>Thanks, these are useful for both background information and as an example of where regional effects are not the same as the zonally averaged behaviour.</w:t>
      </w:r>
    </w:p>
    <w:p w:rsidR="009B59B3" w:rsidRDefault="00142DF1">
      <w:r>
        <w:t xml:space="preserve">- P3,L14-15: “The strength (ozone enhancement above background levels), horizontal scale, vertical depth, and longevity </w:t>
      </w:r>
      <w:r>
        <w:t>of these intruding ozone tongues vary with weather, topography, and season.” → This is a rather general statement. What do you mean with weather?</w:t>
      </w:r>
    </w:p>
    <w:p w:rsidR="009B59B3" w:rsidRDefault="00142DF1">
      <w:r>
        <w:rPr>
          <w:color w:val="0047FF"/>
        </w:rPr>
        <w:t>This line has been updated to : “... vary with wind direction and strength, topography, and season.”</w:t>
      </w:r>
    </w:p>
    <w:p w:rsidR="009B59B3" w:rsidRDefault="00142DF1">
      <w:r>
        <w:t xml:space="preserve">- </w:t>
      </w:r>
      <w:r>
        <w:t>P3,L30-33: How relevant is it for the reader to know how the ozone mixing ratio is quantified? If not relevant, I would remove this sentence. It sounds rather technical!</w:t>
      </w:r>
    </w:p>
    <w:p w:rsidR="009B59B3" w:rsidRDefault="00142DF1">
      <w:r>
        <w:rPr>
          <w:color w:val="0047FF"/>
        </w:rPr>
        <w:t>The technical portion has been removed and the sentence now reads: “... Ozone mixing r</w:t>
      </w:r>
      <w:r>
        <w:rPr>
          <w:color w:val="0047FF"/>
        </w:rPr>
        <w:t xml:space="preserve">atio is quantified with an electrochemical concentration cell, using standardised procedures when constructing, transporting, and releasing the </w:t>
      </w:r>
      <w:proofErr w:type="spellStart"/>
      <w:r>
        <w:rPr>
          <w:color w:val="0047FF"/>
        </w:rPr>
        <w:t>ozonesondes</w:t>
      </w:r>
      <w:proofErr w:type="spellEnd"/>
      <w:r>
        <w:rPr>
          <w:color w:val="0047FF"/>
        </w:rPr>
        <w:t xml:space="preserve"> http://www.ndsc.ncep.noaa.gov/organize/protocols/appendix5/.”</w:t>
      </w:r>
    </w:p>
    <w:p w:rsidR="009B59B3" w:rsidRDefault="00142DF1">
      <w:pPr>
        <w:rPr>
          <w:i/>
          <w:iCs/>
        </w:rPr>
      </w:pPr>
      <w:r>
        <w:rPr>
          <w:i/>
          <w:iCs/>
        </w:rPr>
        <w:t xml:space="preserve">- P4,L8-9: “Characterisation of STT </w:t>
      </w:r>
      <w:r>
        <w:rPr>
          <w:i/>
          <w:iCs/>
        </w:rPr>
        <w:t>events requires a clear definition of the tropopause. The two most common tropopause height definitions are the standard lapse rate tropopause (WMO, 1957) and the ozone tropopause (Bethan et al., 1996).” → I would mention already at this place the dynamica</w:t>
      </w:r>
      <w:r>
        <w:rPr>
          <w:i/>
          <w:iCs/>
        </w:rPr>
        <w:t xml:space="preserve">l tropopause which is defined by means of a potential vorticity </w:t>
      </w:r>
      <w:proofErr w:type="spellStart"/>
      <w:r>
        <w:rPr>
          <w:i/>
          <w:iCs/>
        </w:rPr>
        <w:t>iso</w:t>
      </w:r>
      <w:proofErr w:type="spellEnd"/>
      <w:r>
        <w:rPr>
          <w:i/>
          <w:iCs/>
        </w:rPr>
        <w:t>-surface. I would guess it to be rather similar to the ozone tropopause, but to differ from the WMO one.</w:t>
      </w:r>
    </w:p>
    <w:p w:rsidR="009B59B3" w:rsidRDefault="00142DF1">
      <w:r>
        <w:rPr>
          <w:color w:val="0047FF"/>
        </w:rPr>
        <w:t>At the end of this paragraph DOLAST: page/line the following sentence has been added</w:t>
      </w:r>
      <w:r>
        <w:rPr>
          <w:color w:val="0047FF"/>
        </w:rPr>
        <w:t xml:space="preserve">: “ Another commonly used tropopause definition (the dynamical tropopause) is determined from the ±2 PVU </w:t>
      </w:r>
      <w:proofErr w:type="spellStart"/>
      <w:r>
        <w:rPr>
          <w:color w:val="0047FF"/>
        </w:rPr>
        <w:t>isosurface</w:t>
      </w:r>
      <w:proofErr w:type="spellEnd"/>
      <w:r>
        <w:rPr>
          <w:color w:val="0047FF"/>
        </w:rPr>
        <w:t>, which allows a 3D view of folds and other tropopause features in a sufficiently resolved model (</w:t>
      </w:r>
      <w:proofErr w:type="spellStart"/>
      <w:r>
        <w:rPr>
          <w:color w:val="0047FF"/>
        </w:rPr>
        <w:t>Skerlak</w:t>
      </w:r>
      <w:proofErr w:type="spellEnd"/>
      <w:r>
        <w:rPr>
          <w:color w:val="0047FF"/>
        </w:rPr>
        <w:t xml:space="preserve"> et al., 2014).”</w:t>
      </w:r>
    </w:p>
    <w:p w:rsidR="009B59B3" w:rsidRDefault="00142DF1">
      <w:r>
        <w:t>- P4,L17: “The ozon</w:t>
      </w:r>
      <w:r>
        <w:t>e tropopause can be less robust during stratosphere-troposphere exchange;” → What does ‘robust’ mean? What defines whether a tropopause is robust or not? The ozone tropopause certainly allows for much more details (and a much more complicated structure) th</w:t>
      </w:r>
      <w:r>
        <w:t>an the WMO tropopause. But I would not say that it is less robust because of this!</w:t>
      </w:r>
    </w:p>
    <w:p w:rsidR="009B59B3" w:rsidRDefault="00142DF1">
      <w:r>
        <w:rPr>
          <w:color w:val="0047FF"/>
        </w:rPr>
        <w:t xml:space="preserve">Here we meant robust to mean 'less likely to misdiagnose the tropopause altitude'. This may be </w:t>
      </w:r>
      <w:r>
        <w:rPr>
          <w:color w:val="0047FF"/>
        </w:rPr>
        <w:lastRenderedPageBreak/>
        <w:t>unclear so we have altered the text at DOLAST: page/line to read: “The ozone t</w:t>
      </w:r>
      <w:r>
        <w:rPr>
          <w:color w:val="0047FF"/>
        </w:rPr>
        <w:t>ropopause may misdiagnose the real tropopause altitude during stratosphere-troposphere exchange; however, it is more robust than the lapse rate tropopause at polar latitudes in winter and near jet streams in the lower stratosphere, which the lapse-rate def</w:t>
      </w:r>
      <w:r>
        <w:rPr>
          <w:color w:val="0047FF"/>
        </w:rPr>
        <w:t>inition may misdiagnose due to upper troposphere temperature inversions ...”</w:t>
      </w:r>
    </w:p>
    <w:p w:rsidR="009B59B3" w:rsidRDefault="00142DF1">
      <w:r>
        <w:t>- P4,L19-21: “In this work, the lower of these two tropopause altitudes is used. This choice avoids occasional unrealistically high tropopause heights due to perturbed ozone or te</w:t>
      </w:r>
      <w:r>
        <w:t xml:space="preserve">mperature measurements in the </w:t>
      </w:r>
      <w:proofErr w:type="spellStart"/>
      <w:r>
        <w:t>ozonesonde</w:t>
      </w:r>
      <w:proofErr w:type="spellEnd"/>
      <w:r>
        <w:t xml:space="preserve"> data.” → I feel a little uncomfortable by this definition! The two definitions of the tropopause are rather different, and by simply taking the lower one seems ‘dangerous’. The authors should motivate this approach </w:t>
      </w:r>
      <w:r>
        <w:t>more clearly. At least, I would like to know how often the ozone tropopause ‘wins’ and how often the WMO one. I would expect the ozone tropopause most often to be at lower heights than the WMO one! Correct?</w:t>
      </w:r>
    </w:p>
    <w:p w:rsidR="009B59B3" w:rsidRDefault="00142DF1">
      <w:r>
        <w:t xml:space="preserve">- P7,L22-23: “The interpolated profiles are then </w:t>
      </w:r>
      <w:r>
        <w:t>bandpass-filtered using a Fourier transform to retain perturbations with vertical scales between 0.5 km and 5 km (removing low and high frequency perturbations)” → I see the 0.5-km threshold. What exactly is the aim of the low-pass filtering threshold (5 k</w:t>
      </w:r>
      <w:r>
        <w:t>m). A more clear description would be helpful.</w:t>
      </w:r>
    </w:p>
    <w:p w:rsidR="009B59B3" w:rsidRDefault="00142DF1">
      <w:r>
        <w:rPr>
          <w:color w:val="0047FF"/>
        </w:rPr>
        <w:t>The low pass threshold 'flattens' the vertical profile, so that the general increase in ozone concentration from the surface up to the stratosphere is removed. DOLAST: page/line has been updated to read “... p</w:t>
      </w:r>
      <w:r>
        <w:rPr>
          <w:color w:val="0047FF"/>
        </w:rPr>
        <w:t>erturbations with vertical scales between 0.5~km and 5~km (removing low and high frequency perturbations). The high frequency perturbations are removed as they may represent noise in the measurements. The perturbations with scales longer than 5~km represen</w:t>
      </w:r>
      <w:r>
        <w:rPr>
          <w:color w:val="0047FF"/>
        </w:rPr>
        <w:t>t the vertical gradient of ozone concentration from the surface to the stratosphere.”</w:t>
      </w:r>
    </w:p>
    <w:p w:rsidR="009B59B3" w:rsidRDefault="00142DF1">
      <w:r>
        <w:t>- P7,33-34: “The STT event is confirmed if the perturbation profile drops below zero between the ozone peak and the tropopause” → Why does have to drop below zero?</w:t>
      </w:r>
    </w:p>
    <w:p w:rsidR="009B59B3" w:rsidRDefault="00142DF1">
      <w:r>
        <w:rPr>
          <w:color w:val="0047FF"/>
        </w:rPr>
        <w:t>The dr</w:t>
      </w:r>
      <w:r>
        <w:rPr>
          <w:color w:val="0047FF"/>
        </w:rPr>
        <w:t xml:space="preserve">op represents a return to non-enhanced ozone concentrations, which suggests </w:t>
      </w:r>
      <w:proofErr w:type="spellStart"/>
      <w:r>
        <w:rPr>
          <w:color w:val="0047FF"/>
        </w:rPr>
        <w:t>seperation</w:t>
      </w:r>
      <w:proofErr w:type="spellEnd"/>
      <w:r>
        <w:rPr>
          <w:color w:val="0047FF"/>
        </w:rPr>
        <w:t xml:space="preserve"> between the ozone event and the tropopause. We've updated the text to read: “The STT event is confirmed if the perturbation profile drops below zero between the ozone pe</w:t>
      </w:r>
      <w:r>
        <w:rPr>
          <w:color w:val="0047FF"/>
        </w:rPr>
        <w:t>ak and the tropopause, as this represents a return to non-enhanced ozone concentrations.”</w:t>
      </w:r>
    </w:p>
    <w:p w:rsidR="009B59B3" w:rsidRDefault="00142DF1">
      <w:r>
        <w:t>- P8,Figure 3: Just for curiosity: In the ozone profile the Ozone mixing ratio (OMR) is rather low right above the identified STT event. The OMR is higher than immedi</w:t>
      </w:r>
      <w:r>
        <w:t xml:space="preserve">ately below the STT event. Is </w:t>
      </w:r>
      <w:proofErr w:type="spellStart"/>
      <w:r>
        <w:t>their</w:t>
      </w:r>
      <w:proofErr w:type="spellEnd"/>
      <w:r>
        <w:t xml:space="preserve"> a simple reason why the OMR is so low right above the STT peak?</w:t>
      </w:r>
    </w:p>
    <w:p w:rsidR="009B59B3" w:rsidRDefault="00142DF1">
      <w:r>
        <w:rPr>
          <w:color w:val="0047FF"/>
        </w:rPr>
        <w:t xml:space="preserve">It could be due to relatively clean free tropospheric air being </w:t>
      </w:r>
      <w:proofErr w:type="spellStart"/>
      <w:r>
        <w:rPr>
          <w:color w:val="0047FF"/>
        </w:rPr>
        <w:t>advected</w:t>
      </w:r>
      <w:proofErr w:type="spellEnd"/>
      <w:r>
        <w:rPr>
          <w:color w:val="0047FF"/>
        </w:rPr>
        <w:t xml:space="preserve"> over the event, or else the ozone rich air has been </w:t>
      </w:r>
      <w:proofErr w:type="spellStart"/>
      <w:r>
        <w:rPr>
          <w:color w:val="0047FF"/>
        </w:rPr>
        <w:t>advected</w:t>
      </w:r>
      <w:proofErr w:type="spellEnd"/>
      <w:r>
        <w:rPr>
          <w:color w:val="0047FF"/>
        </w:rPr>
        <w:t xml:space="preserve"> into the path of the </w:t>
      </w:r>
      <w:proofErr w:type="spellStart"/>
      <w:r>
        <w:rPr>
          <w:color w:val="0047FF"/>
        </w:rPr>
        <w:t>o</w:t>
      </w:r>
      <w:r>
        <w:rPr>
          <w:color w:val="0047FF"/>
        </w:rPr>
        <w:t>zonesonde</w:t>
      </w:r>
      <w:proofErr w:type="spellEnd"/>
      <w:r>
        <w:rPr>
          <w:color w:val="0047FF"/>
        </w:rPr>
        <w:t xml:space="preserve"> while the free troposphere was particularly clean.</w:t>
      </w:r>
    </w:p>
    <w:p w:rsidR="009B59B3" w:rsidRDefault="00142DF1">
      <w:r>
        <w:rPr>
          <w:color w:val="0047FF"/>
        </w:rPr>
        <w:t xml:space="preserve">It's also worth noting that the x axis began at 5 molecules per cubic centimetre, and has since been updated to </w:t>
      </w:r>
      <w:proofErr w:type="spellStart"/>
      <w:r>
        <w:rPr>
          <w:color w:val="0047FF"/>
        </w:rPr>
        <w:t>ppbv</w:t>
      </w:r>
      <w:proofErr w:type="spellEnd"/>
      <w:r>
        <w:rPr>
          <w:color w:val="0047FF"/>
        </w:rPr>
        <w:t>.</w:t>
      </w:r>
    </w:p>
    <w:p w:rsidR="009B59B3" w:rsidRDefault="00142DF1">
      <w:r>
        <w:t>- P9,L16: “all detected STT events found near smoke plumes are flagged.” → Wh</w:t>
      </w:r>
      <w:r>
        <w:t>at does ‘near’ mean?</w:t>
      </w:r>
    </w:p>
    <w:p w:rsidR="009B59B3" w:rsidRDefault="00142DF1">
      <w:r>
        <w:rPr>
          <w:color w:val="0047FF"/>
        </w:rPr>
        <w:t>This was also asked by Referee 1, in this case near is defined subjectively as within 150km.</w:t>
      </w:r>
    </w:p>
    <w:p w:rsidR="009B59B3" w:rsidRDefault="00142DF1">
      <w:r>
        <w:t>- P 10,L15-16: “Data from the European Centre for Medium-range Weather Forecasts (ECMWF) Interim Reanalysis (ERA-I) (Dee et al., 2011) product</w:t>
      </w:r>
      <w:r>
        <w:t xml:space="preserve"> are used for synoptic-scale examination of weather patterns over our three sites on dates matching detected STT events” → Please rephrase! For instance: “Synoptic-scale weather patterns are examined based on the ERA-Interim dataset (Dee et al., 2011). Mor</w:t>
      </w:r>
      <w:r>
        <w:t>e specifically, the ERA-I products over the three sites are used on dates matching detected STT events.</w:t>
      </w:r>
    </w:p>
    <w:p w:rsidR="009B59B3" w:rsidRDefault="00142DF1">
      <w:r>
        <w:rPr>
          <w:color w:val="0047FF"/>
        </w:rPr>
        <w:t xml:space="preserve">This sentence has been restructured as follows </w:t>
      </w:r>
      <w:proofErr w:type="spellStart"/>
      <w:r>
        <w:rPr>
          <w:color w:val="0047FF"/>
        </w:rPr>
        <w:t>DOLAST:page</w:t>
      </w:r>
      <w:proofErr w:type="spellEnd"/>
      <w:r>
        <w:rPr>
          <w:color w:val="0047FF"/>
        </w:rPr>
        <w:t xml:space="preserve">/line : “Synoptic scale weather patterns are examined using data from the European Centre for </w:t>
      </w:r>
      <w:r>
        <w:rPr>
          <w:color w:val="0047FF"/>
        </w:rPr>
        <w:t>Medium-range Weather Forecasts (ECMWF) Interim Reanalysis (ERA-I) (Dee et al., 2011). This is done using the ERA-I data products over the three sites on dates matching the detected STT events.”</w:t>
      </w:r>
    </w:p>
    <w:p w:rsidR="009B59B3" w:rsidRDefault="00142DF1">
      <w:r>
        <w:t xml:space="preserve">- P11,L17+26: Here, the STT event is subjectively linked to a </w:t>
      </w:r>
      <w:r>
        <w:t>meteorological feature, a cut-off low-</w:t>
      </w:r>
    </w:p>
    <w:p w:rsidR="009B59B3" w:rsidRDefault="00142DF1">
      <w:r>
        <w:t>pressure system. The argument is not very ‘strong’. I don’t think that a lowering of the tropopause</w:t>
      </w:r>
    </w:p>
    <w:p w:rsidR="009B59B3" w:rsidRDefault="00142DF1">
      <w:r>
        <w:t>itself can explain the flux of stratospheric ozone. It would be interesting to see a vertical cross</w:t>
      </w:r>
    </w:p>
    <w:p w:rsidR="009B59B3" w:rsidRDefault="00142DF1">
      <w:r>
        <w:lastRenderedPageBreak/>
        <w:t>section the cut-o</w:t>
      </w:r>
      <w:r>
        <w:t>ff low, with tropopause height included. Is the cut-off low eroded away from below,</w:t>
      </w:r>
    </w:p>
    <w:p w:rsidR="009B59B3" w:rsidRDefault="00142DF1">
      <w:r>
        <w:t>or how does the flux across the tropopause in the cut-off low really takes place? Some further</w:t>
      </w:r>
    </w:p>
    <w:p w:rsidR="009B59B3" w:rsidRDefault="00142DF1">
      <w:r>
        <w:t>thoughts on this might be helpful. The following paper might be a starting po</w:t>
      </w:r>
      <w:r>
        <w:t>int:</w:t>
      </w:r>
    </w:p>
    <w:p w:rsidR="009B59B3" w:rsidRDefault="00142DF1">
      <w:proofErr w:type="spellStart"/>
      <w:r>
        <w:t>S</w:t>
      </w:r>
      <w:r>
        <w:rPr>
          <w:b/>
          <w:bCs/>
        </w:rPr>
        <w:t>tohl</w:t>
      </w:r>
      <w:proofErr w:type="spellEnd"/>
      <w:r>
        <w:rPr>
          <w:b/>
          <w:bCs/>
        </w:rPr>
        <w:t xml:space="preserve">, A., et al. "Stratosphere ‐ troposphere exchange: A review, </w:t>
      </w:r>
      <w:bookmarkStart w:id="2" w:name="_GoBack"/>
      <w:r>
        <w:rPr>
          <w:b/>
          <w:bCs/>
        </w:rPr>
        <w:t xml:space="preserve">and what we have learned from STACCATO." </w:t>
      </w:r>
      <w:bookmarkEnd w:id="2"/>
      <w:r>
        <w:rPr>
          <w:b/>
          <w:bCs/>
        </w:rPr>
        <w:t>Journal of Geophysical Research: Atmospheres 108.D12 (2003).</w:t>
      </w:r>
    </w:p>
    <w:p w:rsidR="009B59B3" w:rsidRDefault="00142DF1">
      <w:proofErr w:type="spellStart"/>
      <w:r>
        <w:rPr>
          <w:b/>
          <w:bCs/>
        </w:rPr>
        <w:t>Todo</w:t>
      </w:r>
      <w:proofErr w:type="spellEnd"/>
      <w:r>
        <w:rPr>
          <w:b/>
          <w:bCs/>
        </w:rPr>
        <w:t xml:space="preserve">: </w:t>
      </w:r>
      <w:proofErr w:type="spellStart"/>
      <w:r>
        <w:rPr>
          <w:b/>
          <w:bCs/>
        </w:rPr>
        <w:t>read+notes</w:t>
      </w:r>
      <w:proofErr w:type="spellEnd"/>
    </w:p>
    <w:p w:rsidR="009B59B3" w:rsidRDefault="00142DF1">
      <w:pPr>
        <w:pStyle w:val="Heading3"/>
      </w:pPr>
      <w:r>
        <w:rPr>
          <w:rFonts w:ascii="Liberation Serif" w:hAnsi="Liberation Serif"/>
        </w:rPr>
        <w:t>Referee 3:</w:t>
      </w:r>
    </w:p>
    <w:p w:rsidR="009B59B3" w:rsidRDefault="00142DF1">
      <w:r>
        <w:t>p.1,l.5: Please add the period of observations</w:t>
      </w:r>
    </w:p>
    <w:p w:rsidR="009B59B3" w:rsidRDefault="00142DF1">
      <w:r>
        <w:t xml:space="preserve">p.4, l. </w:t>
      </w:r>
      <w:r>
        <w:t>9: At least mention the dynamical tropopause, it is more common than ozone...</w:t>
      </w:r>
    </w:p>
    <w:p w:rsidR="009B59B3" w:rsidRDefault="00142DF1">
      <w:r>
        <w:rPr>
          <w:color w:val="0047FF"/>
        </w:rPr>
        <w:t>This was noted by both the other reviewers, and added the following at DOLAST: page/line: “... Another commonly used tropopause definition (the dynamical tropopause) is determine</w:t>
      </w:r>
      <w:r>
        <w:rPr>
          <w:color w:val="0047FF"/>
        </w:rPr>
        <w:t xml:space="preserve">d from the ±2 PVU </w:t>
      </w:r>
      <w:proofErr w:type="spellStart"/>
      <w:r>
        <w:rPr>
          <w:color w:val="0047FF"/>
        </w:rPr>
        <w:t>isosurface</w:t>
      </w:r>
      <w:proofErr w:type="spellEnd"/>
      <w:r>
        <w:rPr>
          <w:color w:val="0047FF"/>
        </w:rPr>
        <w:t>, which allows a 3D view of folds and other tropopause features in a sufficiently resolved model (</w:t>
      </w:r>
      <w:proofErr w:type="spellStart"/>
      <w:r>
        <w:rPr>
          <w:color w:val="0047FF"/>
        </w:rPr>
        <w:t>Skerlak</w:t>
      </w:r>
      <w:proofErr w:type="spellEnd"/>
      <w:r>
        <w:rPr>
          <w:color w:val="0047FF"/>
        </w:rPr>
        <w:t xml:space="preserve"> et al., 2014)..”</w:t>
      </w:r>
    </w:p>
    <w:p w:rsidR="009B59B3" w:rsidRDefault="00142DF1">
      <w:r>
        <w:t>p.4, l.11: Correct definition of the thermal tropopause "... provided the lapse rate averaged between thi</w:t>
      </w:r>
      <w:r>
        <w:t>s altitude …"</w:t>
      </w:r>
    </w:p>
    <w:p w:rsidR="009B59B3" w:rsidRDefault="00142DF1">
      <w:r>
        <w:t xml:space="preserve">C2p.4, l.20 (also Fig.1): The tropopause definitions are mixed here. Why do the authors not include the dynamical definition? The effect of the pure lapse rate criterion is misleading under specific synoptic conditions as correctly stated. </w:t>
      </w:r>
      <w:r>
        <w:t>This might explain the very low cases in Fig.1.</w:t>
      </w:r>
    </w:p>
    <w:p w:rsidR="009B59B3" w:rsidRDefault="00142DF1">
      <w:r>
        <w:rPr>
          <w:color w:val="0047FF"/>
        </w:rPr>
        <w:t>Well spotted, this is indeed the cause of the low tropopause detections: the lapse-rate definition has been fixed in the latest version to exclude detections below 4km, which were all due temperature inversio</w:t>
      </w:r>
      <w:r>
        <w:rPr>
          <w:color w:val="0047FF"/>
        </w:rPr>
        <w:t>ns near the boundary layer.</w:t>
      </w:r>
    </w:p>
    <w:p w:rsidR="009B59B3" w:rsidRDefault="00142DF1">
      <w:r>
        <w:rPr>
          <w:color w:val="0047FF"/>
        </w:rPr>
        <w:t xml:space="preserve">As mentioned in response to another comment, the following text was added at DOLAST: page/line “... We slightly alter the lapse rate tropopause definition so as only to detect tropopauses above 4~km altitude, since at all three </w:t>
      </w:r>
      <w:r>
        <w:rPr>
          <w:color w:val="0047FF"/>
        </w:rPr>
        <w:t>sites we saw several false positive lapse-rate detections due to temperature inversions near 2~km in altitude.”</w:t>
      </w:r>
    </w:p>
    <w:p w:rsidR="009B59B3" w:rsidRDefault="00142DF1">
      <w:r>
        <w:rPr>
          <w:color w:val="0047FF"/>
        </w:rPr>
        <w:t xml:space="preserve">Regarding the dynamical tropopause, using solely the sonde data we lacked sufficient information to determine the PV, and we wanted to keep the </w:t>
      </w:r>
      <w:r>
        <w:rPr>
          <w:color w:val="0047FF"/>
        </w:rPr>
        <w:t>analysis of sonde records unmodified by other datasets (such as modelled PV).</w:t>
      </w:r>
    </w:p>
    <w:p w:rsidR="009B59B3" w:rsidRDefault="00142DF1">
      <w:r>
        <w:t>p.6, l.15: How many model levels are between the sea level and 14 km? How many model levels are between 8 and 14 km and how are sonde and profile data compared? Pointwise or vert</w:t>
      </w:r>
      <w:r>
        <w:t>ically averaged to fit the model levels?</w:t>
      </w:r>
    </w:p>
    <w:p w:rsidR="009B59B3" w:rsidRDefault="00142DF1">
      <w:r>
        <w:rPr>
          <w:color w:val="0047FF"/>
        </w:rPr>
        <w:t>Model and sonde datasets are only compared using the vertically summed tropospheric ozone columns [molecules / cm</w:t>
      </w:r>
      <w:r>
        <w:rPr>
          <w:color w:val="0047FF"/>
          <w:vertAlign w:val="superscript"/>
        </w:rPr>
        <w:t>2</w:t>
      </w:r>
      <w:r>
        <w:rPr>
          <w:color w:val="0047FF"/>
        </w:rPr>
        <w:t>].</w:t>
      </w:r>
    </w:p>
    <w:p w:rsidR="009B59B3" w:rsidRDefault="00142DF1">
      <w:r>
        <w:rPr>
          <w:color w:val="0047FF"/>
        </w:rPr>
        <w:t xml:space="preserve">Vertical model resolution is roughly 60 m near the surface, and around 500 m near 10 km altitude, </w:t>
      </w:r>
      <w:r>
        <w:rPr>
          <w:color w:val="0047FF"/>
        </w:rPr>
        <w:t>which has been added to the text at DOLAST: page/line “The vertical resolution is finer near the surface at ~60 m between levels, spreading out to ~500 m near 10 km altitude, and reaching ~1500 m near the top of the atmosphere.”</w:t>
      </w:r>
    </w:p>
    <w:p w:rsidR="009B59B3" w:rsidRDefault="00142DF1">
      <w:r>
        <w:t>p.6, l.15+: The sonde profi</w:t>
      </w:r>
      <w:r>
        <w:t xml:space="preserve">les are compared against model data of 2 x 2.5 degrees grid sizes (and the vertical model resolution). How well does the model resolve the soundings? </w:t>
      </w:r>
    </w:p>
    <w:p w:rsidR="009B59B3" w:rsidRDefault="00142DF1">
      <w:pPr>
        <w:rPr>
          <w:color w:val="0047FF"/>
        </w:rPr>
      </w:pPr>
      <w:r>
        <w:rPr>
          <w:color w:val="0047FF"/>
        </w:rPr>
        <w:t>Generally not too well, but we do see an agreement between the datasets in terms of season and amplitude.</w:t>
      </w:r>
    </w:p>
    <w:p w:rsidR="009B59B3" w:rsidRDefault="00142DF1">
      <w:r>
        <w:t xml:space="preserve">How do the authors estimate the fraction of ozone transport which is missed due to unresolved structures? </w:t>
      </w:r>
    </w:p>
    <w:p w:rsidR="009B59B3" w:rsidRDefault="00142DF1">
      <w:pPr>
        <w:rPr>
          <w:color w:val="0047FF"/>
        </w:rPr>
      </w:pPr>
      <w:r>
        <w:rPr>
          <w:color w:val="0047FF"/>
        </w:rPr>
        <w:t>We assume that if the structure is unresolved, we cannot be certain that it is an STT event. At this time we have not examined the likelihood and fr</w:t>
      </w:r>
      <w:r>
        <w:rPr>
          <w:color w:val="0047FF"/>
        </w:rPr>
        <w:t>equency of false negatives, however it is an avenue for further research if the method becomes popular</w:t>
      </w:r>
    </w:p>
    <w:p w:rsidR="009B59B3" w:rsidRDefault="00142DF1">
      <w:r>
        <w:t>Why do the authors don’t interpolate to the time window of the sounding (or at least use the according model time step)?</w:t>
      </w:r>
    </w:p>
    <w:p w:rsidR="009B59B3" w:rsidRDefault="00142DF1">
      <w:r>
        <w:rPr>
          <w:color w:val="0047FF"/>
        </w:rPr>
        <w:t xml:space="preserve">We actually did use the closest </w:t>
      </w:r>
      <w:r>
        <w:rPr>
          <w:color w:val="0047FF"/>
        </w:rPr>
        <w:t xml:space="preserve">matching timesteps for comparison, although it is not obvious. The daily model time step over Davis is 0100, 0700, 1300, 1900, of which 0700 is generally closest to </w:t>
      </w:r>
      <w:r>
        <w:rPr>
          <w:color w:val="0047FF"/>
        </w:rPr>
        <w:lastRenderedPageBreak/>
        <w:t>sonde release times. This is due to the model using a globally instantaneous (rather than l</w:t>
      </w:r>
      <w:r>
        <w:rPr>
          <w:color w:val="0047FF"/>
        </w:rPr>
        <w:t>ocal) snapshot.</w:t>
      </w:r>
    </w:p>
    <w:p w:rsidR="009B59B3" w:rsidRDefault="00142DF1">
      <w:r>
        <w:t>p.11, l.17: Even if you did a subjective method, could you explain a bit more in detail in the manuscript, how you distinguished different potential situations? What are upper tropospheric "low pressure fronts"? Tropospheric intrusions (3D!</w:t>
      </w:r>
      <w:r>
        <w:t>) in the stratosphere or stratospheric cut-offs (fully detached)?</w:t>
      </w:r>
    </w:p>
    <w:p w:rsidR="009B59B3" w:rsidRDefault="00142DF1">
      <w:r>
        <w:rPr>
          <w:b/>
          <w:bCs/>
        </w:rPr>
        <w:t>TODO: UP TO HERE</w:t>
      </w:r>
    </w:p>
    <w:p w:rsidR="009B59B3" w:rsidRDefault="00142DF1">
      <w:r>
        <w:t>p.11,l.20: What are "ozone folds" without other sources of upper tropospheric turbulence and how are these related to the polar vortex?</w:t>
      </w:r>
    </w:p>
    <w:p w:rsidR="009B59B3" w:rsidRDefault="00142DF1">
      <w:r>
        <w:t>p.11, l.25: Explain: "...ozone enhanc</w:t>
      </w:r>
      <w:r>
        <w:t>ements derived from dry stratospheric air..." didn’t you use the methods and criteria from sec.2?</w:t>
      </w:r>
    </w:p>
    <w:p w:rsidR="009B59B3" w:rsidRDefault="00142DF1">
      <w:r>
        <w:rPr>
          <w:color w:val="0047FF"/>
        </w:rPr>
        <w:t>Derived was poor word choice, we meant simply that the ozone enhancement was likely due to stratospheric influx. The sentence has been updated to “... suggest</w:t>
      </w:r>
      <w:r>
        <w:rPr>
          <w:color w:val="0047FF"/>
        </w:rPr>
        <w:t xml:space="preserve">ing the ozone enhancements </w:t>
      </w:r>
      <w:r>
        <w:rPr>
          <w:b/>
          <w:bCs/>
          <w:color w:val="0047FF"/>
        </w:rPr>
        <w:t>are due to</w:t>
      </w:r>
      <w:r>
        <w:rPr>
          <w:color w:val="0047FF"/>
        </w:rPr>
        <w:t xml:space="preserve"> dry stratospheric air.”</w:t>
      </w:r>
    </w:p>
    <w:p w:rsidR="009B59B3" w:rsidRDefault="00142DF1">
      <w:r>
        <w:t>p.12, Fig.6. and related discussion (shortly before section 3): Please show a cross section of PV since most likely the ozone peak is related to a tropopause fold.</w:t>
      </w:r>
    </w:p>
    <w:p w:rsidR="009B59B3" w:rsidRDefault="00142DF1">
      <w:r>
        <w:t>p.12, last line: What is meant</w:t>
      </w:r>
      <w:r>
        <w:t xml:space="preserve"> with increased winter activity? More tropopause folds, stronger tropospheric winds, cyclone activity, etc...? Please be more precise. How do you expect the vortex to affect the tropopause?</w:t>
      </w:r>
    </w:p>
    <w:p w:rsidR="009B59B3" w:rsidRDefault="00142DF1">
      <w:r>
        <w:t>p.14, l.6-20: Why do you use N2 as indicator? The relation you fou</w:t>
      </w:r>
      <w:r>
        <w:t>nd is interesting, but not necessarily valid since stability is not conserved. Why should it be ’retained’ when crossing the thermal tropopause?</w:t>
      </w:r>
    </w:p>
    <w:p w:rsidR="009B59B3" w:rsidRDefault="00142DF1">
      <w:r>
        <w:t xml:space="preserve">In general the thermal tropopause is ill defined under these conditions. Why not simply taking PV for this </w:t>
      </w:r>
      <w:proofErr w:type="spellStart"/>
      <w:r>
        <w:t>exce</w:t>
      </w:r>
      <w:r>
        <w:t>rcise</w:t>
      </w:r>
      <w:proofErr w:type="spellEnd"/>
      <w:r>
        <w:t xml:space="preserve"> or humidity as a measurement based quantity? Fig.11 and related discussion: Couldn’t you provide scatter plots (or Taylor diagram) of the column ozone between sondes and model?</w:t>
      </w:r>
    </w:p>
    <w:p w:rsidR="009B59B3" w:rsidRDefault="00142DF1">
      <w:r>
        <w:t>Fig.3 caption: Units: concentration or mixing ratio?</w:t>
      </w:r>
    </w:p>
    <w:p w:rsidR="009B59B3" w:rsidRDefault="00142DF1">
      <w:pPr>
        <w:rPr>
          <w:color w:val="0047FF"/>
        </w:rPr>
      </w:pPr>
      <w:r>
        <w:rPr>
          <w:color w:val="0047FF"/>
        </w:rPr>
        <w:t xml:space="preserve">This image has been </w:t>
      </w:r>
      <w:r>
        <w:rPr>
          <w:color w:val="0047FF"/>
        </w:rPr>
        <w:t xml:space="preserve">updated to use ozone </w:t>
      </w:r>
      <w:proofErr w:type="spellStart"/>
      <w:r>
        <w:rPr>
          <w:color w:val="0047FF"/>
        </w:rPr>
        <w:t>ppbv</w:t>
      </w:r>
      <w:proofErr w:type="spellEnd"/>
      <w:r>
        <w:rPr>
          <w:color w:val="0047FF"/>
        </w:rPr>
        <w:t xml:space="preserve"> for both panels.</w:t>
      </w:r>
    </w:p>
    <w:sectPr w:rsidR="009B59B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4784C"/>
    <w:multiLevelType w:val="multilevel"/>
    <w:tmpl w:val="B68EEE4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4C64495"/>
    <w:multiLevelType w:val="multilevel"/>
    <w:tmpl w:val="759A0E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9B59B3"/>
    <w:rsid w:val="00142DF1"/>
    <w:rsid w:val="009B59B3"/>
    <w:rsid w:val="009C05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A353"/>
  <w15:docId w15:val="{33EC5793-CE3E-43D3-B6E6-520B22B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A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paragraph" w:styleId="Heading4">
    <w:name w:val="heading 4"/>
    <w:basedOn w:val="Heading"/>
    <w:qFormat/>
    <w:pPr>
      <w:spacing w:before="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6742</Words>
  <Characters>38434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Greenslade</dc:creator>
  <cp:lastModifiedBy>Jesse Greenslae</cp:lastModifiedBy>
  <cp:revision>69</cp:revision>
  <dcterms:created xsi:type="dcterms:W3CDTF">2017-03-22T14:31:00Z</dcterms:created>
  <dcterms:modified xsi:type="dcterms:W3CDTF">2017-05-16T10:20:00Z</dcterms:modified>
  <dc:language>en-AU</dc:language>
</cp:coreProperties>
</file>