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9" w:lineRule="auto"/>
        <w:ind w:left="4" w:right="1" w:firstLine="0"/>
        <w:jc w:val="center"/>
        <w:rPr/>
      </w:pPr>
      <w:r w:rsidDel="00000000" w:rsidR="00000000" w:rsidRPr="00000000">
        <w:rPr>
          <w:rtl w:val="0"/>
        </w:rPr>
        <w:t xml:space="preserve">DR. MADIHA KHALID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PMC registered Dental Surgeon </w:t>
      </w:r>
      <w:r w:rsidDel="00000000" w:rsidR="00000000" w:rsidRPr="00000000">
        <w:rPr>
          <w:b w:val="1"/>
          <w:bCs w:val="1"/>
          <w:rtl w:val="0"/>
        </w:rPr>
        <w:t xml:space="preserve">( Reg. No. 21688-D)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GDC-Registered Dental Therapist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(Reg. No. 320900)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Islamabad, Pakistan.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00923205635207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Email: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madihakhalid1994@gmail.com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http://linkedin.com/in/madiha-khalid-2a894a195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ABOUT ME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905625" cy="2794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97950" y="3770793"/>
                          <a:ext cx="6896100" cy="18415"/>
                        </a:xfrm>
                        <a:custGeom>
                          <a:rect b="b" l="l" r="r" t="t"/>
                          <a:pathLst>
                            <a:path extrusionOk="0" h="18415" w="68961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100" y="18288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905625" cy="27940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ind w:firstLine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Compassionate and PMC- registered Dental Surgeon and GDC-registered Dental Therapist with over 5 years of clinical experience in preventive and periodontal care, restorative procedures, and patient education. Currently serving as a demonstrator in the Periodontology Department at a leading dental college. Highly skilled in managing periodontal cases, non-surgical therapy, and pediatric preventive dentistry. Adept in maintaining high standards of cross-infection control and promoting oral health in both clinical and community settings</w:t>
      </w:r>
    </w:p>
    <w:p w:rsidR="00000000" w:rsidDel="00000000" w:rsidP="00000000" w:rsidRDefault="00000000" w:rsidRPr="00000000" w14:paraId="0000000C">
      <w:pPr>
        <w:pStyle w:val="Heading1"/>
        <w:ind w:firstLine="36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LANGUAGES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977380" cy="2794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62073" y="3770793"/>
                          <a:ext cx="6967855" cy="18415"/>
                        </a:xfrm>
                        <a:custGeom>
                          <a:rect b="b" l="l" r="r" t="t"/>
                          <a:pathLst>
                            <a:path extrusionOk="0" h="18415" w="696785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67728" y="18288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977380" cy="27940"/>
                <wp:effectExtent b="0" l="0" r="0" t="0"/>
                <wp:wrapTopAndBottom distB="0" dist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738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Native Fluency 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1"/>
        </w:tabs>
        <w:spacing w:after="0" w:before="19" w:line="240" w:lineRule="auto"/>
        <w:ind w:left="118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(IELTS score 7)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1"/>
        </w:tabs>
        <w:spacing w:after="0" w:before="20" w:line="240" w:lineRule="auto"/>
        <w:ind w:left="118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Urdu</w:t>
      </w:r>
    </w:p>
    <w:p w:rsidR="00000000" w:rsidDel="00000000" w:rsidP="00000000" w:rsidRDefault="00000000" w:rsidRPr="00000000" w14:paraId="00000012">
      <w:pPr>
        <w:pStyle w:val="Heading1"/>
        <w:spacing w:before="273" w:lineRule="auto"/>
        <w:ind w:firstLine="360"/>
        <w:rPr/>
      </w:pPr>
      <w:r w:rsidDel="00000000" w:rsidR="00000000" w:rsidRPr="00000000">
        <w:rPr>
          <w:rtl w:val="0"/>
        </w:rPr>
        <w:t xml:space="preserve">EDUCATION &amp; REGISTRATION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355600</wp:posOffset>
                </wp:positionV>
                <wp:extent cx="6977380" cy="2794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862073" y="3770793"/>
                          <a:ext cx="6967855" cy="18415"/>
                        </a:xfrm>
                        <a:custGeom>
                          <a:rect b="b" l="l" r="r" t="t"/>
                          <a:pathLst>
                            <a:path extrusionOk="0" h="18415" w="696785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67728" y="18287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355600</wp:posOffset>
                </wp:positionV>
                <wp:extent cx="6977380" cy="27940"/>
                <wp:effectExtent b="0" l="0" r="0" t="0"/>
                <wp:wrapTopAndBottom distB="0" distT="0"/>
                <wp:docPr id="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738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Style w:val="Heading1"/>
        <w:spacing w:before="273" w:lineRule="auto"/>
        <w:ind w:firstLine="360"/>
        <w:rPr/>
      </w:pPr>
      <w:r w:rsidDel="00000000" w:rsidR="00000000" w:rsidRPr="00000000">
        <w:rPr>
          <w:rtl w:val="0"/>
        </w:rPr>
        <w:t xml:space="preserve">BDS (Bachelor of Dental Surgery)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Islamic International Dental College, Riphah International University</w:t>
      </w:r>
      <w:r w:rsidDel="00000000" w:rsidR="00000000" w:rsidRPr="00000000">
        <w:rPr>
          <w:rtl w:val="0"/>
        </w:rPr>
        <w:t xml:space="preserve">                                    Dec 2013– Jan 2018</w:t>
      </w:r>
    </w:p>
    <w:p w:rsidR="00000000" w:rsidDel="00000000" w:rsidP="00000000" w:rsidRDefault="00000000" w:rsidRPr="00000000" w14:paraId="00000014">
      <w:pPr>
        <w:pStyle w:val="Heading1"/>
        <w:spacing w:before="273" w:lineRule="auto"/>
        <w:ind w:firstLine="360"/>
        <w:rPr/>
      </w:pPr>
      <w:r w:rsidDel="00000000" w:rsidR="00000000" w:rsidRPr="00000000">
        <w:rPr>
          <w:rtl w:val="0"/>
        </w:rPr>
        <w:t xml:space="preserve">Postgraduate Diploma in Professional Ethics &amp; Teaching Methodology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Islamic International Dental College</w:t>
      </w:r>
      <w:r w:rsidDel="00000000" w:rsidR="00000000" w:rsidRPr="00000000">
        <w:rPr>
          <w:rtl w:val="0"/>
        </w:rPr>
        <w:t xml:space="preserve">                                                                                         Feb 2023- June 2024</w:t>
      </w:r>
    </w:p>
    <w:p w:rsidR="00000000" w:rsidDel="00000000" w:rsidP="00000000" w:rsidRDefault="00000000" w:rsidRPr="00000000" w14:paraId="00000015">
      <w:pPr>
        <w:pStyle w:val="Heading1"/>
        <w:spacing w:before="273" w:lineRule="auto"/>
        <w:ind w:firstLine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GDC Registration No. 320900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(Dental Therapist – United Kingdom)</w:t>
      </w:r>
    </w:p>
    <w:p w:rsidR="00000000" w:rsidDel="00000000" w:rsidP="00000000" w:rsidRDefault="00000000" w:rsidRPr="00000000" w14:paraId="00000016">
      <w:pPr>
        <w:pStyle w:val="Heading1"/>
        <w:spacing w:before="273" w:lineRule="auto"/>
        <w:ind w:firstLine="360"/>
        <w:rPr/>
      </w:pPr>
      <w:r w:rsidDel="00000000" w:rsidR="00000000" w:rsidRPr="00000000">
        <w:rPr>
          <w:rtl w:val="0"/>
        </w:rPr>
        <w:t xml:space="preserve">PMC- Registration No. 21688-D</w:t>
      </w:r>
    </w:p>
    <w:p w:rsidR="00000000" w:rsidDel="00000000" w:rsidP="00000000" w:rsidRDefault="00000000" w:rsidRPr="00000000" w14:paraId="00000017">
      <w:pPr>
        <w:widowControl w:val="1"/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   Certifications &amp; Clinical Competencies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457200</wp:posOffset>
                </wp:positionV>
                <wp:extent cx="6977380" cy="2794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62073" y="3770793"/>
                          <a:ext cx="6967855" cy="18415"/>
                        </a:xfrm>
                        <a:custGeom>
                          <a:rect b="b" l="l" r="r" t="t"/>
                          <a:pathLst>
                            <a:path extrusionOk="0" h="18415" w="696785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67728" y="18287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457200</wp:posOffset>
                </wp:positionV>
                <wp:extent cx="6977380" cy="27940"/>
                <wp:effectExtent b="0" l="0" r="0" t="0"/>
                <wp:wrapTopAndBottom distB="0" distT="0"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738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4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🏅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Distinction Holder in Oral Medicine</w:t>
      </w:r>
      <w:r w:rsidDel="00000000" w:rsidR="00000000" w:rsidRPr="00000000">
        <w:rPr>
          <w:sz w:val="24"/>
          <w:szCs w:val="24"/>
          <w:rtl w:val="0"/>
        </w:rPr>
        <w:t xml:space="preserve"> – Islamic International Dental College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4"/>
        </w:numPr>
        <w:spacing w:after="280" w:before="0" w:lineRule="auto"/>
        <w:ind w:left="720" w:hanging="360"/>
        <w:rPr>
          <w:sz w:val="24"/>
          <w:szCs w:val="24"/>
        </w:rPr>
      </w:pPr>
      <w:sdt>
        <w:sdtPr>
          <w:id w:val="4480425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 Life Support (ILS Level 3 – VTQ)</w:t>
      </w:r>
      <w:r w:rsidDel="00000000" w:rsidR="00000000" w:rsidRPr="00000000">
        <w:rPr>
          <w:sz w:val="24"/>
          <w:szCs w:val="24"/>
          <w:rtl w:val="0"/>
        </w:rPr>
        <w:t xml:space="preserve"> – Certified by ProTrainings.UK</w:t>
      </w:r>
    </w:p>
    <w:p w:rsidR="00000000" w:rsidDel="00000000" w:rsidP="00000000" w:rsidRDefault="00000000" w:rsidRPr="00000000" w14:paraId="0000001A">
      <w:pPr>
        <w:pStyle w:val="Heading1"/>
        <w:spacing w:before="273" w:lineRule="auto"/>
        <w:ind w:firstLine="36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275" w:lineRule="auto"/>
        <w:ind w:firstLine="360"/>
        <w:rPr/>
      </w:pPr>
      <w:r w:rsidDel="00000000" w:rsidR="00000000" w:rsidRPr="00000000">
        <w:rPr>
          <w:rtl w:val="0"/>
        </w:rPr>
        <w:t xml:space="preserve">PROFESSIONAL CLINICAL EXPERIENCES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355600</wp:posOffset>
                </wp:positionV>
                <wp:extent cx="6977380" cy="2794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2073" y="3770793"/>
                          <a:ext cx="6967855" cy="18415"/>
                        </a:xfrm>
                        <a:custGeom>
                          <a:rect b="b" l="l" r="r" t="t"/>
                          <a:pathLst>
                            <a:path extrusionOk="0" h="18415" w="696785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67728" y="18287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355600</wp:posOffset>
                </wp:positionV>
                <wp:extent cx="6977380" cy="27940"/>
                <wp:effectExtent b="0" l="0" r="0" t="0"/>
                <wp:wrapTopAndBottom distB="0" dist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738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Style w:val="Heading2"/>
        <w:tabs>
          <w:tab w:val="left" w:leader="none" w:pos="719"/>
          <w:tab w:val="left" w:leader="none" w:pos="937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3"/>
        </w:numPr>
        <w:tabs>
          <w:tab w:val="left" w:leader="none" w:pos="719"/>
          <w:tab w:val="left" w:leader="none" w:pos="9376"/>
        </w:tabs>
        <w:ind w:left="720" w:hanging="360"/>
        <w:rPr/>
      </w:pPr>
      <w:r w:rsidDel="00000000" w:rsidR="00000000" w:rsidRPr="00000000">
        <w:rPr>
          <w:rtl w:val="0"/>
        </w:rPr>
        <w:t xml:space="preserve">Riphah International Dental College and Hospital</w:t>
      </w:r>
    </w:p>
    <w:p w:rsidR="00000000" w:rsidDel="00000000" w:rsidP="00000000" w:rsidRDefault="00000000" w:rsidRPr="00000000" w14:paraId="0000001E">
      <w:pPr>
        <w:pStyle w:val="Heading2"/>
        <w:tabs>
          <w:tab w:val="left" w:leader="none" w:pos="719"/>
          <w:tab w:val="left" w:leader="none" w:pos="9376"/>
        </w:tabs>
        <w:ind w:firstLine="0"/>
        <w:rPr/>
      </w:pPr>
      <w:r w:rsidDel="00000000" w:rsidR="00000000" w:rsidRPr="00000000">
        <w:rPr>
          <w:rtl w:val="0"/>
        </w:rPr>
        <w:tab/>
        <w:t xml:space="preserve">Mar 2022- Present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1"/>
        </w:numPr>
        <w:tabs>
          <w:tab w:val="left" w:leader="none" w:pos="719"/>
          <w:tab w:val="left" w:leader="none" w:pos="9376"/>
        </w:tabs>
        <w:ind w:left="1550" w:hanging="360"/>
        <w:rPr/>
      </w:pPr>
      <w:r w:rsidDel="00000000" w:rsidR="00000000" w:rsidRPr="00000000">
        <w:rPr>
          <w:rtl w:val="0"/>
        </w:rPr>
        <w:t xml:space="preserve">Demonstrator- Periodontology Department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" w:line="293.00000000000006" w:lineRule="auto"/>
        <w:ind w:left="108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" w:line="293.00000000000006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 clinical sessions for undergraduates in periodontal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" w:line="293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periodontal assessments, non-surgical therapy, and maintenance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" w:line="293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students on infection control protocols and GDC standards</w:t>
      </w:r>
    </w:p>
    <w:p w:rsidR="00000000" w:rsidDel="00000000" w:rsidP="00000000" w:rsidRDefault="00000000" w:rsidRPr="00000000" w14:paraId="00000024">
      <w:pPr>
        <w:tabs>
          <w:tab w:val="left" w:leader="none" w:pos="1080"/>
          <w:tab w:val="left" w:leader="none" w:pos="9215"/>
        </w:tabs>
        <w:spacing w:line="293.00000000000006" w:lineRule="auto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Dental Inn Clinic, Rawalpindi </w:t>
      </w:r>
    </w:p>
    <w:p w:rsidR="00000000" w:rsidDel="00000000" w:rsidP="00000000" w:rsidRDefault="00000000" w:rsidRPr="00000000" w14:paraId="00000026">
      <w:pPr>
        <w:tabs>
          <w:tab w:val="left" w:leader="none" w:pos="1080"/>
          <w:tab w:val="left" w:leader="none" w:pos="9215"/>
        </w:tabs>
        <w:spacing w:line="293.00000000000006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22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Dentist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Mar 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tabs>
          <w:tab w:val="left" w:leader="none" w:pos="1080"/>
          <w:tab w:val="left" w:leader="none" w:pos="9215"/>
        </w:tabs>
        <w:spacing w:line="293.00000000000006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comprehensive oral examinations and recorded detailed patient histories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preventive and restorative treatments including fillings, prophylaxis, and fluoride therapy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Interpreted intraoral radiographs to aid in diagnosis and treatment planning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oral hygiene instruction and dietary counselling tailored to individual needs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walk-in emergencies and adhered strictly to infection control protocols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2F">
      <w:pPr>
        <w:tabs>
          <w:tab w:val="left" w:leader="none" w:pos="1080"/>
          <w:tab w:val="left" w:leader="none" w:pos="9215"/>
        </w:tabs>
        <w:spacing w:line="293.00000000000006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 smile Dental Care, Islamabad </w:t>
      </w:r>
    </w:p>
    <w:p w:rsidR="00000000" w:rsidDel="00000000" w:rsidP="00000000" w:rsidRDefault="00000000" w:rsidRPr="00000000" w14:paraId="00000031">
      <w:pPr>
        <w:tabs>
          <w:tab w:val="left" w:leader="none" w:pos="1080"/>
          <w:tab w:val="left" w:leader="none" w:pos="9215"/>
        </w:tabs>
        <w:spacing w:line="293.00000000000006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Dentist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May 2019 – Oct 2020</w:t>
      </w:r>
    </w:p>
    <w:p w:rsidR="00000000" w:rsidDel="00000000" w:rsidP="00000000" w:rsidRDefault="00000000" w:rsidRPr="00000000" w14:paraId="00000033">
      <w:pPr>
        <w:pStyle w:val="Heading2"/>
        <w:tabs>
          <w:tab w:val="left" w:leader="none" w:pos="1080"/>
          <w:tab w:val="left" w:leader="none" w:pos="9215"/>
        </w:tabs>
        <w:spacing w:line="293.00000000000006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routine dental care including restorations, extractions, and prophylaxis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non-surgical periodontal treatment and preventive care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Interpreted dental radiographs to support clinical decision-making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Educated patients on oral hygiene, dietary habits, and preventive strategies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dental emergencies and maintained strict infection control standards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Islamic International Dental Hospital, Islamabad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22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Officer (One-Year Internship)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 2018 – Mar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experience across departments including operative dentistry, periodontology, oral surgery, and prosthodontics</w:t>
      </w:r>
    </w:p>
    <w:p w:rsidR="00000000" w:rsidDel="00000000" w:rsidP="00000000" w:rsidRDefault="00000000" w:rsidRPr="00000000" w14:paraId="0000003D">
      <w:pPr>
        <w:tabs>
          <w:tab w:val="left" w:leader="none" w:pos="1080"/>
          <w:tab w:val="left" w:leader="none" w:pos="9215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9215"/>
        </w:tabs>
        <w:spacing w:after="0" w:before="0" w:line="293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CLINICAL COMPETENCIES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94140" y="3770793"/>
                          <a:ext cx="6903720" cy="18415"/>
                        </a:xfrm>
                        <a:custGeom>
                          <a:rect b="b" l="l" r="r" t="t"/>
                          <a:pathLst>
                            <a:path extrusionOk="0" h="18415" w="6903720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324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performing periodontal therapy including supra gingival and sub gingival scaling using ultrasonic and hand instruments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delivering preventive care such as fluoride applications, fissure sealants, and oral hygiene instruction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Competent in performing direct restorations on adults and children (Class I–V cavities using composite and GIC)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conducting comprehensive oral examinations and formulating preventive care plans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Able to take, process, and interpret bitewing and periapical radiographs in accordance with IRMER standards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 in assessing plaque scores, bleeding indices, and periodontal charting (BPE, PSR, pocket depths)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managing pediatric patients with a preventive and behavior management approach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 with managing patients with medical complexities under the scope of dental therapy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Adheres strictly to cross-infection control protocols and GDC ethical standards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in patient education and motivating behavior change to support long-term oral health</w:t>
      </w:r>
    </w:p>
    <w:p w:rsidR="00000000" w:rsidDel="00000000" w:rsidP="00000000" w:rsidRDefault="00000000" w:rsidRPr="00000000" w14:paraId="0000004B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CPD &amp; TRAININGS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894140" y="3770793"/>
                          <a:ext cx="6903720" cy="18415"/>
                        </a:xfrm>
                        <a:custGeom>
                          <a:rect b="b" l="l" r="r" t="t"/>
                          <a:pathLst>
                            <a:path extrusionOk="0" h="18415" w="6903720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324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1080"/>
          <w:tab w:val="left" w:leader="none" w:pos="9215"/>
        </w:tabs>
        <w:spacing w:line="293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Infection Control &amp; Hand Hygiene (Oral Surgery &amp; Periodontology)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1080"/>
          <w:tab w:val="left" w:leader="none" w:pos="9215"/>
        </w:tabs>
        <w:spacing w:line="293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Policy on Incident Reporting &amp; Sentinel Events (2024-2025)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1080"/>
          <w:tab w:val="left" w:leader="none" w:pos="9215"/>
        </w:tabs>
        <w:spacing w:line="293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Donning &amp; Doffing, Needle Stick Injury Protocols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tabs>
          <w:tab w:val="left" w:leader="none" w:pos="1080"/>
          <w:tab w:val="left" w:leader="none" w:pos="9215"/>
        </w:tabs>
        <w:spacing w:line="293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Waste Management &amp; Radiation Safety Training</w:t>
      </w:r>
    </w:p>
    <w:p w:rsidR="00000000" w:rsidDel="00000000" w:rsidP="00000000" w:rsidRDefault="00000000" w:rsidRPr="00000000" w14:paraId="00000052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OMMUNITY INVOLMENT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94140" y="3770793"/>
                          <a:ext cx="6903720" cy="18415"/>
                        </a:xfrm>
                        <a:custGeom>
                          <a:rect b="b" l="l" r="r" t="t"/>
                          <a:pathLst>
                            <a:path extrusionOk="0" h="18415" w="6903720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324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080"/>
          <w:tab w:val="left" w:leader="none" w:pos="9215"/>
        </w:tabs>
        <w:spacing w:line="293.0000000000000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1080"/>
          <w:tab w:val="left" w:leader="none" w:pos="9215"/>
        </w:tabs>
        <w:spacing w:line="293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Dental Camps at Army Public School DHA, Bazeecha School, Kahuta &amp; Holy Family Hospital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1080"/>
          <w:tab w:val="left" w:leader="none" w:pos="9215"/>
        </w:tabs>
        <w:spacing w:line="293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Oral health promotion among school children and underserved communities</w:t>
      </w:r>
    </w:p>
    <w:p w:rsidR="00000000" w:rsidDel="00000000" w:rsidP="00000000" w:rsidRDefault="00000000" w:rsidRPr="00000000" w14:paraId="00000059">
      <w:pPr>
        <w:tabs>
          <w:tab w:val="left" w:leader="none" w:pos="1080"/>
          <w:tab w:val="left" w:leader="none" w:pos="9215"/>
        </w:tabs>
        <w:spacing w:line="29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080"/>
          <w:tab w:val="left" w:leader="none" w:pos="9215"/>
        </w:tabs>
        <w:spacing w:line="29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080"/>
          <w:tab w:val="left" w:leader="none" w:pos="9215"/>
        </w:tabs>
        <w:spacing w:line="293.00000000000006" w:lineRule="auto"/>
        <w:ind w:left="36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94140" y="3770793"/>
                          <a:ext cx="6903720" cy="18415"/>
                        </a:xfrm>
                        <a:custGeom>
                          <a:rect b="b" l="l" r="r" t="t"/>
                          <a:pathLst>
                            <a:path extrusionOk="0" h="18415" w="6903720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913245" cy="27940"/>
                <wp:effectExtent b="0" l="0" r="0" t="0"/>
                <wp:wrapTopAndBottom distB="0" dist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324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tabs>
          <w:tab w:val="left" w:leader="none" w:pos="1080"/>
          <w:tab w:val="left" w:leader="none" w:pos="9215"/>
        </w:tabs>
        <w:spacing w:line="29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080"/>
          <w:tab w:val="left" w:leader="none" w:pos="9215"/>
        </w:tabs>
        <w:spacing w:line="29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720" w:right="118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"An Educational Intervention to Enhance Self-Care Practices Among 1st-Year Dental Students: A Mixed-Method Study Design."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BMC Medical Education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DOI: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10.1186/s12909-024-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06198-0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720" w:right="118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ffh5eq2nw9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Cephalometric Analyses of the Craniofacial Pattern Using the Jarabak Analysis." Published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Journal of Health Sciences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2022. DOI: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10.53730/ijhs.v6nS8.13763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280" w:top="64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⮚"/>
      <w:lvlJc w:val="left"/>
      <w:pPr>
        <w:ind w:left="720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240" w:hanging="360"/>
      </w:pPr>
      <w:rPr/>
    </w:lvl>
    <w:lvl w:ilvl="3">
      <w:start w:val="0"/>
      <w:numFmt w:val="bullet"/>
      <w:lvlText w:val="•"/>
      <w:lvlJc w:val="left"/>
      <w:pPr>
        <w:ind w:left="3400" w:hanging="360"/>
      </w:pPr>
      <w:rPr/>
    </w:lvl>
    <w:lvl w:ilvl="4">
      <w:start w:val="0"/>
      <w:numFmt w:val="bullet"/>
      <w:lvlText w:val="•"/>
      <w:lvlJc w:val="left"/>
      <w:pPr>
        <w:ind w:left="4560" w:hanging="360"/>
      </w:pPr>
      <w:rPr/>
    </w:lvl>
    <w:lvl w:ilvl="5">
      <w:start w:val="0"/>
      <w:numFmt w:val="bullet"/>
      <w:lvlText w:val="•"/>
      <w:lvlJc w:val="left"/>
      <w:pPr>
        <w:ind w:left="5720" w:hanging="360"/>
      </w:pPr>
      <w:rPr/>
    </w:lvl>
    <w:lvl w:ilvl="6">
      <w:start w:val="0"/>
      <w:numFmt w:val="bullet"/>
      <w:lvlText w:val="•"/>
      <w:lvlJc w:val="left"/>
      <w:pPr>
        <w:ind w:left="6880" w:hanging="360"/>
      </w:pPr>
      <w:rPr/>
    </w:lvl>
    <w:lvl w:ilvl="7">
      <w:start w:val="0"/>
      <w:numFmt w:val="bullet"/>
      <w:lvlText w:val="•"/>
      <w:lvlJc w:val="left"/>
      <w:pPr>
        <w:ind w:left="8040" w:hanging="360"/>
      </w:pPr>
      <w:rPr/>
    </w:lvl>
    <w:lvl w:ilvl="8">
      <w:start w:val="0"/>
      <w:numFmt w:val="bullet"/>
      <w:lvlText w:val="•"/>
      <w:lvlJc w:val="left"/>
      <w:pPr>
        <w:ind w:left="920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⮚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⮚"/>
      <w:lvlJc w:val="left"/>
      <w:pPr>
        <w:ind w:left="15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1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1181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214" w:hanging="360"/>
      </w:pPr>
      <w:rPr/>
    </w:lvl>
    <w:lvl w:ilvl="2">
      <w:start w:val="0"/>
      <w:numFmt w:val="bullet"/>
      <w:lvlText w:val="•"/>
      <w:lvlJc w:val="left"/>
      <w:pPr>
        <w:ind w:left="3248" w:hanging="360"/>
      </w:pPr>
      <w:rPr/>
    </w:lvl>
    <w:lvl w:ilvl="3">
      <w:start w:val="0"/>
      <w:numFmt w:val="bullet"/>
      <w:lvlText w:val="•"/>
      <w:lvlJc w:val="left"/>
      <w:pPr>
        <w:ind w:left="4282" w:hanging="360"/>
      </w:pPr>
      <w:rPr/>
    </w:lvl>
    <w:lvl w:ilvl="4">
      <w:start w:val="0"/>
      <w:numFmt w:val="bullet"/>
      <w:lvlText w:val="•"/>
      <w:lvlJc w:val="left"/>
      <w:pPr>
        <w:ind w:left="5316" w:hanging="360"/>
      </w:pPr>
      <w:rPr/>
    </w:lvl>
    <w:lvl w:ilvl="5">
      <w:start w:val="0"/>
      <w:numFmt w:val="bullet"/>
      <w:lvlText w:val="•"/>
      <w:lvlJc w:val="left"/>
      <w:pPr>
        <w:ind w:left="6350" w:hanging="360"/>
      </w:pPr>
      <w:rPr/>
    </w:lvl>
    <w:lvl w:ilvl="6">
      <w:start w:val="0"/>
      <w:numFmt w:val="bullet"/>
      <w:lvlText w:val="•"/>
      <w:lvlJc w:val="left"/>
      <w:pPr>
        <w:ind w:left="7384" w:hanging="360"/>
      </w:pPr>
      <w:rPr/>
    </w:lvl>
    <w:lvl w:ilvl="7">
      <w:start w:val="0"/>
      <w:numFmt w:val="bullet"/>
      <w:lvlText w:val="•"/>
      <w:lvlJc w:val="left"/>
      <w:pPr>
        <w:ind w:left="8418" w:hanging="360"/>
      </w:pPr>
      <w:rPr/>
    </w:lvl>
    <w:lvl w:ilvl="8">
      <w:start w:val="0"/>
      <w:numFmt w:val="bullet"/>
      <w:lvlText w:val="•"/>
      <w:lvlJc w:val="left"/>
      <w:pPr>
        <w:ind w:left="9452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719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08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1080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533DE2"/>
    <w:rPr>
      <w:color w:val="0000ff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F4DDB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96FBD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70E8B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CC662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C662C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CC662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C662C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i.org/10.53730/ijhs.v6nS8.13763" TargetMode="External"/><Relationship Id="rId9" Type="http://schemas.openxmlformats.org/officeDocument/2006/relationships/hyperlink" Target="https://bmcmededuc.biomedcentral.com/articles/10.1186/s12909-024-06198-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bmcmededuc.biomedcentral.com/articles/10.1186/s12909-024-06198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x6EjKyWL8jLfTGuHvn1/NLt2A==">CgMxLjAaMAoBMBIrCikIB0IlChFRdWF0dHJvY2VudG8gU2FucxIQQXJpYWwgVW5pY29kZSBNUzIOaC54ZmZoNWVxMm53OW44AHIhMU5kZXphR3hoT2lYNnNEanNtc2FkM3VxeHVHaDNSamww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2025-06-25T12:43:00Z</dcterms:created>
  <dc:creator>Ahsamullah Khan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2019</vt:lpwstr>
  </property>
</Properties>
</file>