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50B5" w14:textId="14BA5B3D" w:rsidR="009303D9" w:rsidRDefault="00425FCB" w:rsidP="006347CF">
      <w:pPr>
        <w:pStyle w:val="papertitle"/>
        <w:spacing w:before="100" w:beforeAutospacing="1" w:after="100" w:afterAutospacing="1"/>
      </w:pPr>
      <w:r>
        <w:t xml:space="preserve">Project Flash: Arc Flash Calculations Utilizing Induction Motor Startup on </w:t>
      </w:r>
      <w:r w:rsidR="004116EB">
        <w:t>an Electrical</w:t>
      </w:r>
      <w:r>
        <w:t xml:space="preserve"> System</w:t>
      </w:r>
    </w:p>
    <w:p w14:paraId="72CD2335" w14:textId="009D568B" w:rsidR="00D7522C" w:rsidRDefault="00D7522C" w:rsidP="00307B7E">
      <w:pPr>
        <w:pStyle w:val="Author"/>
        <w:spacing w:before="100" w:beforeAutospacing="1" w:after="100" w:afterAutospacing="1" w:line="120" w:lineRule="auto"/>
        <w:jc w:val="both"/>
        <w:rPr>
          <w:sz w:val="16"/>
          <w:szCs w:val="16"/>
        </w:rPr>
      </w:pPr>
    </w:p>
    <w:p w14:paraId="2F0DC5F9" w14:textId="77777777" w:rsidR="00307B7E" w:rsidRDefault="00307B7E" w:rsidP="00307B7E">
      <w:pPr>
        <w:pStyle w:val="Author"/>
        <w:spacing w:before="100" w:beforeAutospacing="1" w:after="100" w:afterAutospacing="1" w:line="120" w:lineRule="auto"/>
        <w:jc w:val="both"/>
        <w:rPr>
          <w:sz w:val="16"/>
          <w:szCs w:val="16"/>
        </w:rPr>
      </w:pPr>
    </w:p>
    <w:p w14:paraId="42CC97D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402D8D0D" w14:textId="77777777" w:rsidR="00307B7E" w:rsidRDefault="00425FCB" w:rsidP="00307B7E">
      <w:pPr>
        <w:pStyle w:val="Author"/>
        <w:spacing w:before="100" w:beforeAutospacing="1"/>
        <w:rPr>
          <w:sz w:val="18"/>
          <w:szCs w:val="18"/>
        </w:rPr>
      </w:pPr>
      <w:r>
        <w:rPr>
          <w:sz w:val="18"/>
          <w:szCs w:val="18"/>
        </w:rPr>
        <w:t>Jibin Mathews</w:t>
      </w:r>
      <w:r w:rsidR="001A3B3D" w:rsidRPr="00F847A6">
        <w:rPr>
          <w:sz w:val="18"/>
          <w:szCs w:val="18"/>
        </w:rPr>
        <w:t xml:space="preserve"> </w:t>
      </w:r>
      <w:r w:rsidR="001A3B3D" w:rsidRPr="00F847A6">
        <w:rPr>
          <w:sz w:val="18"/>
          <w:szCs w:val="18"/>
        </w:rPr>
        <w:br/>
      </w:r>
      <w:r>
        <w:rPr>
          <w:sz w:val="18"/>
          <w:szCs w:val="18"/>
        </w:rPr>
        <w:t>Edward E. Whitacre Jr. College of Engineering</w:t>
      </w:r>
      <w:r w:rsidR="00D72D06" w:rsidRPr="00F847A6">
        <w:rPr>
          <w:sz w:val="18"/>
          <w:szCs w:val="18"/>
        </w:rPr>
        <w:br/>
      </w:r>
      <w:r>
        <w:rPr>
          <w:sz w:val="18"/>
          <w:szCs w:val="18"/>
        </w:rPr>
        <w:t>Texas Tech University</w:t>
      </w:r>
      <w:r w:rsidR="001A3B3D" w:rsidRPr="00F847A6">
        <w:rPr>
          <w:i/>
          <w:sz w:val="18"/>
          <w:szCs w:val="18"/>
        </w:rPr>
        <w:br/>
      </w:r>
      <w:r>
        <w:rPr>
          <w:sz w:val="18"/>
          <w:szCs w:val="18"/>
        </w:rPr>
        <w:t>Lubbock, USA</w:t>
      </w:r>
      <w:r w:rsidR="001A3B3D" w:rsidRPr="00F847A6">
        <w:rPr>
          <w:sz w:val="18"/>
          <w:szCs w:val="18"/>
        </w:rPr>
        <w:br/>
      </w:r>
      <w:hyperlink r:id="rId9" w:history="1">
        <w:r w:rsidR="00307B7E" w:rsidRPr="00A72C06">
          <w:rPr>
            <w:rStyle w:val="Hyperlink"/>
            <w:sz w:val="18"/>
            <w:szCs w:val="18"/>
          </w:rPr>
          <w:t>jibin.mathews@ttu.edu</w:t>
        </w:r>
      </w:hyperlink>
    </w:p>
    <w:p w14:paraId="7DA3666D" w14:textId="77777777" w:rsidR="00307B7E" w:rsidRDefault="00307B7E" w:rsidP="00307B7E">
      <w:pPr>
        <w:pStyle w:val="Author"/>
        <w:spacing w:before="100" w:beforeAutospacing="1"/>
        <w:rPr>
          <w:sz w:val="18"/>
          <w:szCs w:val="18"/>
        </w:rPr>
      </w:pPr>
    </w:p>
    <w:p w14:paraId="08086FC4" w14:textId="77777777" w:rsidR="00307B7E" w:rsidRDefault="006347CF" w:rsidP="00307B7E">
      <w:pPr>
        <w:pStyle w:val="Author"/>
        <w:spacing w:before="100" w:beforeAutospacing="1"/>
        <w:rPr>
          <w:sz w:val="18"/>
          <w:szCs w:val="18"/>
        </w:rPr>
      </w:pPr>
      <w:r>
        <w:rPr>
          <w:sz w:val="18"/>
          <w:szCs w:val="18"/>
        </w:rPr>
        <w:br/>
      </w:r>
      <w:r w:rsidR="00307B7E">
        <w:rPr>
          <w:sz w:val="18"/>
          <w:szCs w:val="18"/>
        </w:rPr>
        <w:t>Bryanna Perales</w:t>
      </w:r>
      <w:r w:rsidR="001A3B3D" w:rsidRPr="00F847A6">
        <w:rPr>
          <w:sz w:val="18"/>
          <w:szCs w:val="18"/>
        </w:rPr>
        <w:br/>
      </w:r>
      <w:r w:rsidR="00307B7E">
        <w:rPr>
          <w:sz w:val="18"/>
          <w:szCs w:val="18"/>
        </w:rPr>
        <w:t>Edward E. Whitacre Jr. College of Engineering</w:t>
      </w:r>
      <w:r w:rsidR="001A3B3D" w:rsidRPr="00F847A6">
        <w:rPr>
          <w:sz w:val="18"/>
          <w:szCs w:val="18"/>
        </w:rPr>
        <w:br/>
      </w:r>
      <w:r w:rsidR="00307B7E">
        <w:rPr>
          <w:sz w:val="18"/>
          <w:szCs w:val="18"/>
        </w:rPr>
        <w:t>Texas Tech University</w:t>
      </w:r>
      <w:r w:rsidR="001A3B3D" w:rsidRPr="00F847A6">
        <w:rPr>
          <w:i/>
          <w:sz w:val="18"/>
          <w:szCs w:val="18"/>
        </w:rPr>
        <w:t xml:space="preserve"> </w:t>
      </w:r>
      <w:r w:rsidR="001A3B3D" w:rsidRPr="00F847A6">
        <w:rPr>
          <w:i/>
          <w:sz w:val="18"/>
          <w:szCs w:val="18"/>
        </w:rPr>
        <w:br/>
      </w:r>
      <w:r w:rsidR="00307B7E">
        <w:rPr>
          <w:sz w:val="18"/>
          <w:szCs w:val="18"/>
        </w:rPr>
        <w:t>Lubbock, USA</w:t>
      </w:r>
      <w:r w:rsidR="001A3B3D" w:rsidRPr="00F847A6">
        <w:rPr>
          <w:sz w:val="18"/>
          <w:szCs w:val="18"/>
        </w:rPr>
        <w:br/>
      </w:r>
      <w:hyperlink r:id="rId10" w:history="1">
        <w:r w:rsidR="00307B7E" w:rsidRPr="00A72C06">
          <w:rPr>
            <w:rStyle w:val="Hyperlink"/>
            <w:sz w:val="18"/>
            <w:szCs w:val="18"/>
          </w:rPr>
          <w:t>brperale@ttu.edu</w:t>
        </w:r>
      </w:hyperlink>
    </w:p>
    <w:p w14:paraId="75F7A0CC" w14:textId="70EB2572" w:rsidR="00307B7E" w:rsidRDefault="006347CF" w:rsidP="00307B7E">
      <w:pPr>
        <w:pStyle w:val="Author"/>
        <w:spacing w:before="100" w:beforeAutospacing="1"/>
        <w:rPr>
          <w:sz w:val="18"/>
          <w:szCs w:val="18"/>
        </w:rPr>
      </w:pPr>
      <w:r>
        <w:rPr>
          <w:sz w:val="18"/>
          <w:szCs w:val="18"/>
        </w:rPr>
        <w:br/>
      </w:r>
      <w:r>
        <w:rPr>
          <w:sz w:val="18"/>
          <w:szCs w:val="18"/>
        </w:rPr>
        <w:br/>
      </w:r>
      <w:r w:rsidR="00307B7E">
        <w:rPr>
          <w:sz w:val="18"/>
          <w:szCs w:val="18"/>
        </w:rPr>
        <w:t>Kalaya Hicks</w:t>
      </w:r>
      <w:r w:rsidR="001A3B3D" w:rsidRPr="00F847A6">
        <w:rPr>
          <w:sz w:val="18"/>
          <w:szCs w:val="18"/>
        </w:rPr>
        <w:br/>
      </w:r>
      <w:r w:rsidR="00307B7E">
        <w:rPr>
          <w:sz w:val="18"/>
          <w:szCs w:val="18"/>
        </w:rPr>
        <w:t>Edward E. Whitacre Jr. College of Engineering</w:t>
      </w:r>
      <w:r w:rsidR="001A3B3D" w:rsidRPr="00F847A6">
        <w:rPr>
          <w:sz w:val="18"/>
          <w:szCs w:val="18"/>
        </w:rPr>
        <w:br/>
      </w:r>
      <w:r w:rsidR="00307B7E">
        <w:rPr>
          <w:sz w:val="18"/>
          <w:szCs w:val="18"/>
        </w:rPr>
        <w:t>Texas Tech University</w:t>
      </w:r>
      <w:r w:rsidR="001A3B3D" w:rsidRPr="00F847A6">
        <w:rPr>
          <w:i/>
          <w:sz w:val="18"/>
          <w:szCs w:val="18"/>
        </w:rPr>
        <w:br/>
      </w:r>
      <w:r w:rsidR="00307B7E">
        <w:rPr>
          <w:sz w:val="18"/>
          <w:szCs w:val="18"/>
        </w:rPr>
        <w:t>Lubbock, USA</w:t>
      </w:r>
      <w:r w:rsidR="001A3B3D" w:rsidRPr="00F847A6">
        <w:rPr>
          <w:sz w:val="18"/>
          <w:szCs w:val="18"/>
        </w:rPr>
        <w:br/>
      </w:r>
      <w:hyperlink r:id="rId11" w:history="1">
        <w:r w:rsidR="00307B7E" w:rsidRPr="00A72C06">
          <w:rPr>
            <w:rStyle w:val="Hyperlink"/>
            <w:sz w:val="18"/>
            <w:szCs w:val="18"/>
          </w:rPr>
          <w:t>Kalaya.Hicks@ttu.edu</w:t>
        </w:r>
      </w:hyperlink>
    </w:p>
    <w:p w14:paraId="3DE93EF6" w14:textId="1F625F4D" w:rsidR="001A3B3D" w:rsidRPr="006347CF" w:rsidRDefault="006347CF" w:rsidP="00307B7E">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br/>
      </w:r>
      <w:r>
        <w:rPr>
          <w:sz w:val="18"/>
          <w:szCs w:val="18"/>
        </w:rPr>
        <w:br/>
      </w:r>
    </w:p>
    <w:p w14:paraId="6E4FCAC2" w14:textId="77777777" w:rsidR="009303D9" w:rsidRPr="005B520E" w:rsidRDefault="009303D9" w:rsidP="00852149">
      <w:pPr>
        <w:jc w:val="both"/>
        <w:sectPr w:rsidR="009303D9" w:rsidRPr="005B520E">
          <w:type w:val="continuous"/>
          <w:pgSz w:w="12240" w:h="15840" w:code="1"/>
          <w:pgMar w:top="1080" w:right="893" w:bottom="1440" w:left="893" w:header="720" w:footer="720" w:gutter="0"/>
          <w:cols w:space="720"/>
          <w:docGrid w:linePitch="360"/>
        </w:sectPr>
      </w:pPr>
    </w:p>
    <w:p w14:paraId="7302A79B" w14:textId="77777777" w:rsidR="00715BEA" w:rsidRDefault="00715BEA" w:rsidP="00852149">
      <w:pPr>
        <w:pStyle w:val="Author"/>
        <w:spacing w:before="100" w:beforeAutospacing="1"/>
        <w:jc w:val="both"/>
        <w:rPr>
          <w:sz w:val="18"/>
          <w:szCs w:val="18"/>
        </w:rPr>
      </w:pPr>
    </w:p>
    <w:p w14:paraId="47E4EC08" w14:textId="77777777" w:rsidR="00715BEA" w:rsidRDefault="00715BEA" w:rsidP="00CA4392">
      <w:pPr>
        <w:pStyle w:val="Author"/>
        <w:spacing w:before="100" w:beforeAutospacing="1"/>
        <w:rPr>
          <w:sz w:val="18"/>
          <w:szCs w:val="18"/>
        </w:rPr>
      </w:pPr>
    </w:p>
    <w:p w14:paraId="178A92B8" w14:textId="77777777" w:rsidR="00CA4392" w:rsidRDefault="00CA4392" w:rsidP="00CA4392">
      <w:pPr>
        <w:pStyle w:val="Author"/>
        <w:spacing w:before="100" w:beforeAutospacing="1"/>
        <w:contextualSpacing/>
        <w:rPr>
          <w:sz w:val="18"/>
          <w:szCs w:val="18"/>
        </w:rPr>
      </w:pPr>
    </w:p>
    <w:p w14:paraId="3A2B5FD5"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2D0830B1" w14:textId="77777777" w:rsidR="006347CF" w:rsidRDefault="006347CF" w:rsidP="00CA4392">
      <w:pPr>
        <w:pStyle w:val="Author"/>
        <w:spacing w:before="100" w:beforeAutospacing="1"/>
        <w:jc w:val="both"/>
        <w:rPr>
          <w:sz w:val="16"/>
          <w:szCs w:val="16"/>
        </w:rPr>
      </w:pPr>
    </w:p>
    <w:p w14:paraId="2E40C6A0"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0610B72E" w14:textId="2243BD65" w:rsidR="004D72B5" w:rsidRDefault="009303D9" w:rsidP="00972203">
      <w:pPr>
        <w:pStyle w:val="Abstract"/>
        <w:rPr>
          <w:i/>
          <w:iCs/>
        </w:rPr>
      </w:pPr>
      <w:r>
        <w:rPr>
          <w:i/>
          <w:iCs/>
        </w:rPr>
        <w:t>Abstract</w:t>
      </w:r>
      <w:r>
        <w:t>—</w:t>
      </w:r>
      <w:r w:rsidR="00302B1C">
        <w:t xml:space="preserve">When analyzing an industrial electrical panel certain precautions have to be taken into consideration in order to prevent accidents. These accidents include but are not limited to Arc flash Shock hazards, etc. The purpose of this experiment is to calculate parameters such as Flash Protection Boundary, Arc Rating (Incident Energy),  Approach boundary, etc. From these calculations, technicians can also select the appropriate PPE without under/overestimating the safety levels of the system. The methodology involves calculating a system’s fault current using an induction motor with set parameters and back-calculating values when given motor voltage, locked rotor reactance, starting current, etc.     </w:t>
      </w:r>
      <w:r w:rsidR="001A42EA">
        <w:rPr>
          <w:iCs/>
        </w:rPr>
        <w:t xml:space="preserve"> </w:t>
      </w:r>
    </w:p>
    <w:p w14:paraId="4A500506" w14:textId="488F9072" w:rsidR="009303D9" w:rsidRPr="004D72B5" w:rsidRDefault="004D72B5" w:rsidP="00972203">
      <w:pPr>
        <w:pStyle w:val="Keywords"/>
      </w:pPr>
      <w:r w:rsidRPr="004D72B5">
        <w:t>Keywords—</w:t>
      </w:r>
      <w:r w:rsidR="00302B1C">
        <w:t>Arc Flash, Incident Energy, Electrical PPE, Fault Current, Induction Motor</w:t>
      </w:r>
    </w:p>
    <w:p w14:paraId="7ADDA28C" w14:textId="270438A0" w:rsidR="009303D9" w:rsidRPr="00D632BE" w:rsidRDefault="009303D9" w:rsidP="006B6B66">
      <w:pPr>
        <w:pStyle w:val="Heading1"/>
      </w:pPr>
      <w:r w:rsidRPr="00D632BE">
        <w:t xml:space="preserve">Introduction </w:t>
      </w:r>
    </w:p>
    <w:p w14:paraId="23B1E03A" w14:textId="7C49A696" w:rsidR="009303D9" w:rsidRPr="004720CC" w:rsidRDefault="00674386" w:rsidP="00E7596C">
      <w:pPr>
        <w:pStyle w:val="BodyText"/>
        <w:rPr>
          <w:lang w:val="en-US"/>
        </w:rPr>
      </w:pPr>
      <w:r>
        <w:rPr>
          <w:lang w:val="en-US"/>
        </w:rPr>
        <w:t>As technology continues to develop, more research and engineering are utilized within the technological world in order to keep up with these changes. These include newer/ emerging systems being implemented within power systems. In order to ensure proper generation and delivery of electricity to these systems, substations are consistently monitored and adapted in order to fit the needs of users both commercially and residentially. While these improvements may have no noticeable effect in a residential setting,</w:t>
      </w:r>
      <w:r w:rsidR="004720CC">
        <w:rPr>
          <w:lang w:val="en-US"/>
        </w:rPr>
        <w:t xml:space="preserve"> utilizing these improvements </w:t>
      </w:r>
      <w:r w:rsidR="00111EA0">
        <w:rPr>
          <w:lang w:val="en-US"/>
        </w:rPr>
        <w:t>has</w:t>
      </w:r>
      <w:r w:rsidR="004720CC">
        <w:rPr>
          <w:lang w:val="en-US"/>
        </w:rPr>
        <w:t xml:space="preserve"> many concerns within an industrial setting. The initial problem stems from understanding how arc flashes work and how to calculate these values in order to ensure safety of workers. To understand how this value is important, the term arc flash needs to be understood. Arc flashes occur </w:t>
      </w:r>
      <w:r w:rsidR="004720CC">
        <w:rPr>
          <w:lang w:val="en-US"/>
        </w:rPr>
        <w:tab/>
        <w:t xml:space="preserve">during an arc fault where a short circuit is conducted between two hot (live) parts or even with ground. </w:t>
      </w:r>
      <w:r w:rsidR="00111EA0">
        <w:rPr>
          <w:lang w:val="en-US"/>
        </w:rPr>
        <w:t xml:space="preserve">This event involves electricity moving through ionized air particles towards ground which creates high heat and light as energy flows. There are many causes of an arc flash which include direct contact with tools, component failures, corrosion, faulty installations etc. In order to prevent accidents </w:t>
      </w:r>
      <w:r w:rsidR="00111EA0">
        <w:rPr>
          <w:lang w:val="en-US"/>
        </w:rPr>
        <w:t>engineers can calculate arc flash boundaries which will warn workers and give them guidance on what level of protective clothing is necessary.  The issue that is presented is that as substation improvements are made, these calculations can differ from original calculati</w:t>
      </w:r>
      <w:r w:rsidR="00307B7E">
        <w:rPr>
          <w:lang w:val="en-US"/>
        </w:rPr>
        <w:t xml:space="preserve">ons made. The project entails a new method of calculating these values by utilizing an induction motor. This motor will simulate a load acting on the system from which a wattmeter can be used to measure the current drop/ voltage sag. From there, the </w:t>
      </w:r>
      <w:r w:rsidR="00E45E27">
        <w:rPr>
          <w:lang w:val="en-US"/>
        </w:rPr>
        <w:t xml:space="preserve">Utility short circuit can be calculated which refers to the maximum electrical power that can be delivered to a utility system during a short. While previous methods do not utilize the exact back calculations using a motor, other implementations have been researched and developed. </w:t>
      </w:r>
    </w:p>
    <w:p w14:paraId="5202245E" w14:textId="77777777" w:rsidR="009303D9" w:rsidRDefault="009303D9" w:rsidP="00A059B3">
      <w:pPr>
        <w:pStyle w:val="Heading5"/>
      </w:pPr>
      <w:r w:rsidRPr="005B520E">
        <w:t>References</w:t>
      </w:r>
    </w:p>
    <w:p w14:paraId="373A1BF7"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4FA933"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A1AD488"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258386E" w14:textId="77777777" w:rsidR="009303D9" w:rsidRPr="005B520E" w:rsidRDefault="009303D9" w:rsidP="00E7596C">
      <w:pPr>
        <w:pStyle w:val="BodyText"/>
      </w:pPr>
      <w:r w:rsidRPr="005B520E">
        <w:lastRenderedPageBreak/>
        <w:t xml:space="preserve">For </w:t>
      </w:r>
      <w:r w:rsidRPr="00C919A4">
        <w:t>papers</w:t>
      </w:r>
      <w:r w:rsidRPr="005B520E">
        <w:t xml:space="preserve"> published in translation journals, please give the English citation first, followed by the original foreign-language citation [6].</w:t>
      </w:r>
    </w:p>
    <w:p w14:paraId="0D799155" w14:textId="77777777" w:rsidR="009303D9" w:rsidRPr="005B520E" w:rsidRDefault="009303D9"/>
    <w:p w14:paraId="0BC9144B"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C1C4462" w14:textId="77777777" w:rsidR="009303D9" w:rsidRDefault="009303D9" w:rsidP="0004781E">
      <w:pPr>
        <w:pStyle w:val="references"/>
        <w:ind w:left="354" w:hanging="354"/>
      </w:pPr>
      <w:r>
        <w:t>J. Clerk Maxwell, A Treatise on Electricity and Magnetism, 3rd ed., vol. 2. Oxford: Clarendon, 1892, pp.68–73.</w:t>
      </w:r>
    </w:p>
    <w:p w14:paraId="237833DA"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569FA46" w14:textId="77777777" w:rsidR="009303D9" w:rsidRDefault="009303D9" w:rsidP="0004781E">
      <w:pPr>
        <w:pStyle w:val="references"/>
        <w:ind w:left="354" w:hanging="354"/>
      </w:pPr>
      <w:r>
        <w:t>K. Elissa, “Title of paper if known,” unpublished.</w:t>
      </w:r>
    </w:p>
    <w:p w14:paraId="5DB34597" w14:textId="77777777" w:rsidR="009303D9" w:rsidRDefault="009303D9" w:rsidP="0004781E">
      <w:pPr>
        <w:pStyle w:val="references"/>
        <w:ind w:left="354" w:hanging="354"/>
      </w:pPr>
      <w:r>
        <w:t>R. Nicole, “Title of paper with only first word capitalized,” J. Name Stand. Abbrev., in press.</w:t>
      </w:r>
    </w:p>
    <w:p w14:paraId="41819CD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46B3FB9" w14:textId="77777777" w:rsidR="009303D9" w:rsidRDefault="009303D9" w:rsidP="0004781E">
      <w:pPr>
        <w:pStyle w:val="references"/>
        <w:ind w:left="354" w:hanging="354"/>
      </w:pPr>
      <w:r>
        <w:t>M. Young, The Technical Writer</w:t>
      </w:r>
      <w:r w:rsidR="00E7596C">
        <w:t>’</w:t>
      </w:r>
      <w:r>
        <w:t>s Handbook. Mill Valley, CA: University Science, 1989.</w:t>
      </w:r>
    </w:p>
    <w:p w14:paraId="41785E98"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1D1C483"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1E8ED" w14:textId="77777777" w:rsidR="005F3A2F" w:rsidRDefault="005F3A2F" w:rsidP="001A3B3D">
      <w:r>
        <w:separator/>
      </w:r>
    </w:p>
  </w:endnote>
  <w:endnote w:type="continuationSeparator" w:id="0">
    <w:p w14:paraId="6D7BF5CF" w14:textId="77777777" w:rsidR="005F3A2F" w:rsidRDefault="005F3A2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E29F"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694D2" w14:textId="77777777" w:rsidR="005F3A2F" w:rsidRDefault="005F3A2F" w:rsidP="001A3B3D">
      <w:r>
        <w:separator/>
      </w:r>
    </w:p>
  </w:footnote>
  <w:footnote w:type="continuationSeparator" w:id="0">
    <w:p w14:paraId="0C87415A" w14:textId="77777777" w:rsidR="005F3A2F" w:rsidRDefault="005F3A2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77586936">
    <w:abstractNumId w:val="14"/>
  </w:num>
  <w:num w:numId="2" w16cid:durableId="161703049">
    <w:abstractNumId w:val="19"/>
  </w:num>
  <w:num w:numId="3" w16cid:durableId="1079207782">
    <w:abstractNumId w:val="13"/>
  </w:num>
  <w:num w:numId="4" w16cid:durableId="626355588">
    <w:abstractNumId w:val="16"/>
  </w:num>
  <w:num w:numId="5" w16cid:durableId="2103329042">
    <w:abstractNumId w:val="16"/>
  </w:num>
  <w:num w:numId="6" w16cid:durableId="1137183565">
    <w:abstractNumId w:val="16"/>
  </w:num>
  <w:num w:numId="7" w16cid:durableId="744229595">
    <w:abstractNumId w:val="16"/>
  </w:num>
  <w:num w:numId="8" w16cid:durableId="1606036143">
    <w:abstractNumId w:val="18"/>
  </w:num>
  <w:num w:numId="9" w16cid:durableId="1020668195">
    <w:abstractNumId w:val="20"/>
  </w:num>
  <w:num w:numId="10" w16cid:durableId="637876995">
    <w:abstractNumId w:val="15"/>
  </w:num>
  <w:num w:numId="11" w16cid:durableId="162740188">
    <w:abstractNumId w:val="12"/>
  </w:num>
  <w:num w:numId="12" w16cid:durableId="1371345531">
    <w:abstractNumId w:val="11"/>
  </w:num>
  <w:num w:numId="13" w16cid:durableId="721372300">
    <w:abstractNumId w:val="0"/>
  </w:num>
  <w:num w:numId="14" w16cid:durableId="954483249">
    <w:abstractNumId w:val="10"/>
  </w:num>
  <w:num w:numId="15" w16cid:durableId="1211070446">
    <w:abstractNumId w:val="8"/>
  </w:num>
  <w:num w:numId="16" w16cid:durableId="1499732514">
    <w:abstractNumId w:val="7"/>
  </w:num>
  <w:num w:numId="17" w16cid:durableId="796728678">
    <w:abstractNumId w:val="6"/>
  </w:num>
  <w:num w:numId="18" w16cid:durableId="1319114222">
    <w:abstractNumId w:val="5"/>
  </w:num>
  <w:num w:numId="19" w16cid:durableId="238564730">
    <w:abstractNumId w:val="9"/>
  </w:num>
  <w:num w:numId="20" w16cid:durableId="342973072">
    <w:abstractNumId w:val="4"/>
  </w:num>
  <w:num w:numId="21" w16cid:durableId="1145666068">
    <w:abstractNumId w:val="3"/>
  </w:num>
  <w:num w:numId="22" w16cid:durableId="1323852806">
    <w:abstractNumId w:val="2"/>
  </w:num>
  <w:num w:numId="23" w16cid:durableId="1945989292">
    <w:abstractNumId w:val="1"/>
  </w:num>
  <w:num w:numId="24" w16cid:durableId="3912693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11EA0"/>
    <w:rsid w:val="0015079E"/>
    <w:rsid w:val="001A2EFD"/>
    <w:rsid w:val="001A3B3D"/>
    <w:rsid w:val="001A42EA"/>
    <w:rsid w:val="001B67DC"/>
    <w:rsid w:val="001D7BCF"/>
    <w:rsid w:val="002254A9"/>
    <w:rsid w:val="00233D97"/>
    <w:rsid w:val="002850E3"/>
    <w:rsid w:val="002B7EBE"/>
    <w:rsid w:val="00302B1C"/>
    <w:rsid w:val="00307B7E"/>
    <w:rsid w:val="00354FCF"/>
    <w:rsid w:val="003A19E2"/>
    <w:rsid w:val="004116EB"/>
    <w:rsid w:val="00421EC6"/>
    <w:rsid w:val="00425FCB"/>
    <w:rsid w:val="004325FB"/>
    <w:rsid w:val="004432BA"/>
    <w:rsid w:val="0044407E"/>
    <w:rsid w:val="004720CC"/>
    <w:rsid w:val="004D72B5"/>
    <w:rsid w:val="00547E73"/>
    <w:rsid w:val="00551B7F"/>
    <w:rsid w:val="0056610F"/>
    <w:rsid w:val="00575BCA"/>
    <w:rsid w:val="005B0344"/>
    <w:rsid w:val="005B21B9"/>
    <w:rsid w:val="005B520E"/>
    <w:rsid w:val="005E2800"/>
    <w:rsid w:val="005F3A2F"/>
    <w:rsid w:val="006347CF"/>
    <w:rsid w:val="00645D22"/>
    <w:rsid w:val="00651A08"/>
    <w:rsid w:val="00654204"/>
    <w:rsid w:val="00670434"/>
    <w:rsid w:val="00674386"/>
    <w:rsid w:val="006B6B66"/>
    <w:rsid w:val="006D0491"/>
    <w:rsid w:val="006F6D3D"/>
    <w:rsid w:val="00704134"/>
    <w:rsid w:val="00715BEA"/>
    <w:rsid w:val="00740EEA"/>
    <w:rsid w:val="00794804"/>
    <w:rsid w:val="007B33F1"/>
    <w:rsid w:val="007C0308"/>
    <w:rsid w:val="007C2FF2"/>
    <w:rsid w:val="007D6232"/>
    <w:rsid w:val="007F1F99"/>
    <w:rsid w:val="007F768F"/>
    <w:rsid w:val="0080791D"/>
    <w:rsid w:val="00852149"/>
    <w:rsid w:val="00873603"/>
    <w:rsid w:val="0087377C"/>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60554"/>
    <w:rsid w:val="00C76FFC"/>
    <w:rsid w:val="00C919A4"/>
    <w:rsid w:val="00CA4392"/>
    <w:rsid w:val="00CC393F"/>
    <w:rsid w:val="00D13749"/>
    <w:rsid w:val="00D2176E"/>
    <w:rsid w:val="00D632BE"/>
    <w:rsid w:val="00D72D06"/>
    <w:rsid w:val="00D7522C"/>
    <w:rsid w:val="00D7536F"/>
    <w:rsid w:val="00D76668"/>
    <w:rsid w:val="00E45E27"/>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62B80"/>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07B7E"/>
    <w:rPr>
      <w:color w:val="0563C1" w:themeColor="hyperlink"/>
      <w:u w:val="single"/>
    </w:rPr>
  </w:style>
  <w:style w:type="character" w:styleId="UnresolvedMention">
    <w:name w:val="Unresolved Mention"/>
    <w:basedOn w:val="DefaultParagraphFont"/>
    <w:uiPriority w:val="99"/>
    <w:semiHidden/>
    <w:unhideWhenUsed/>
    <w:rsid w:val="00307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laya.Hicks@ttu.edu" TargetMode="External"/><Relationship Id="rId5" Type="http://schemas.openxmlformats.org/officeDocument/2006/relationships/webSettings" Target="webSettings.xml"/><Relationship Id="rId10" Type="http://schemas.openxmlformats.org/officeDocument/2006/relationships/hyperlink" Target="mailto:brperale@ttu.edu" TargetMode="External"/><Relationship Id="rId4" Type="http://schemas.openxmlformats.org/officeDocument/2006/relationships/settings" Target="settings.xml"/><Relationship Id="rId9" Type="http://schemas.openxmlformats.org/officeDocument/2006/relationships/hyperlink" Target="mailto:jibin.mathews@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Jibin</cp:lastModifiedBy>
  <cp:revision>8</cp:revision>
  <dcterms:created xsi:type="dcterms:W3CDTF">2023-02-24T13:58:00Z</dcterms:created>
  <dcterms:modified xsi:type="dcterms:W3CDTF">2023-02-27T04:31:00Z</dcterms:modified>
</cp:coreProperties>
</file>