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jc w:val="start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9023" w:type="dxa"/>
        <w:jc w:val="start"/>
        <w:tblInd w:w="0" w:type="dxa"/>
        <w:tblLayout w:type="fixed"/>
        <w:tblCellMar>
          <w:top w:w="28" w:type="dxa"/>
          <w:start w:w="102" w:type="dxa"/>
          <w:bottom w:w="28" w:type="dxa"/>
          <w:end w:w="102" w:type="dxa"/>
        </w:tblCellMar>
        <w:tblLook w:val="04a0" w:noVBand="1" w:noHBand="0" w:lastColumn="0" w:firstColumn="1" w:lastRow="0" w:firstRow="1"/>
      </w:tblPr>
      <w:tblGrid>
        <w:gridCol w:w="1182"/>
        <w:gridCol w:w="1816"/>
        <w:gridCol w:w="308"/>
        <w:gridCol w:w="1090"/>
        <w:gridCol w:w="157"/>
        <w:gridCol w:w="960"/>
        <w:gridCol w:w="27"/>
        <w:gridCol w:w="767"/>
        <w:gridCol w:w="314"/>
        <w:gridCol w:w="499"/>
        <w:gridCol w:w="388"/>
        <w:gridCol w:w="802"/>
        <w:gridCol w:w="713"/>
      </w:tblGrid>
      <w:tr>
        <w:trPr>
          <w:trHeight w:val="370" w:hRule="atLeast"/>
        </w:trPr>
        <w:tc>
          <w:tcPr>
            <w:tcW w:w="5540" w:type="dxa"/>
            <w:gridSpan w:val="7"/>
            <w:vMerge w:val="restart"/>
            <w:tcBorders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 w:hint="eastAsia"/>
                <w:sz w:val="32"/>
                <w:szCs w:val="32"/>
              </w:rPr>
              <w:t>주간업무 회의</w:t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  <w:sz w:val="32"/>
                <w:szCs w:val="32"/>
              </w:rPr>
              <w:t>(Design Review)</w:t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Prepared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Jibon</w:t>
            </w:r>
          </w:p>
        </w:tc>
        <w:tc>
          <w:tcPr>
            <w:tcW w:w="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370" w:hRule="atLeast"/>
        </w:trPr>
        <w:tc>
          <w:tcPr>
            <w:tcW w:w="5540" w:type="dxa"/>
            <w:gridSpan w:val="7"/>
            <w:vMerge w:val="continue"/>
            <w:tcBorders>
              <w:bottom w:val="single" w:sz="2" w:space="0" w:color="000000"/>
              <w:end w:val="single" w:sz="2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Reviewed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 </w:t>
            </w:r>
          </w:p>
        </w:tc>
        <w:tc>
          <w:tcPr>
            <w:tcW w:w="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370" w:hRule="atLeast"/>
        </w:trPr>
        <w:tc>
          <w:tcPr>
            <w:tcW w:w="5540" w:type="dxa"/>
            <w:gridSpan w:val="7"/>
            <w:vMerge w:val="continue"/>
            <w:tcBorders>
              <w:bottom w:val="single" w:sz="2" w:space="0" w:color="000000"/>
              <w:end w:val="single" w:sz="2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Approved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이 훈 규</w:t>
            </w:r>
          </w:p>
        </w:tc>
        <w:tc>
          <w:tcPr>
            <w:tcW w:w="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216" w:hRule="exact"/>
        </w:trPr>
        <w:tc>
          <w:tcPr>
            <w:tcW w:w="5540" w:type="dxa"/>
            <w:gridSpan w:val="7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713" w:type="dxa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370" w:hRule="atLeast"/>
        </w:trPr>
        <w:tc>
          <w:tcPr>
            <w:tcW w:w="3306" w:type="dxa"/>
            <w:gridSpan w:val="3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Department. R&amp;D </w:t>
            </w:r>
          </w:p>
        </w:tc>
        <w:tc>
          <w:tcPr>
            <w:tcW w:w="1090" w:type="dxa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117" w:type="dxa"/>
            <w:gridSpan w:val="2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Name : </w:t>
            </w:r>
          </w:p>
        </w:tc>
        <w:tc>
          <w:tcPr>
            <w:tcW w:w="1995" w:type="dxa"/>
            <w:gridSpan w:val="5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Jibon</w:t>
            </w:r>
          </w:p>
        </w:tc>
        <w:tc>
          <w:tcPr>
            <w:tcW w:w="802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1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70" w:hRule="atLeast"/>
        </w:trPr>
        <w:tc>
          <w:tcPr>
            <w:tcW w:w="9023" w:type="dxa"/>
            <w:gridSpan w:val="1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Title : Weekly Report  </w:t>
            </w:r>
          </w:p>
        </w:tc>
      </w:tr>
      <w:tr>
        <w:trPr>
          <w:trHeight w:val="370" w:hRule="atLeast"/>
        </w:trPr>
        <w:tc>
          <w:tcPr>
            <w:tcW w:w="118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>Meeting date :</w:t>
            </w:r>
          </w:p>
        </w:tc>
        <w:tc>
          <w:tcPr>
            <w:tcW w:w="1816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>202</w:t>
            </w:r>
            <w:r>
              <w:rPr>
                <w:rFonts w:cs="Arial" w:ascii="Arial" w:hAnsi="Arial"/>
              </w:rPr>
              <w:t>6</w:t>
            </w:r>
            <w:r>
              <w:rPr>
                <w:rFonts w:cs="Arial" w:hint="eastAsia" w:ascii="Arial" w:hAnsi="Arial"/>
              </w:rPr>
              <w:t>-</w:t>
            </w:r>
            <w:r>
              <w:rPr>
                <w:rFonts w:cs="Arial" w:ascii="Arial" w:hAnsi="Arial"/>
              </w:rPr>
              <w:t>May</w:t>
            </w:r>
            <w:r>
              <w:rPr>
                <w:rFonts w:cs="Arial" w:hint="eastAsia" w:ascii="Arial" w:hAnsi="Arial"/>
              </w:rPr>
              <w:t>-1</w:t>
            </w:r>
            <w:r>
              <w:rPr>
                <w:rFonts w:cs="Arial" w:hint="eastAsia" w:ascii="Arial" w:hAnsi="Arial"/>
              </w:rPr>
              <w:t>8</w:t>
            </w:r>
          </w:p>
        </w:tc>
        <w:tc>
          <w:tcPr>
            <w:tcW w:w="1555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Working Duration </w:t>
            </w:r>
          </w:p>
        </w:tc>
        <w:tc>
          <w:tcPr>
            <w:tcW w:w="1754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>2026-</w:t>
            </w:r>
            <w:r>
              <w:rPr>
                <w:rFonts w:cs="Arial" w:hint="eastAsia" w:ascii="Arial" w:hAnsi="Arial"/>
              </w:rPr>
              <w:t>May</w:t>
            </w:r>
            <w:r>
              <w:rPr>
                <w:rFonts w:cs="Arial" w:hint="eastAsia" w:ascii="Arial" w:hAnsi="Arial"/>
              </w:rPr>
              <w:t>-</w:t>
            </w:r>
            <w:r>
              <w:rPr>
                <w:rFonts w:cs="Arial" w:hint="eastAsia" w:ascii="Arial" w:hAnsi="Arial"/>
              </w:rPr>
              <w:t>11</w:t>
            </w:r>
          </w:p>
        </w:tc>
        <w:tc>
          <w:tcPr>
            <w:tcW w:w="813" w:type="dxa"/>
            <w:gridSpan w:val="2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부터</w:t>
            </w:r>
          </w:p>
        </w:tc>
        <w:tc>
          <w:tcPr>
            <w:tcW w:w="1903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>2026-May</w:t>
            </w:r>
            <w:r>
              <w:rPr>
                <w:rFonts w:cs="Arial" w:ascii="Arial" w:hAnsi="Arial"/>
              </w:rPr>
              <w:t>-</w:t>
            </w:r>
            <w:r>
              <w:rPr>
                <w:rFonts w:cs="Arial" w:ascii="Arial" w:hAnsi="Arial"/>
              </w:rPr>
              <w:t>15</w:t>
            </w:r>
          </w:p>
        </w:tc>
      </w:tr>
      <w:tr>
        <w:trPr>
          <w:trHeight w:val="256" w:hRule="atLeast"/>
        </w:trPr>
        <w:tc>
          <w:tcPr>
            <w:tcW w:w="9023" w:type="dxa"/>
            <w:gridSpan w:val="13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보고 내용</w:t>
            </w:r>
          </w:p>
        </w:tc>
      </w:tr>
    </w:tbl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9060" w:type="dxa"/>
        <w:jc w:val="start"/>
        <w:tblInd w:w="0" w:type="dxa"/>
        <w:tblLayout w:type="fixed"/>
        <w:tblCellMar>
          <w:top w:w="0" w:type="dxa"/>
          <w:start w:w="99" w:type="dxa"/>
          <w:bottom w:w="0" w:type="dxa"/>
          <w:end w:w="99" w:type="dxa"/>
        </w:tblCellMar>
        <w:tblLook w:val="04a0" w:noVBand="1" w:noHBand="0" w:lastColumn="0" w:firstColumn="1" w:lastRow="0" w:firstRow="1"/>
      </w:tblPr>
      <w:tblGrid>
        <w:gridCol w:w="1378"/>
        <w:gridCol w:w="5378"/>
        <w:gridCol w:w="1442"/>
        <w:gridCol w:w="862"/>
      </w:tblGrid>
      <w:tr>
        <w:trPr>
          <w:trHeight w:val="282" w:hRule="atLeast"/>
        </w:trPr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Item</w:t>
            </w:r>
          </w:p>
        </w:tc>
        <w:tc>
          <w:tcPr>
            <w:tcW w:w="537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Do</w:t>
            </w:r>
          </w:p>
        </w:tc>
        <w:tc>
          <w:tcPr>
            <w:tcW w:w="144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Check / Plan</w:t>
            </w:r>
          </w:p>
        </w:tc>
        <w:tc>
          <w:tcPr>
            <w:tcW w:w="8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Resp.</w:t>
            </w:r>
          </w:p>
        </w:tc>
      </w:tr>
      <w:tr>
        <w:trPr>
          <w:trHeight w:val="2528" w:hRule="atLeast"/>
        </w:trPr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537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numPr>
                <w:ilvl w:val="0"/>
                <w:numId w:val="0"/>
              </w:numPr>
              <w:ind w:hanging="0" w:startChars="0" w:start="0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16"/>
                <w:szCs w:val="16"/>
              </w:rPr>
              <w:t>1.</w:t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  <w:r>
              <w:rPr>
                <w:rFonts w:cs="Arial" w:ascii="Arial" w:hAnsi="Arial"/>
                <w:sz w:val="16"/>
                <w:szCs w:val="16"/>
              </w:rPr>
              <w:t>P</w:t>
            </w:r>
            <w:r>
              <w:rPr>
                <w:rFonts w:cs="Arial" w:ascii="Arial" w:hAnsi="Arial"/>
                <w:sz w:val="16"/>
                <w:szCs w:val="16"/>
              </w:rPr>
              <w:t xml:space="preserve">rinting part is pretty critical as the system has 2 </w:t>
            </w:r>
            <w:r>
              <w:rPr>
                <w:rFonts w:cs="Arial" w:ascii="Arial" w:hAnsi="Arial"/>
                <w:sz w:val="16"/>
                <w:szCs w:val="16"/>
              </w:rPr>
              <w:t xml:space="preserve">different firmware. </w:t>
            </w:r>
          </w:p>
          <w:p>
            <w:pPr>
              <w:pStyle w:val="ListParagraph"/>
              <w:ind w:startChars="0" w:start="0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16"/>
                <w:szCs w:val="16"/>
              </w:rPr>
              <w:t>2. Linux side firmware has been taken care of.</w:t>
            </w:r>
          </w:p>
          <w:p>
            <w:pPr>
              <w:pStyle w:val="ListParagraph"/>
              <w:ind w:startChars="0" w:start="0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16"/>
                <w:szCs w:val="16"/>
              </w:rPr>
              <w:t>3. Microcontroller side Firmware is ongoing process now.</w:t>
            </w:r>
          </w:p>
          <w:p>
            <w:pPr>
              <w:pStyle w:val="ListParagraph"/>
              <w:ind w:startChars="0" w:start="0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16"/>
                <w:szCs w:val="16"/>
              </w:rPr>
              <w:t>4. Various TPH printing command is being tested like controlling the speed, Exposure Time etc.</w:t>
            </w:r>
          </w:p>
          <w:p>
            <w:pPr>
              <w:pStyle w:val="ListParagraph"/>
              <w:ind w:startChars="0" w:start="0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16"/>
                <w:szCs w:val="16"/>
              </w:rPr>
              <w:t>5. Printing is not evenly distributed among different areas. Changing the speed also causing different darkness or contrast.</w:t>
            </w:r>
          </w:p>
          <w:p>
            <w:pPr>
              <w:pStyle w:val="ListParagraph"/>
              <w:ind w:startChars="0" w:start="0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16"/>
                <w:szCs w:val="16"/>
              </w:rPr>
              <w:t xml:space="preserve">6. </w:t>
            </w:r>
            <w:r>
              <w:rPr>
                <w:rFonts w:cs="Arial" w:ascii="Arial" w:hAnsi="Arial"/>
                <w:sz w:val="16"/>
                <w:szCs w:val="16"/>
              </w:rPr>
              <w:t>Printing speed also changing the graphics size. Generally it should not happen.</w:t>
            </w:r>
          </w:p>
          <w:p>
            <w:pPr>
              <w:pStyle w:val="ListParagraph"/>
              <w:ind w:startChars="0" w:start="0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16"/>
                <w:szCs w:val="16"/>
              </w:rPr>
              <w:t>7. In order to repair the printing problem, it is require to heavily changing the Microcontroller side firmware.</w:t>
            </w:r>
          </w:p>
        </w:tc>
        <w:tc>
          <w:tcPr>
            <w:tcW w:w="144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8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</w:tr>
      <w:tr>
        <w:trPr>
          <w:trHeight w:val="2317" w:hRule="atLeast"/>
        </w:trPr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537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numPr>
                <w:ilvl w:val="0"/>
                <w:numId w:val="0"/>
              </w:numPr>
              <w:ind w:hanging="0" w:startChars="0" w:start="40"/>
              <w:jc w:val="start"/>
              <w:rPr/>
            </w:pPr>
            <w:r>
              <w:rPr/>
            </w:r>
          </w:p>
        </w:tc>
        <w:tc>
          <w:tcPr>
            <w:tcW w:w="144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8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</w:tr>
      <w:tr>
        <w:trPr>
          <w:trHeight w:val="2609" w:hRule="atLeast"/>
        </w:trPr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  <w:tc>
          <w:tcPr>
            <w:tcW w:w="537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before="0" w:after="0"/>
              <w:jc w:val="star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  <w:tc>
          <w:tcPr>
            <w:tcW w:w="144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8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</w:tr>
    </w:tbl>
    <w:p>
      <w:pPr>
        <w:pStyle w:val="Normal"/>
        <w:widowControl/>
        <w:jc w:val="start"/>
        <w:rPr>
          <w:rFonts w:ascii="Arial" w:hAnsi="Arial" w:cs="Arial"/>
        </w:rPr>
      </w:pPr>
      <w:r>
        <w:rPr>
          <w:rFonts w:cs="Arial" w:ascii="Arial" w:hAnsi="Arial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851" w:top="1701" w:footer="992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맑은 고딕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 Unicode MS"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jc w:val="start"/>
      <w:rPr>
        <w:rFonts w:hint="eastAsia"/>
      </w:rPr>
    </w:pPr>
    <w:r>
      <w:rPr>
        <w:rFonts w:cs="Arial Unicode MS" w:hint="eastAsia" w:eastAsia="Arial Unicode MS"/>
        <w:sz w:val="16"/>
        <w:szCs w:val="16"/>
      </w:rPr>
      <w:t xml:space="preserve">양식 </w:t>
    </w:r>
    <w:r>
      <w:rPr>
        <w:rFonts w:eastAsia="Arial Unicode MS"/>
        <w:sz w:val="16"/>
        <w:szCs w:val="16"/>
      </w:rPr>
      <w:t xml:space="preserve">TSM-0420-F17, </w:t>
    </w:r>
    <w:r>
      <w:rPr>
        <w:rFonts w:cs="Arial Unicode MS" w:hint="eastAsia" w:eastAsia="Arial Unicode MS"/>
        <w:sz w:val="16"/>
        <w:szCs w:val="16"/>
      </w:rPr>
      <w:t xml:space="preserve">개정번호 </w:t>
    </w:r>
    <w:r>
      <w:rPr>
        <w:rFonts w:eastAsia="Arial Unicode MS"/>
        <w:sz w:val="16"/>
        <w:szCs w:val="16"/>
      </w:rPr>
      <w:t xml:space="preserve">1 </w:t>
    </w:r>
    <w:r>
      <w:rPr>
        <w:rFonts w:eastAsia="Arial Unicode MS" w:hint="eastAsia"/>
        <w:sz w:val="16"/>
        <w:szCs w:val="16"/>
      </w:rPr>
      <w:t xml:space="preserve">                                                                  </w:t>
    </w:r>
    <w:r>
      <w:rPr>
        <w:rFonts w:eastAsia="Arial Unicode MS"/>
        <w:sz w:val="16"/>
        <w:szCs w:val="16"/>
      </w:rPr>
      <w:t>A</w:t>
    </w:r>
    <w:r>
      <w:rPr>
        <w:rFonts w:eastAsia="Arial Unicode MS"/>
        <w:sz w:val="16"/>
        <w:szCs w:val="16"/>
        <w:vertAlign w:val="subscript"/>
      </w:rPr>
      <w:t>4</w:t>
    </w:r>
    <w:r>
      <w:rPr>
        <w:rFonts w:eastAsia="Arial Unicode MS"/>
        <w:sz w:val="16"/>
        <w:szCs w:val="16"/>
      </w:rPr>
      <w:t>(297×210)</w:t>
    </w:r>
    <w:r>
      <w:rPr>
        <w:rFonts w:cs="Arial Unicode MS" w:hint="eastAsia" w:eastAsia="Arial Unicode MS"/>
        <w:sz w:val="16"/>
        <w:szCs w:val="16"/>
      </w:rPr>
      <w:t>㎜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jc w:val="start"/>
      <w:rPr>
        <w:rFonts w:hint="eastAsia"/>
      </w:rPr>
    </w:pPr>
    <w:r>
      <w:rPr>
        <w:rFonts w:cs="Arial Unicode MS" w:hint="eastAsia" w:eastAsia="Arial Unicode MS"/>
        <w:sz w:val="16"/>
        <w:szCs w:val="16"/>
      </w:rPr>
      <w:t xml:space="preserve">양식 </w:t>
    </w:r>
    <w:r>
      <w:rPr>
        <w:rFonts w:eastAsia="Arial Unicode MS"/>
        <w:sz w:val="16"/>
        <w:szCs w:val="16"/>
      </w:rPr>
      <w:t xml:space="preserve">TSM-0420-F17, </w:t>
    </w:r>
    <w:r>
      <w:rPr>
        <w:rFonts w:cs="Arial Unicode MS" w:hint="eastAsia" w:eastAsia="Arial Unicode MS"/>
        <w:sz w:val="16"/>
        <w:szCs w:val="16"/>
      </w:rPr>
      <w:t xml:space="preserve">개정번호 </w:t>
    </w:r>
    <w:r>
      <w:rPr>
        <w:rFonts w:eastAsia="Arial Unicode MS"/>
        <w:sz w:val="16"/>
        <w:szCs w:val="16"/>
      </w:rPr>
      <w:t xml:space="preserve">1 </w:t>
    </w:r>
    <w:r>
      <w:rPr>
        <w:rFonts w:eastAsia="Arial Unicode MS" w:hint="eastAsia"/>
        <w:sz w:val="16"/>
        <w:szCs w:val="16"/>
      </w:rPr>
      <w:t xml:space="preserve">                                                                  </w:t>
    </w:r>
    <w:r>
      <w:rPr>
        <w:rFonts w:eastAsia="Arial Unicode MS"/>
        <w:sz w:val="16"/>
        <w:szCs w:val="16"/>
      </w:rPr>
      <w:t>A</w:t>
    </w:r>
    <w:r>
      <w:rPr>
        <w:rFonts w:eastAsia="Arial Unicode MS"/>
        <w:sz w:val="16"/>
        <w:szCs w:val="16"/>
        <w:vertAlign w:val="subscript"/>
      </w:rPr>
      <w:t>4</w:t>
    </w:r>
    <w:r>
      <w:rPr>
        <w:rFonts w:eastAsia="Arial Unicode MS"/>
        <w:sz w:val="16"/>
        <w:szCs w:val="16"/>
      </w:rPr>
      <w:t>(297×210)</w:t>
    </w:r>
    <w:r>
      <w:rPr>
        <w:rFonts w:cs="Arial Unicode MS" w:hint="eastAsia" w:eastAsia="Arial Unicode MS"/>
        <w:sz w:val="16"/>
        <w:szCs w:val="16"/>
      </w:rPr>
      <w:t>㎜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snapToGrid w:val="true"/>
      <w:rPr>
        <w:rFonts w:hint="eastAsia"/>
      </w:rPr>
    </w:pPr>
    <w:r>
      <w:rPr/>
      <w:drawing>
        <wp:inline distT="0" distB="0" distL="0" distR="0">
          <wp:extent cx="857250" cy="266700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그림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snapToGrid w:val="true"/>
      <w:rPr>
        <w:rFonts w:hint="eastAsia"/>
      </w:rPr>
    </w:pPr>
    <w:r>
      <w:rPr/>
      <w:drawing>
        <wp:inline distT="0" distB="0" distL="0" distR="0">
          <wp:extent cx="857250" cy="266700"/>
          <wp:effectExtent l="0" t="0" r="0" b="0"/>
          <wp:docPr id="2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그림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800"/>
  <w:autoHyphenation w:val="true"/>
  <w:hyphenationZone w:val="0"/>
  <w:compat>
    <w:doNotExpandShiftReturn/>
    <w:balanceSingleByteDoubleByteWidth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ko-KR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맑은 고딕" w:hAnsi="맑은 고딕" w:eastAsia="" w:cs="" w:asciiTheme="minorHAnsi" w:cstheme="minorBidi" w:eastAsiaTheme="minorEastAsia" w:hAnsiTheme="minorHAnsi"/>
        <w:kern w:val="2"/>
        <w:szCs w:val="22"/>
        <w:lang w:val="en-US" w:eastAsia="ko-K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b2237"/>
    <w:pPr>
      <w:widowControl w:val="false"/>
      <w:suppressAutoHyphens w:val="true"/>
      <w:bidi w:val="0"/>
      <w:spacing w:before="0" w:after="0"/>
      <w:jc w:val="both"/>
    </w:pPr>
    <w:rPr>
      <w:rFonts w:ascii="맑은 고딕" w:hAnsi="맑은 고딕" w:eastAsia="" w:cs="" w:asciiTheme="minorHAnsi" w:cstheme="minorBidi" w:eastAsiaTheme="minorEastAsia" w:hAnsiTheme="minorHAnsi"/>
      <w:color w:val="auto"/>
      <w:kern w:val="2"/>
      <w:sz w:val="20"/>
      <w:szCs w:val="22"/>
      <w:lang w:val="en-US" w:eastAsia="ko-KR" w:bidi="ar-SA"/>
    </w:rPr>
  </w:style>
  <w:style w:type="paragraph" w:styleId="Heading1">
    <w:name w:val="heading 1"/>
    <w:basedOn w:val="Heading"/>
    <w:next w:val="BodyText"/>
    <w:qFormat/>
    <w:pPr>
      <w:outlineLvl w:val="0"/>
    </w:pPr>
    <w:rPr>
      <w:rFonts w:ascii="Liberation Serif" w:hAnsi="Liberation Serif" w:cs="Tahoma"/>
      <w:b/>
      <w:bCs/>
      <w:sz w:val="48"/>
      <w:szCs w:val="4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3759d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3759dd"/>
    <w:rPr/>
  </w:style>
  <w:style w:type="character" w:styleId="NumberingSymbols" w:customStyle="1">
    <w:name w:val="Numbering Symbols"/>
    <w:qFormat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맑은 고딕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3759dd"/>
    <w:pPr>
      <w:tabs>
        <w:tab w:val="clear" w:pos="800"/>
        <w:tab w:val="center" w:pos="4513" w:leader="none"/>
        <w:tab w:val="right" w:pos="9026" w:leader="none"/>
      </w:tabs>
      <w:snapToGrid w:val="false"/>
    </w:pPr>
    <w:rPr/>
  </w:style>
  <w:style w:type="paragraph" w:styleId="Footer">
    <w:name w:val="footer"/>
    <w:basedOn w:val="Normal"/>
    <w:link w:val="FooterChar"/>
    <w:uiPriority w:val="99"/>
    <w:unhideWhenUsed/>
    <w:rsid w:val="003759dd"/>
    <w:pPr>
      <w:tabs>
        <w:tab w:val="clear" w:pos="800"/>
        <w:tab w:val="center" w:pos="4513" w:leader="none"/>
        <w:tab w:val="right" w:pos="9026" w:leader="none"/>
      </w:tabs>
      <w:snapToGrid w:val="false"/>
    </w:pPr>
    <w:rPr/>
  </w:style>
  <w:style w:type="paragraph" w:styleId="Style13" w:customStyle="1">
    <w:name w:val="바탕글"/>
    <w:basedOn w:val="Normal"/>
    <w:qFormat/>
    <w:rsid w:val="003759dd"/>
    <w:pPr>
      <w:snapToGrid w:val="false"/>
      <w:spacing w:lineRule="auto" w:line="384"/>
      <w:textAlignment w:val="baseline"/>
    </w:pPr>
    <w:rPr>
      <w:rFonts w:ascii="Arial Unicode MS" w:hAnsi="Arial Unicode MS" w:eastAsia="굴림" w:cs="굴림"/>
      <w:color w:val="000000"/>
      <w:kern w:val="0"/>
      <w:szCs w:val="20"/>
    </w:rPr>
  </w:style>
  <w:style w:type="paragraph" w:styleId="ListParagraph">
    <w:name w:val="List Paragraph"/>
    <w:basedOn w:val="Normal"/>
    <w:uiPriority w:val="34"/>
    <w:qFormat/>
    <w:rsid w:val="004d67d3"/>
    <w:pPr>
      <w:ind w:startChars="400"/>
    </w:pPr>
    <w:rPr/>
  </w:style>
  <w:style w:type="paragraph" w:styleId="PreformattedText" w:customStyle="1">
    <w:name w:val="Preformatted Text"/>
    <w:basedOn w:val="Normal"/>
    <w:qFormat/>
    <w:pPr/>
    <w:rPr>
      <w:rFonts w:ascii="Liberation Mono" w:hAnsi="Liberation Mono" w:eastAsia="Apple SD Gothic Neo" w:cs="Liberation Mono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4d67d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테마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 pitchFamily="0" charset="1"/>
        <a:ea typeface=""/>
        <a:cs typeface=""/>
      </a:majorFont>
      <a:minorFont>
        <a:latin typeface="맑은 고딕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A7518-48A5-4957-9AD5-F78C3C4F7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534</TotalTime>
  <Application>LibreOffice/25.8.4.2$MacOSX_AARCH64 LibreOffice_project/290daaa01b999472f0c7a3890eb6a550fd74c6df</Application>
  <AppVersion>15.0000</AppVersion>
  <Pages>1</Pages>
  <Words>146</Words>
  <Characters>754</Characters>
  <CharactersWithSpaces>1009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2026-04-03T02:34:00Z</dcterms:created>
  <dc:creator>jongtae sagong</dc:creator>
  <dc:description/>
  <dc:language>en-US</dc:language>
  <cp:lastModifiedBy/>
  <cp:lastPrinted>2025-12-22T09:01:00Z</cp:lastPrinted>
  <dcterms:modified xsi:type="dcterms:W3CDTF">2026-05-17T22:18:09Z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