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 led on HVAC – Can we light it when connected to transponder?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(Yes)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remote On-Off?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(Yes)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3D-printed clip or bracket to tightly install sensor in a defined fixed position. Readings vary depending on where and how the sensor is oriented towards the light source -&gt; fixed position will provide more consistent readings across multiple sensors.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(Okay)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currently using jumper connectors, but the PCB has two STEMMA QT connectors – could these be used instead / is it advisable / or are they for a different purpose? May this is irrelevant, I’m just asking in case it makes the integration into the HVAC units easier.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(Lets work on it)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HMI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rechargeable battery with USB loading port for mobile use?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(I do not </w:t>
      </w:r>
      <w:r w:rsidDel="00000000" w:rsidR="00000000" w:rsidRPr="00000000">
        <w:rPr>
          <w:color w:val="ff0000"/>
          <w:rtl w:val="0"/>
        </w:rPr>
        <w:t xml:space="preserve">understand ?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3D-printed desktop stand (with charging dock) and/or wall bracket.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(Why ?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should probably be used in portrait orientation rather than then landscape to list higher number of devices.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(Possible)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support “swipe” to page from left to right? This is merely to understand the limitations we have for displaying information on one or more screens/pages.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We can apply Multiple Pages, But not smooth as iPad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😁)</w:t>
      </w:r>
    </w:p>
    <w:p w:rsidR="00000000" w:rsidDel="00000000" w:rsidP="00000000" w:rsidRDefault="00000000" w:rsidRPr="00000000" w14:paraId="0000000B">
      <w:pPr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Other (this is pending while we check on possible external partners, e.g. Kaiterra).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Add additional IAQ monitoring sensors outside the device and air ducts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a6a6a6"/>
          <w:sz w:val="22"/>
          <w:szCs w:val="22"/>
          <w:u w:val="single"/>
          <w:shd w:fill="auto" w:val="clear"/>
          <w:vertAlign w:val="baseline"/>
          <w:rtl w:val="0"/>
        </w:rPr>
        <w:t xml:space="preserve">Temp and RH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 sensor, i.e. Adafruit SCD-40 - True CO2, or Sensirion SHT40I-BD1B (</w:t>
      </w:r>
      <w:hyperlink r:id="rId6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a6a6a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https://sensirion.com/products/catalog/SHT40I-BD1B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a6a6a6"/>
          <w:sz w:val="22"/>
          <w:szCs w:val="22"/>
          <w:u w:val="single"/>
          <w:shd w:fill="auto" w:val="clear"/>
          <w:vertAlign w:val="baseline"/>
          <w:rtl w:val="0"/>
        </w:rPr>
        <w:t xml:space="preserve">Particulate Matter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 sensor, i.e . Adafruit PMSA003I Air Quality Breakout (</w:t>
      </w: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a6a6a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https://www.adafruit.com/product/4632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 or </w:t>
      </w: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a6a6a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https://www.adafruit.com/product/4505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), or Gravity SEN0233 Air Quality Sensor (</w:t>
      </w:r>
      <w:hyperlink r:id="rId9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a6a6a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https://www.dfrobot.com/product-1612.html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), or Sensirion SPS30 (</w:t>
      </w:r>
      <w:hyperlink r:id="rId10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a6a6a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https://www.digikey.es/en/products/detail/sensirion-ag/SPS30/9598990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a6a6a6"/>
          <w:sz w:val="22"/>
          <w:szCs w:val="22"/>
          <w:u w:val="single"/>
          <w:shd w:fill="auto" w:val="clear"/>
          <w:vertAlign w:val="baseline"/>
          <w:rtl w:val="0"/>
        </w:rPr>
        <w:t xml:space="preserve">Ozone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 sensor, i.e. Gravity: Electrochemical Ozone Sensor SEN0321 (</w:t>
      </w:r>
      <w:hyperlink r:id="rId11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a6a6a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https://www.dfrobot.com/product-2005.html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) or Gravity: Factory Calibrated Electrochemical Ozone Sensor SEN0472 which is 3x the price – not sure why/if needed or justified (</w:t>
      </w:r>
      <w:hyperlink r:id="rId12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a6a6a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https://www.dfrobot.com/product-2516.html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a6a6a6"/>
          <w:sz w:val="22"/>
          <w:szCs w:val="22"/>
          <w:u w:val="single"/>
          <w:shd w:fill="auto" w:val="clear"/>
          <w:vertAlign w:val="baseline"/>
          <w:rtl w:val="0"/>
        </w:rPr>
        <w:t xml:space="preserve">Formaldehyde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 sensor, i.e. Sensirion SFA 30 (</w:t>
      </w:r>
      <w:hyperlink r:id="rId13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a6a6a6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https://sensirion.com/products/catalog/SFA30</w:t>
        </w:r>
      </w:hyperlink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a6a6a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ultimate objective is to show how IAQ parameters improve while ReSPR’s devices are running. </w:t>
      </w:r>
      <w:r w:rsidDel="00000000" w:rsidR="00000000" w:rsidRPr="00000000">
        <w:rPr>
          <w:color w:val="ff0000"/>
          <w:rtl w:val="0"/>
        </w:rPr>
        <w:t xml:space="preserve">(Can you explain IAQ please 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  <w:t xml:space="preserve">The additional sensor(s) is/are fitted within a specific external housing which should be placed somewhere in the room or wall with an appropriate or bracket. </w:t>
      </w:r>
      <w:r w:rsidDel="00000000" w:rsidR="00000000" w:rsidRPr="00000000">
        <w:rPr>
          <w:color w:val="ff0000"/>
          <w:rtl w:val="0"/>
        </w:rPr>
        <w:t xml:space="preserve">(Explain Detail More)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  <w:t xml:space="preserve">Data collected through the sensors is transmitted to the HMI (would it be possible to have multiple HMI?) providing users “real-time” information about relevant IAQ parameters. </w:t>
      </w:r>
      <w:r w:rsidDel="00000000" w:rsidR="00000000" w:rsidRPr="00000000">
        <w:rPr>
          <w:color w:val="ff0000"/>
          <w:rtl w:val="0"/>
        </w:rPr>
        <w:t xml:space="preserve">( Extra Hardware and WiFi Router Will be required)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frobot.com/product-2005.html" TargetMode="External"/><Relationship Id="rId10" Type="http://schemas.openxmlformats.org/officeDocument/2006/relationships/hyperlink" Target="https://www.digikey.es/en/products/detail/sensirion-ag/SPS30/9598990" TargetMode="External"/><Relationship Id="rId13" Type="http://schemas.openxmlformats.org/officeDocument/2006/relationships/hyperlink" Target="https://sensirion.com/products/catalog/SFA30" TargetMode="External"/><Relationship Id="rId12" Type="http://schemas.openxmlformats.org/officeDocument/2006/relationships/hyperlink" Target="https://www.dfrobot.com/product-251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frobot.com/product-161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ensirion.com/products/catalog/SHT40I-BD1B" TargetMode="External"/><Relationship Id="rId7" Type="http://schemas.openxmlformats.org/officeDocument/2006/relationships/hyperlink" Target="https://www.adafruit.com/product/4632" TargetMode="External"/><Relationship Id="rId8" Type="http://schemas.openxmlformats.org/officeDocument/2006/relationships/hyperlink" Target="https://www.adafruit.com/product/45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