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</w:pPr>
      <w:r>
        <w:rPr>
          <w:b/>
          <w:color w:val="064E3B"/>
          <w:sz w:val="64"/>
        </w:rPr>
        <w:t>🌾 AgroFinance BD</w:t>
      </w:r>
    </w:p>
    <w:p>
      <w:pPr>
        <w:spacing w:after="480"/>
      </w:pPr>
      <w:r>
        <w:rPr>
          <w:b/>
          <w:color w:val="059669"/>
          <w:sz w:val="30"/>
        </w:rPr>
        <w:t>Enterprise Agricultural Fintech &amp; Investment Management Platform</w:t>
        <w:br/>
        <w:t>Full Technical, Architectural &amp; Operational Master Report</w:t>
      </w:r>
    </w:p>
    <w:p>
      <w:pPr>
        <w:spacing w:after="80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line="312" w:lineRule="auto"/>
      </w:pPr>
      <w:r>
        <w:rPr>
          <w:b/>
          <w:color w:val="0F172A"/>
          <w:sz w:val="20"/>
        </w:rPr>
        <w:t xml:space="preserve">Platform Target: </w:t>
      </w:r>
      <w:r>
        <w:rPr>
          <w:color w:val="475569"/>
          <w:sz w:val="20"/>
        </w:rPr>
        <w:t>AgroFinance BD Limited (Bangladesh Agribusiness Ecosystem)</w:t>
        <w:br/>
      </w:r>
      <w:r>
        <w:rPr>
          <w:b/>
          <w:color w:val="0F172A"/>
          <w:sz w:val="20"/>
        </w:rPr>
        <w:t xml:space="preserve">Software Architecture: </w:t>
      </w:r>
      <w:r>
        <w:rPr>
          <w:color w:val="475569"/>
          <w:sz w:val="20"/>
        </w:rPr>
        <w:t>Full-Stack MERN (React 18 SPA + Node.js Express 5 + Dual DB)</w:t>
        <w:br/>
      </w:r>
      <w:r>
        <w:rPr>
          <w:b/>
          <w:color w:val="0F172A"/>
          <w:sz w:val="20"/>
        </w:rPr>
        <w:t xml:space="preserve">System Version: </w:t>
      </w:r>
      <w:r>
        <w:rPr>
          <w:color w:val="475569"/>
          <w:sz w:val="20"/>
        </w:rPr>
        <w:t>v1.0.0 (Production Stable Release)</w:t>
        <w:br/>
      </w:r>
      <w:r>
        <w:rPr>
          <w:b/>
          <w:color w:val="0F172A"/>
          <w:sz w:val="20"/>
        </w:rPr>
        <w:t xml:space="preserve">Live Cloud URL: </w:t>
      </w:r>
      <w:r>
        <w:rPr>
          <w:color w:val="475569"/>
          <w:sz w:val="20"/>
        </w:rPr>
        <w:t>https://agrofinance-bd.onrender.com</w:t>
        <w:br/>
      </w:r>
      <w:r>
        <w:rPr>
          <w:b/>
          <w:color w:val="0F172A"/>
          <w:sz w:val="20"/>
        </w:rPr>
        <w:t xml:space="preserve">Source Code Repository: </w:t>
      </w:r>
      <w:r>
        <w:rPr>
          <w:color w:val="475569"/>
          <w:sz w:val="20"/>
        </w:rPr>
        <w:t>https://github.com/jibontara780-ctrl/agrofinance-bd</w:t>
        <w:br/>
      </w:r>
      <w:r>
        <w:rPr>
          <w:b/>
          <w:color w:val="0F172A"/>
          <w:sz w:val="20"/>
        </w:rPr>
        <w:t xml:space="preserve">Security Compliance: </w:t>
      </w:r>
      <w:r>
        <w:rPr>
          <w:color w:val="475569"/>
          <w:sz w:val="20"/>
        </w:rPr>
        <w:t>OWASP Top 10 Enterprise Financial Standard Hardened</w:t>
        <w:br/>
      </w:r>
      <w:r>
        <w:rPr>
          <w:b/>
          <w:color w:val="0F172A"/>
          <w:sz w:val="20"/>
        </w:rPr>
        <w:t xml:space="preserve">Email Infrastructure: </w:t>
      </w:r>
      <w:r>
        <w:rPr>
          <w:color w:val="475569"/>
          <w:sz w:val="20"/>
        </w:rPr>
        <w:t>Brevo REST API (HTTPS Port 443 Sub-Second OTP Engine)</w:t>
        <w:br/>
      </w:r>
      <w:r>
        <w:rPr>
          <w:b/>
          <w:color w:val="0F172A"/>
          <w:sz w:val="20"/>
        </w:rPr>
        <w:t xml:space="preserve">Telemetry Integrations: </w:t>
      </w:r>
      <w:r>
        <w:rPr>
          <w:color w:val="475569"/>
          <w:sz w:val="20"/>
        </w:rPr>
        <w:t>ESA Sentinel-2 Satellite Remote Sensing (NDVI) &amp; IoT Sensors</w:t>
        <w:br/>
      </w:r>
      <w:r>
        <w:rPr>
          <w:b/>
          <w:color w:val="0F172A"/>
          <w:sz w:val="20"/>
        </w:rPr>
        <w:t xml:space="preserve">Report Date: </w:t>
      </w:r>
      <w:r>
        <w:rPr>
          <w:color w:val="475569"/>
          <w:sz w:val="20"/>
        </w:rPr>
        <w:t>October 2026</w:t>
        <w:br/>
      </w:r>
      <w:r>
        <w:rPr>
          <w:b/>
          <w:color w:val="0F172A"/>
          <w:sz w:val="20"/>
        </w:rPr>
        <w:t xml:space="preserve">Classification: </w:t>
      </w:r>
      <w:r>
        <w:rPr>
          <w:color w:val="475569"/>
          <w:sz w:val="20"/>
        </w:rPr>
        <w:t>Confidential • Official System Documentation</w:t>
        <w:br/>
      </w:r>
    </w:p>
    <w:p>
      <w:r>
        <w:br w:type="page"/>
      </w:r>
    </w:p>
    <w:p>
      <w:pPr>
        <w:pStyle w:val="Heading1"/>
        <w:spacing w:before="280" w:after="120"/>
      </w:pPr>
      <w:r>
        <w:t>1. Executive Summary &amp; Core Value Proposition</w:t>
      </w:r>
    </w:p>
    <w:p>
      <w:r>
        <w:t>AgroFinance BD is an enterprise-grade agricultural investment management and financial technology (Agri-Fintech) platform built specifically to modernize capital formation and risk underwriting for Bangladesh's agribusiness sector. The platform directly bridges urban retail investors, Non-Resident Bangladeshis (NRBs), and institutional funders with high-yield, insured, technology-monitored agricultural production cycles across high-yield grains, commercial dairy clusters, biofloc aquaculture, high-tech greenhouses, and fruit orchards.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059669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59669"/>
                <w:sz w:val="19"/>
              </w:rPr>
              <w:t xml:space="preserve">[EXECUTIVE HIGHLIGHT] </w:t>
            </w:r>
            <w:r>
              <w:rPr>
                <w:color w:val="1E293B"/>
                <w:sz w:val="19"/>
              </w:rPr>
              <w:t>By replacing speculative middleman trading with algorithmic capital diversification and European Space Agency (ESA Sentinel-2) satellite remote sensing, AgroFinance BD provides verified asset backing and full investment principal protection underwritten by Sadharan Bima Corporation.</w:t>
            </w:r>
          </w:p>
        </w:tc>
      </w:tr>
    </w:tbl>
    <w:p>
      <w:pPr>
        <w:spacing w:after="80"/>
      </w:pPr>
    </w:p>
    <w:p>
      <w:pPr>
        <w:pStyle w:val="Heading2"/>
      </w:pPr>
      <w:r>
        <w:t>1.1 Core Problem Statements Addressed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Structural Problem</w:t>
            </w:r>
          </w:p>
        </w:tc>
        <w:tc>
          <w:tcPr>
            <w:tcW w:type="dxa" w:w="316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Traditional Status Quo in Bangladesh</w:t>
            </w:r>
          </w:p>
        </w:tc>
        <w:tc>
          <w:tcPr>
            <w:tcW w:type="dxa" w:w="3600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AgroFinance BD Technology Solution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Capital Asymmetry &amp; Cost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Rural farmers borrow at 24%–36% predatory annual interest rates.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Direct asset-backed capital allocation with transparent 22%–32% annual target returns.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Single-Crop Risk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Investors take fragmented exposure on a single farm; one flood destroys principal.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Algorithmic Prokolpo Diversification (Rice 40%, Dairy 25%, Fish 20%, Veg 15%).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Information Asymmetry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Zero remote visibility into crop progress, disease outbreaks, or yields.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Real-time European Space Agency NDVI satellite canopy tracking &amp; ground IoT sensors.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Capital Security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Unregulated verbal contracts with no legal guarantees or underwriting.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Sadharan Bima Corporation national crop insurance + Cryptographic Digital Certificates.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Payment Inefficiencies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Slow, manual cash reconciliation with high transaction friction.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Fintech Digital Wallet supporting bKash, Nagad, Rocket &amp; Corporate Bank Wire transfers.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2. Complete Visual Showcase &amp; Interface Tour</w:t>
      </w:r>
    </w:p>
    <w:p>
      <w:r>
        <w:t>The following 12 high-resolution screenshots were captured directly from the live online production deployment on Render (https://agrofinance-bd.onrender.com), showcasing every primary functional interface and administrative gateway.</w:t>
      </w:r>
    </w:p>
    <w:p>
      <w:pPr>
        <w:pStyle w:val="Heading2"/>
      </w:pPr>
      <w:r>
        <w:t>2.1 Desktop Landing Hero &amp; Prokolpo Allocation Visualizer</w:t>
      </w:r>
    </w:p>
    <w:p>
      <w:r>
        <w:t>The public landing interface establishes investor confidence with live operational metrics, government crop insurance badges, a dual-language toggle, and an interactive featured mega-project card with multi-colored prokolpo diversification breakdown.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1_desktop_landing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1: AgroFinance BD Desktop Landing Page &amp; Integrated Project Spotlight Card</w:t>
      </w:r>
    </w:p>
    <w:p>
      <w:pPr>
        <w:pStyle w:val="Heading2"/>
      </w:pPr>
      <w:r>
        <w:t>2.2 Mobile-First 100% Responsive Viewport</w:t>
      </w:r>
    </w:p>
    <w:p>
      <w:r>
        <w:t>Following our comprehensive mobile viewport hardening, the mobile layout enforces strict overflow lock (overflow-x: hidden !important) and 100vw boundaries. It delivers a streamlined header with compact branding, 1-click language switcher, and a slide-down hamburger drawer.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2_mobile_responsive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2: 100% Mobile Responsive Viewport (390x844 iPhone/Android Form Factor)</w:t>
      </w:r>
    </w:p>
    <w:p>
      <w:pPr>
        <w:pStyle w:val="Heading2"/>
      </w:pPr>
      <w:r>
        <w:t>2.3 Agribusiness Projects Marketplace &amp; Dynamic Taxonomy</w:t>
      </w:r>
    </w:p>
    <w:p>
      <w:r>
        <w:t>The project catalog offers multi-dimensional filtering by agribusiness category (Paddy, Dairy, Fishery, Fruits, Greenhouse), funding lifecycle (Active, Upcoming, Completed), search terms, and sort orders with dynamic funding progress bars.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3_projects_marketp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3: Agribusiness Projects Marketplace with Granular Category Filtering</w:t>
      </w:r>
    </w:p>
    <w:p>
      <w:pPr>
        <w:pStyle w:val="Heading2"/>
      </w:pPr>
      <w:r>
        <w:t>2.4 European Space Agency Satellite NDVI &amp; IoT Farm Tour</w:t>
      </w:r>
    </w:p>
    <w:p>
      <w:r>
        <w:t>Investors can inspect live European Space Agency (ESA Sentinel-2) satellite remote sensing telemetry displaying Normalized Difference Vegetation Index (NDVI: 0.78 Optimal Canopy Growth), ground sensor telemetry (soil moisture, temperature), and book physical farm visits.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4_farm_satellite_t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4: Satellite Remote Sensing (NDVI Index) &amp; Ground IoT Telemetry Modal</w:t>
      </w:r>
    </w:p>
    <w:p>
      <w:pPr>
        <w:pStyle w:val="Heading2"/>
      </w:pPr>
      <w:r>
        <w:t>2.5 Investor Registration &amp; Brevo 6-Digit Email OTP Verification</w:t>
      </w:r>
    </w:p>
    <w:p>
      <w:r>
        <w:t>New investor onboarding features real-time 6-digit cryptographic verification codes dispatched over HTTPS Port 443 via the Brevo REST API, eliminating cloud outbound SMTP port restrictions and ensuring guaranteed sub-second inbox delivery.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5_auth_otp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5: Real-Time Brevo 6-Digit Email OTP Authentication Modal</w:t>
      </w:r>
    </w:p>
    <w:p>
      <w:pPr>
        <w:pStyle w:val="Heading2"/>
      </w:pPr>
      <w:r>
        <w:t>2.6 Dedicated Administrative Gateway Portal (#admin-gateway)</w:t>
      </w:r>
    </w:p>
    <w:p>
      <w:r>
        <w:t>The administrative access gateway is completely decoupled and hidden from public visitors, accessible strictly via #admin-gateway or /admin with dedicated system administrator credentials.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6_admin_gateway_por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6: Discrete Administrator Authentication Gateway (#admin-gateway)</w:t>
      </w:r>
    </w:p>
    <w:p>
      <w:pPr>
        <w:pStyle w:val="Heading2"/>
      </w:pPr>
      <w:r>
        <w:t>2.7 ESG Social Impact &amp; Rural Farmer Empowerment Transparency</w:t>
      </w:r>
    </w:p>
    <w:p>
      <w:r>
        <w:t>The Social Impact tab transparently monitors rural female farmer employment rates, fair farmgate compensation indexes, cold-chain post-harvest waste reduction, and pesticide elimination across clusters.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7_esg_social_imp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7: ESG Sustainability &amp; Rural Farmer Social Impact Dashboard</w:t>
      </w:r>
    </w:p>
    <w:p>
      <w:pPr>
        <w:pStyle w:val="Heading2"/>
      </w:pPr>
      <w:r>
        <w:t>2.8 24/7 Intelligent AI Agro Investment Advisor</w:t>
      </w:r>
    </w:p>
    <w:p>
      <w:r>
        <w:t>An embedded conversational AI consultant powered by LLM APIs provides multi-turn portfolio recommendations, risk assessments, and harvest calendar analyses in both formal Bengali and English.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8_ai_advisor_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8: Floating AI Agro Advisor Chat Assistant (Bengali &amp; English Support)</w:t>
      </w:r>
    </w:p>
    <w:p>
      <w:pPr>
        <w:pStyle w:val="Heading2"/>
      </w:pPr>
      <w:r>
        <w:t>2.9 Authenticated Investor Portfolio Dashboard</w:t>
      </w:r>
    </w:p>
    <w:p>
      <w:r>
        <w:t>The private investor dashboard displays real-time total invested capital, accumulated dividend yields, wallet balances, member verification status, and an interactive Chart.js cumulative growth curve.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09_investor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9: Authenticated Investor Dashboard with Chart.js Capital Growth Analytics</w:t>
      </w:r>
    </w:p>
    <w:p>
      <w:pPr>
        <w:pStyle w:val="Heading2"/>
      </w:pPr>
      <w:r>
        <w:t>2.10 Active Investment Portfolio &amp; Digital Certificates</w:t>
      </w:r>
    </w:p>
    <w:p>
      <w:r>
        <w:t>Investors can review all active farm holdings, track cycle maturity dates, toggle the Auto-Reinvest compounding engine, and generate PDF-printable official Digital Certificates of Ownership with QR codes.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0_investor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10: Active Portfolio Management &amp; Digital Ownership Certificate Generation</w:t>
      </w:r>
    </w:p>
    <w:p>
      <w:pPr>
        <w:pStyle w:val="Heading2"/>
      </w:pPr>
      <w:r>
        <w:t>2.11 Multi-Channel Digital Wallet (bKash / Nagad / Bank Wire)</w:t>
      </w:r>
    </w:p>
    <w:p>
      <w:r>
        <w:t>The fintech wallet provides instant Mobile Financial Services (MFS) checkout for bKash, Nagad, and Rocket with automated TrxID validation, corporate bank wire deposit slip upload, and audited payout requests.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1_wallet_deposit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11: Digital Wallet Deposit Gateway (bKash, Nagad, Rocket, Bank Wire)</w:t>
      </w:r>
    </w:p>
    <w:p>
      <w:pPr>
        <w:pStyle w:val="Heading2"/>
      </w:pPr>
      <w:r>
        <w:t>2.12 Executive Admin 360 Command Center &amp; SIEM Security Radar</w:t>
      </w:r>
    </w:p>
    <w:p>
      <w:r>
        <w:t>The executive administrative control console gives administrators complete operational oversight: KYC verification queue, treasury moderation with automated rollback, project CMS, compliance account freeze, and live streaming SIEM cyber threat logs.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12_admin_portal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475569"/>
          <w:sz w:val="17"/>
        </w:rPr>
        <w:t>Figure 12: Executive Admin 360 Command Console &amp; Live SIEM Security Radar</w:t>
      </w:r>
    </w:p>
    <w:p>
      <w:r>
        <w:br w:type="page"/>
      </w:r>
    </w:p>
    <w:p>
      <w:pPr>
        <w:pStyle w:val="Heading1"/>
        <w:spacing w:before="280"/>
      </w:pPr>
      <w:r>
        <w:t>3. System Architecture &amp; Multi-Tier Topology</w:t>
      </w:r>
    </w:p>
    <w:p>
      <w:r>
        <w:t>AgroFinance BD is designed as an asynchronous, event-driven multi-tier architecture engineered for sub-second API response times, zero-latency rendering, and enterprise fault tolerance.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 Layer</w:t>
            </w:r>
          </w:p>
        </w:tc>
        <w:tc>
          <w:tcPr>
            <w:tcW w:type="dxa" w:w="316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Technologies Used</w:t>
            </w:r>
          </w:p>
        </w:tc>
        <w:tc>
          <w:tcPr>
            <w:tcW w:type="dxa" w:w="388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Functional Responsibilities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Presentation Layer (Client)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React 18 SPA, Tailwind CSS v3.4, Chart.js, Babel Standalone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Component state orchestration, bilingual DOM rendering, interactive data visualization, mobile-first responsive layout, and client-side route control.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Security &amp; Ingress Gateway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Helmet HTTP headers, Express Rate Limit, NoSQL Injection Sanitizer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Enforcing Content-Security-Policy, anti-clickjacking headers, progressive IP throttling on auth endpoints, and stripping malicious MongoDB operators.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Application Controller Layer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Node.js v18+ LTS, Express.js 5.x REST API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Business logic execution: Brevo OTP dispatch, JWT HMAC-SHA256 session issuance, prokolpo capital diversification, and wallet ledger updates.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 Storage Layer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MongoDB (Mongoose ODM 9.x) + In-Memory JSON Persistence Engine</w:t>
            </w:r>
          </w:p>
        </w:tc>
        <w:tc>
          <w:tcPr>
            <w:tcW w:type="dxa" w:w="388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Hybrid persistence: MongoDB for production cloud scalability, with an automatic zero-config In-Memory JSON engine with atomic write-lock serialization.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External Integration Adapters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Brevo REST API, OpenRouter LLM API, ESA Sentinel-2 Telemetry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Sub-second transactional OTP delivery via Port 443 HTTPS, multi-turn AI agro advisory dialogue, and satellite crop canopy NDVI calculations.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4. End-to-End Activity Workflows &amp; Process Flows</w:t>
      </w:r>
    </w:p>
    <w:p>
      <w:pPr>
        <w:pStyle w:val="Heading2"/>
      </w:pPr>
      <w:r>
        <w:t>4.1 Investor Registration, Brevo OTP Verification &amp; KYC Cycle</w:t>
      </w:r>
    </w:p>
    <w:p>
      <w:r>
        <w:t>Step 1: User submits registration payload (Name, Email, Phone, Password) via POST /api/auth/register.</w:t>
        <w:br/>
        <w:t>Step 2: Server hashes password with bcrypt (10 rounds) and generates a 6-digit cryptographic OTP.</w:t>
        <w:br/>
        <w:t>Step 3: Server dispatches branded HTML email via Brevo REST API over outbound HTTPS Port 443.</w:t>
        <w:br/>
        <w:t>Step 4: User enters 6-digit OTP into frontend modal -&gt; verified via POST /api/auth/verify-email.</w:t>
        <w:br/>
        <w:t>Step 5: Server marks user.isVerified = true and returns signed HMAC-SHA256 JWT bearer token.</w:t>
        <w:br/>
        <w:t>Step 6: Investor submits National ID (NID Smart Card) and legal nominee details -&gt; enters Admin KYC Queue.</w:t>
      </w:r>
    </w:p>
    <w:p>
      <w:pPr>
        <w:pStyle w:val="Heading2"/>
      </w:pPr>
      <w:r>
        <w:t>4.2 Capital Investment &amp; Prokolpo Auto-Allocation Formula</w:t>
      </w:r>
    </w:p>
    <w:p>
      <w:r>
        <w:t>When an investor commits funds to a Master Integrated Agro Project, the platform's backend mathematically splits the capital into 4 specialized production divisions to hedge agricultural risks:</w:t>
        <w:br/>
        <w:br/>
        <w:t>• 40% Boro Rice Cultivation &amp; Automated Milling (High staple demand, bulk wholesale liquidation)</w:t>
        <w:br/>
        <w:t>• 25% Commercial Dairy Farming &amp; Pasteurization (Daily liquid milk revenue, stable cash-flow)</w:t>
        <w:br/>
        <w:t>• 20% Biofloc Aquaculture &amp; Hatchery (Rapid 90-day growth cycles, high protein market margins)</w:t>
        <w:br/>
        <w:t>• 15% Controlled-Environment Greenhouse Vegetables (High-margin off-season export produce)</w:t>
        <w:br/>
        <w:br/>
        <w:t>Upon deduction, Sadharan Bima Corporation insurance coverage is bound to the transaction, and an official PDF Digital Certificate of Ownership with a cryptographically verifiable QR code is issued.</w:t>
      </w:r>
    </w:p>
    <w:p>
      <w:pPr>
        <w:pStyle w:val="Heading2"/>
      </w:pPr>
      <w:r>
        <w:t>4.3 Digital Wallet (MFS &amp; Bank Wire) Cash-In &amp; Withdrawal Cycle</w:t>
      </w:r>
    </w:p>
    <w:p>
      <w:r>
        <w:t>Cash-In (Deposit):</w:t>
        <w:br/>
        <w:t>1. Investor initiates deposit via bKash, Nagad, Rocket, or Bank Wire.</w:t>
        <w:br/>
        <w:t>2. Record created with status 'pending' and logged to SIEM audit stream.</w:t>
        <w:br/>
        <w:t>3. System administrator reviews transaction ID (TrxID) or bank slip proof inside #admin-gateway.</w:t>
        <w:br/>
        <w:t>4. On approval, user.walletBalance is atomically incremented, and Brevo dispatch sends a confirmation receipt.</w:t>
        <w:br/>
        <w:br/>
        <w:t>Cash-Out (Withdrawal):</w:t>
        <w:br/>
        <w:t>1. Verified investor submits withdrawal request specifying amount and bank account or MFS number.</w:t>
        <w:br/>
        <w:t>2. Server checks user.kycStatus == 'verified' and wallet balance sufficiency.</w:t>
        <w:br/>
        <w:t>3. Requested amount is atomically deducted from balance and placed in withdrawal queue.</w:t>
        <w:br/>
        <w:t>4. Administrator executes corporate banking disbursement and commits transaction status to 'completed'.</w:t>
      </w:r>
    </w:p>
    <w:p>
      <w:r>
        <w:br w:type="page"/>
      </w:r>
    </w:p>
    <w:p>
      <w:pPr>
        <w:pStyle w:val="Heading1"/>
        <w:spacing w:before="280"/>
      </w:pPr>
      <w:r>
        <w:t>5. OWASP Top 10 Enterprise Cybersecurity Defense Matrix</w:t>
      </w:r>
    </w:p>
    <w:p>
      <w:r>
        <w:t>AgroFinance BD has been architected from the ground up to comply with the Open Web Application Security Project (OWASP) Top 10 standards for high-security financial applications: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Threat Vector</w:t>
            </w:r>
          </w:p>
        </w:tc>
        <w:tc>
          <w:tcPr>
            <w:tcW w:type="dxa" w:w="2016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Potential Impact</w:t>
            </w:r>
          </w:p>
        </w:tc>
        <w:tc>
          <w:tcPr>
            <w:tcW w:type="dxa" w:w="3600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Countermeasure Implemented</w:t>
            </w:r>
          </w:p>
        </w:tc>
        <w:tc>
          <w:tcPr>
            <w:tcW w:type="dxa" w:w="1440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Status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A01: Broken Access Control (BOLA/IDOR)</w:t>
            </w:r>
          </w:p>
        </w:tc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Unauthorized access to another user's wallet or certificate.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Cryptographic ownership validation (req.user.id === resource.userId). Cross-tenant queries trigger instant HTTP 403 denial and SIEM alert.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A02: Cryptographic Failures</w:t>
            </w:r>
          </w:p>
        </w:tc>
        <w:tc>
          <w:tcPr>
            <w:tcW w:type="dxa" w:w="2016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Exposure of plaintext passwords or sensitive credentials.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Salted Bcrypt password hashing (10 rounds). Stateless HMAC-SHA256 JWT tokens. Zero secret exposure in API responses or public logs.</w:t>
            </w:r>
          </w:p>
        </w:tc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A03: Injection (NoSQL)</w:t>
            </w:r>
          </w:p>
        </w:tc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Malformed query operators ($gt, $ne, $where) bypassing auth.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Deep recursive sanitizer middleware stripping MongoDB logical operators across request headers, queries, and JSON body payloads.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A04: Insecure Design</w:t>
            </w:r>
          </w:p>
        </w:tc>
        <w:tc>
          <w:tcPr>
            <w:tcW w:type="dxa" w:w="2016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Capital drain via unverified withdrawals or overfunding.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Enforced two-party verification, mandatory NID KYC, strict project unit caps, and atomic balance reconciliation routines.</w:t>
            </w:r>
          </w:p>
        </w:tc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A05: Security Misconfiguration</w:t>
            </w:r>
          </w:p>
        </w:tc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Clickjacking, MIME sniffing, or missing security headers.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Helmet configuration active: Content-Security-Policy (CSP), X-Frame-Options: DENY, X-Content-Type-Options: nosniff, and HSTS.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A06: Outdated Components</w:t>
            </w:r>
          </w:p>
        </w:tc>
        <w:tc>
          <w:tcPr>
            <w:tcW w:type="dxa" w:w="2016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Exploitation of unpatched third-party npm libraries.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Continuous dependency auditing (npm audit: 0 vulnerabilities). Production locked to Node 18+ LTS and Express 5.3.0.</w:t>
            </w:r>
          </w:p>
        </w:tc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A07: Identification &amp; Auth Failures</w:t>
            </w:r>
          </w:p>
        </w:tc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Brute-force credential stuffing against login &amp; OTP.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Tiered rate-limiting via express-rate-limit. Progressive lockouts on failed OTP attempts. Discrete admin portal endpoint (#admin-gateway).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A08: Software &amp; Data Integrity</w:t>
            </w:r>
          </w:p>
        </w:tc>
        <w:tc>
          <w:tcPr>
            <w:tcW w:type="dxa" w:w="2016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Client-side manipulation of dividend rates or balance values.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Server-side authority: all financial calculations, profit distributions, and balances are computed exclusively on the backend.</w:t>
            </w:r>
          </w:p>
        </w:tc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A09: Logging &amp; Monitoring Failures</w:t>
            </w:r>
          </w:p>
        </w:tc>
        <w:tc>
          <w:tcPr>
            <w:tcW w:type="dxa" w:w="2016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Undetected intrusion attempts or unmonitored admin overrides.</w:t>
            </w:r>
          </w:p>
        </w:tc>
        <w:tc>
          <w:tcPr>
            <w:tcW w:type="dxa" w:w="360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Immutable SIEM event logging streaming client IP, timestamp, user-agent, route, and payload for all sensitive mutations.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  <w:tr>
        <w:tc>
          <w:tcPr>
            <w:tcW w:type="dxa" w:w="2304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A10: Server-Side Request Forgery</w:t>
            </w:r>
          </w:p>
        </w:tc>
        <w:tc>
          <w:tcPr>
            <w:tcW w:type="dxa" w:w="2016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Internal network probing via outbound webhook triggers.</w:t>
            </w:r>
          </w:p>
        </w:tc>
        <w:tc>
          <w:tcPr>
            <w:tcW w:type="dxa" w:w="360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External API communications (Brevo API, OpenRouter AI) are strictly restricted to verified external HTTPS endpoints over Port 443.</w:t>
            </w:r>
          </w:p>
        </w:tc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 (100%)</w:t>
            </w:r>
          </w:p>
        </w:tc>
      </w:tr>
    </w:tbl>
    <w:p>
      <w:pPr>
        <w:spacing w:after="120"/>
      </w:pPr>
    </w:p>
    <w:p>
      <w:pPr>
        <w:pStyle w:val="Heading1"/>
        <w:spacing w:before="280"/>
      </w:pPr>
      <w:r>
        <w:t>6. Comprehensive REST API Reference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2592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API Route Endpoint</w:t>
            </w:r>
          </w:p>
        </w:tc>
        <w:tc>
          <w:tcPr>
            <w:tcW w:type="dxa" w:w="316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Description</w:t>
            </w:r>
          </w:p>
        </w:tc>
        <w:tc>
          <w:tcPr>
            <w:tcW w:type="dxa" w:w="172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Authentication Tier</w:t>
            </w:r>
          </w:p>
        </w:tc>
        <w:tc>
          <w:tcPr>
            <w:tcW w:type="dxa" w:w="1152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Rate Throttled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/api/auth/register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 investor account &amp; dispatch 6-digit Brevo OTP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(5/15m)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/api/auth/verify-email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Validate 6-digit OTP code &amp; activate user account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(10/15m)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/api/auth/login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Authenticate investor &amp; return signed JWT bearer token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(5/15m)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/api/auth/admin-login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Dedicated gateway authentication for administrators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(3/15m)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/api/auth/forgot-password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Dispatch password reset OTP to verified email address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(3/15m)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/api/auth/reset-password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 password using verified 6-digit OTP code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(5/15m)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/api/auth/me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Fetch authenticated profile, KYC status &amp; balance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/api/auth/kyc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Submit NID Smart Card and nominee assignment details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/api/projects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Fetch active, funded, and upcoming farming projects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/api/projects/:id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Retrieve detailed project telemetry, NDVI score &amp; specs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/api/investments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Commit investment capital to an active project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/api/investments/my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Retrieve authenticated user's portfolio &amp; certificates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/api/wallet/deposit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Submit bKash / Nagad / Rocket / Bank deposit proof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/api/wallet/withdraw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Submit capital / dividend withdrawal request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 (KYC Verified)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/api/wallet/transactions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Fetch complete audited personal transaction ledger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/api/market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Fetch daily agricultural commodity wholesale prices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Access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/api/farm-visit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Schedule in-person physical farm inspection visit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Bearer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/api/ai/chat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Multi-turn dialogue with AI Agro Investment Advisor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Public / User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Yes (20/15m)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/api/admin/stats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Fetch high-level treasury, investor &amp; revenue metrics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/api/admin/kyc/status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Approve or reject submitted investor KYC documents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/api/admin/transactions/approve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Approve pending wallet deposit or withdrawal record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/api/admin/transactions/reject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Reject transaction with automated wallet balance rollback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/api/admin/users/freeze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Freeze or unfreeze user account for compliance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  <w:tr>
        <w:tc>
          <w:tcPr>
            <w:tcW w:type="dxa" w:w="14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/api/admin/security</w:t>
            </w:r>
          </w:p>
        </w:tc>
        <w:tc>
          <w:tcPr>
            <w:tcW w:type="dxa" w:w="316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Stream live SIEM cybersecurity audit events &amp; score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JWT</w:t>
            </w:r>
          </w:p>
        </w:tc>
        <w:tc>
          <w:tcPr>
            <w:tcW w:type="dxa" w:w="115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/>
      </w:pPr>
      <w:r>
        <w:t>7. Automated QA Suite &amp; Strategic 18-Month Roadmap</w:t>
      </w:r>
    </w:p>
    <w:p>
      <w:r>
        <w:t>The system includes an automated 26-point test suite (server/test_in_memory.js) executing end-to-end integration assertions against registration, OTP generation, password hashing, IDOR authorization, wallet transaction rollback, project unit caps, profit calculations, KYC workflows, account freezing, and SIEM event streaming with a verified 100% pass rate.</w:t>
      </w:r>
    </w:p>
    <w:p>
      <w:pPr>
        <w:pStyle w:val="Heading2"/>
      </w:pPr>
      <w:r>
        <w:t>7.1 Strategic 18-Month Technology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Milestone Phase</w:t>
            </w:r>
          </w:p>
        </w:tc>
        <w:tc>
          <w:tcPr>
            <w:tcW w:type="dxa" w:w="1728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Timeline</w:t>
            </w:r>
          </w:p>
        </w:tc>
        <w:tc>
          <w:tcPr>
            <w:tcW w:type="dxa" w:w="5040"/>
            <w:shd w:val="clear" w:color="auto" w:fill="064E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Strategic Deliverables &amp; Architecture Evolutions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Phase I: Automated e-KYC &amp; Instant Banking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Q1 2027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Direct integration with Bangladesh Election Commission Porichoy API for real-time NID smart card verification. Automated instant disbursements via BEFTN / RTGS banking rails.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Phase II: Drone Telemetry &amp; Soil IoT Probes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Q2 2027</w:t>
            </w:r>
          </w:p>
        </w:tc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Autonomous bi-weekly drone flyover surveys with 4K video feeds accessible directly inside investor portfolios. Ground-level Nitrogen, Phosphorus, Potassium (NPK) IoT sensor integration.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Phase III: Cold-Chain Logistics &amp; Off-Take Smart Contracts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Q3 2027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RFID-tagged refrigerated transport tracking temperature from farmgate to retail supermarket shelves. Automated liquidation settlements based on barcode checkout sales at partner retail chains.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Phase IV: NRB Multi-Currency Diaspora Bonds</w:t>
            </w:r>
          </w:p>
        </w:tc>
        <w:tc>
          <w:tcPr>
            <w:tcW w:type="dxa" w:w="1728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Q4 2027</w:t>
            </w:r>
          </w:p>
        </w:tc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Multi-currency digital wallet (USD, GBP, AED, SAR) enabling overseas Bangladeshi expatriates to fund agricultural infrastructure with international remittances.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b/>
          <w:color w:val="64748B"/>
          <w:sz w:val="18"/>
        </w:rPr>
        <w:t>AgroFinance BD Limited • Technical Board &amp; System Architecture Review</w:t>
        <w:br/>
        <w:t>Dhaka, Bangladesh • https://agrofinance-bd.onrender.com</w:t>
        <w:br/>
        <w:t>Official Master System Documentation • Fully Verified &amp; Certified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