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CC0E8" w14:textId="397829FA" w:rsidR="00A13D79" w:rsidRPr="00E148CB" w:rsidRDefault="00A13D79" w:rsidP="00E148CB">
      <w:pPr>
        <w:pStyle w:val="Heading1"/>
      </w:pPr>
      <w:r w:rsidRPr="00E148CB">
        <w:rPr>
          <w:rtl/>
        </w:rPr>
        <w:t>قوانین</w:t>
      </w:r>
    </w:p>
    <w:p w14:paraId="51EF37E8" w14:textId="77777777" w:rsidR="00A13D79" w:rsidRPr="00A13D79" w:rsidRDefault="00A13D79" w:rsidP="006F370F"/>
    <w:p w14:paraId="5D27AF99" w14:textId="09383743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  <w:rtl/>
        </w:rPr>
        <w:t>از تمامی علاقمندان، متخصصان، پژوهشگران امنیت و هکر‌ها دعوت‌ می‌شود تا با ارایه گزارش‌ آسیب‌پذیری از سرویس‌های مجموعه جیبرس به ما در حفظ و ارتقا امنیت سامانه‌هایمان کمک کنند. لازم به‌ذکر است، گزارش‌هایی که مطابق با قوانین و توضیحات مندرج در اهداف باشند و همچنین در محدوده‌ی مجاز قرار بگیرند، پس از ارزیابی فنی تیم داوری مورد تایید قرار گرفته و می‌تواند شامل پرداخت شود. به ازای هر گزارش تایید شده، ضریب تاثیرگذاری آسیب‌پذیری‌ بر اساس استاندارد</w:t>
      </w:r>
      <w:r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>
        <w:rPr>
          <w:rFonts w:ascii="IRANSans" w:hAnsi="IRANSans" w:cs="IRANSans"/>
          <w:color w:val="333333"/>
          <w:sz w:val="22"/>
          <w:szCs w:val="22"/>
          <w:rtl/>
        </w:rPr>
        <w:t>محاسبه می‌گردد و مبلغ قابل پرداخت با توجه به ضریب تاثیرگذاری و نوع دسته‌بندی آسیب‌پذیری تعیین می‌گردد</w:t>
      </w:r>
      <w:r>
        <w:rPr>
          <w:rFonts w:ascii="IRANSans" w:hAnsi="IRANSans" w:cs="IRANSans"/>
          <w:color w:val="333333"/>
          <w:sz w:val="22"/>
          <w:szCs w:val="22"/>
        </w:rPr>
        <w:t>.</w:t>
      </w:r>
    </w:p>
    <w:p w14:paraId="5688729F" w14:textId="77777777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مدت زمان بررسی گزارش توسط میدان: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</w:p>
    <w:p w14:paraId="079ADC4A" w14:textId="1F9BAE4A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>
        <w:rPr>
          <w:rFonts w:ascii="IRANSans" w:hAnsi="IRANSans" w:cs="IRANSans"/>
          <w:color w:val="333333"/>
          <w:sz w:val="22"/>
          <w:szCs w:val="22"/>
          <w:rtl/>
        </w:rPr>
        <w:t xml:space="preserve">حداکثر مهلت پرداخت پس از تایید گزارش: </w:t>
      </w:r>
      <w:r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>
        <w:rPr>
          <w:rFonts w:ascii="IRANSans" w:hAnsi="IRANSans" w:cs="IRANSans"/>
          <w:color w:val="333333"/>
          <w:sz w:val="22"/>
          <w:szCs w:val="22"/>
          <w:rtl/>
        </w:rPr>
        <w:t xml:space="preserve"> روز کاری</w:t>
      </w:r>
    </w:p>
    <w:p w14:paraId="327A1484" w14:textId="77777777" w:rsidR="00A13D79" w:rsidRDefault="00A13D79" w:rsidP="006F370F">
      <w:pPr>
        <w:rPr>
          <w:rFonts w:eastAsia="Times New Roman"/>
          <w:color w:val="333333"/>
          <w:sz w:val="22"/>
          <w:szCs w:val="22"/>
          <w:rtl/>
          <w:lang w:bidi="ar-SA"/>
        </w:rPr>
      </w:pPr>
      <w:r>
        <w:rPr>
          <w:color w:val="333333"/>
          <w:sz w:val="22"/>
          <w:szCs w:val="22"/>
          <w:rtl/>
        </w:rPr>
        <w:br w:type="page"/>
      </w:r>
    </w:p>
    <w:p w14:paraId="44377BF8" w14:textId="314451DA" w:rsidR="00A13D79" w:rsidRDefault="00A13D79" w:rsidP="00E148CB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 عمومی</w:t>
      </w:r>
    </w:p>
    <w:p w14:paraId="0B939E1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دستورالعمل شناسا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شدت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</w:p>
    <w:p w14:paraId="273ACD7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تمام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ارسال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مق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هدفمند و ساده ارز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. هر کدام از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منحصربفرد هستند، اما دستورالعمل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به‌شکل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واضح به ما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دسته‌بند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شدت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کمک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. در حال حاضر ما تنها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سطح بالا و بحران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نظر گرفته‌ا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5E9AB7F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064E96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A59D13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مرگ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زندگ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</w:p>
    <w:p w14:paraId="62BC979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810E0C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سطح مرگ و زندگ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فاجعه 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رقابل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بازگشت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تواند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رخ دهد. شما درباره مرگ و زندگ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توان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تصم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کنترل همه 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.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تمام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بخش‌ها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کدها، 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پ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آ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تاب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فا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ل‌ها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کل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سطح رخ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A8B6F4F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239F4D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473302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بحران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</w:p>
    <w:p w14:paraId="620B23A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مشکلات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بحران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آمدها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مستق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فور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را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ط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ف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ع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کاربران ما 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جاد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کنند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. 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موارد غالبا در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رساخت‌ها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ما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اجزا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برنامه‌ها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کاربرد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سطح پا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اثرگذار در سرو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ما هستند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063B58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C38D409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B2B5A19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بالا</w:t>
      </w:r>
    </w:p>
    <w:p w14:paraId="292C629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6CF688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lastRenderedPageBreak/>
        <w:t>مشکلات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آمدها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مثل اجازه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مهاجم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خواندن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داده‌ها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حساس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بالا را که به آن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ندارد ممکن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. از نظر وسعت معمولا 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مشکلات محدودتر از مشکلات بحران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هستند، اگرچه ممکن است هم‌چنان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گسترده‌ا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را در اخت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مهاجمان ق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رار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دهند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7DEA519E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14A1249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1AC45F9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متوسط</w:t>
      </w:r>
    </w:p>
    <w:p w14:paraId="390537E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83F4A1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مشکلات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متوسط معمولا به مهاجم اجازه خواندن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بخش محدود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داده‌ها را که به آن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ندارند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دهد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. معمولا 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داده‌ها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حساس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کمتر از سطح شد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منجر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شوند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4F0A9A7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4D4AAF5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DAF702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کم</w:t>
      </w:r>
    </w:p>
    <w:p w14:paraId="5E6DE793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959CBB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مسائل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شدت کم به شکل معمول به مهاجم اجازه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دهند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تا به بخش به شدت محدود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داده‌ها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پ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کند. در 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سطح معمولا چگونگ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رفتار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بخش نقض شده و خارج از انتظار عمل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کند،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اما 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امر تقر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امکان افزا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توانا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رفتار ناخواسته ر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مهاجم فراهم نم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کند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44E9191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D74CA5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482776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توجه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داشته باش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تنها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شامل اکسپلو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خواهند 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C2B1BB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CD3BE0E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22F193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از اختلال در عملکرد و فرآ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ند‌ها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سامانه‌</w:t>
      </w:r>
      <w:r w:rsidRPr="00A13D79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مجموعه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اجتناب کن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43E7562E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CE1FE93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در هر گزارش فقط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ب‌‌</w:t>
      </w:r>
      <w:r w:rsidRPr="00A13D79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4F01B6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A581BA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شرح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Pr="00A13D79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بصورت کامل به همراه شدت و خطرات احتمال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توض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ح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داده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128C7D5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486EFC6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۴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از آدرس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IP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مشخص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ارز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اب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استفاده کن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آدرس مذکور را در گزارش اعلام کن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7A95E0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788863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۵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تمام فعال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ت‌</w:t>
      </w:r>
      <w:r w:rsidRPr="00A13D79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گزارش ق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B90A4E6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712CDA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۶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مراحل باز‌ تول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Pr="00A13D79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بطور کامل شرح داده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767EE5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9301AD6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۷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مستندات لازم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(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تصاو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ف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لم،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کدها، </w:t>
      </w:r>
      <w:proofErr w:type="spellStart"/>
      <w:r w:rsidRPr="00A13D79">
        <w:rPr>
          <w:rFonts w:ascii="IRANSans" w:hAnsi="IRANSans" w:cs="IRANSans"/>
          <w:color w:val="333333"/>
          <w:sz w:val="22"/>
          <w:szCs w:val="22"/>
        </w:rPr>
        <w:t>PoC</w:t>
      </w:r>
      <w:proofErr w:type="spellEnd"/>
      <w:r w:rsidRPr="00A13D79">
        <w:rPr>
          <w:rFonts w:ascii="IRANSans" w:hAnsi="IRANSans" w:cs="IRANSans"/>
          <w:color w:val="333333"/>
          <w:sz w:val="22"/>
          <w:szCs w:val="22"/>
        </w:rPr>
        <w:t xml:space="preserve"> 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...)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جهت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استفاده از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</w:t>
      </w:r>
      <w:r w:rsidRPr="00A13D79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همراه ابزارها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لازم به‌</w:t>
      </w:r>
      <w:r w:rsidRPr="00A13D79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طور کامل بارگذار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5824E4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302892F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۸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هرگونه تنظ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خاص مورد 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بازساز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حمله، با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355A62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۹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از بارگذار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مستندات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</w:t>
      </w:r>
      <w:r w:rsidRPr="00A13D79">
        <w:rPr>
          <w:rFonts w:ascii="IRANSans" w:hAnsi="IRANSans" w:cs="IRANSans" w:hint="eastAsia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اشتراک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شبکه‌ها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... اجتناب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7D48E26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05E091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به حر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شخص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افراد و کاربران احترام گذاشته شود و ه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تعامل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حساب کاربر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افراد، بدون رضا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آن‌ها انجام نده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. برا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تست عملکرد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حساب کاربر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حساب کاربر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خود استفاده کن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528EB30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7771C49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اطلاعات محرمانه نبا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افشا شود و پس تا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ی‌‌</w:t>
      </w:r>
      <w:r w:rsidRPr="00A13D79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نگهدار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آن‌ها اجتناب کن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F85095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DC3385F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قبل از زمان مشخص شده جهت بررس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حل مشکل گزارش شده و بدون هماهنگ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کسب اجازه از مجموعه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ه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چگونه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اطلاعات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مورد مشکل را عموم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نکرده و با 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گران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اشتراک نگذار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75568D7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47D2ED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از مشکلات امن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افته‌ا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ه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عنوان، بهره‌بردار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سوءاستفاده نکرده‌ باش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/نکن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17B0BF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8876B29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۱۴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چ‌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مواز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قانون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کشور را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پا نگذاشته باش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4E26C89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0EAAB7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cs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تاث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مشخص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 کاربران، سامانه‌</w:t>
      </w:r>
      <w:r w:rsidRPr="00A13D79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ها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داده</w:t>
      </w:r>
      <w:r w:rsidRPr="00A13D79">
        <w:rPr>
          <w:rFonts w:ascii="IRANSans" w:hAnsi="IRANSans" w:cs="IRANSans"/>
          <w:color w:val="333333"/>
          <w:sz w:val="22"/>
          <w:szCs w:val="22"/>
          <w:cs/>
        </w:rPr>
        <w:t>‎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مجموعه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05BFCC5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A0E171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۱۶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در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افت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پاداش به معن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مجوز جهت افشا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نم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هرگونه افشا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منوط به هماهنگ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مجموعه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7998BB1F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34F986F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۱۷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مبنا‌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محاسبه‌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شدت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استاندارد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CVSS v3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4F97C40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C48E59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۱۸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جهت تست عملکرد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ر‌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مرتبط به حساب کاربر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تنها مجاز به استفاده از حساب کاربر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خود هست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39C948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8FB654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۱۹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ثبت گزارش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معنا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مطالعه‌ و 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رش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قوان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F69F56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EF8D76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حداکثر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مدت زمان بررس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توسط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دان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</w:p>
    <w:p w14:paraId="7B6D23FF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FDD57A4" w14:textId="39DC95F3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حداکثر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مهلت پرداخت پس از تا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</w:t>
      </w: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روز کار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</w:p>
    <w:p w14:paraId="5E7156BB" w14:textId="77777777" w:rsidR="00A13D79" w:rsidRDefault="00A13D79" w:rsidP="006F370F">
      <w:pPr>
        <w:rPr>
          <w:rFonts w:eastAsia="Times New Roman"/>
          <w:color w:val="333333"/>
          <w:sz w:val="22"/>
          <w:szCs w:val="22"/>
          <w:rtl/>
          <w:lang w:bidi="ar-SA"/>
        </w:rPr>
      </w:pPr>
      <w:r>
        <w:rPr>
          <w:color w:val="333333"/>
          <w:sz w:val="22"/>
          <w:szCs w:val="22"/>
          <w:rtl/>
        </w:rPr>
        <w:br w:type="page"/>
      </w:r>
    </w:p>
    <w:p w14:paraId="54361551" w14:textId="642EE7B0" w:rsidR="00A13D79" w:rsidRDefault="00A13D79" w:rsidP="00E148CB">
      <w:pPr>
        <w:pStyle w:val="Heading1"/>
        <w:rPr>
          <w:rtl/>
        </w:rPr>
      </w:pPr>
      <w:r>
        <w:rPr>
          <w:rFonts w:hint="cs"/>
          <w:rtl/>
        </w:rPr>
        <w:lastRenderedPageBreak/>
        <w:t>محدوده مجاز</w:t>
      </w:r>
    </w:p>
    <w:p w14:paraId="087A8EE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وب‌سا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براساس الگو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دامنه‌ها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باشد</w:t>
      </w:r>
    </w:p>
    <w:p w14:paraId="60C7E723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FFB19A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https://*.jibres.ir</w:t>
      </w:r>
    </w:p>
    <w:p w14:paraId="0F142A1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https://*.talambar.ir</w:t>
      </w:r>
    </w:p>
    <w:p w14:paraId="13A0333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3D8891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</w:rPr>
      </w:pPr>
      <w:r w:rsidRPr="00A13D79">
        <w:rPr>
          <w:rFonts w:ascii="IRANSans" w:hAnsi="IRANSans" w:cs="IRANSans"/>
          <w:color w:val="333333"/>
          <w:sz w:val="22"/>
          <w:szCs w:val="22"/>
        </w:rPr>
        <w:t>https://*.jibres.com</w:t>
      </w:r>
    </w:p>
    <w:p w14:paraId="767B4511" w14:textId="07172577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</w:rPr>
      </w:pPr>
      <w:hyperlink r:id="rId4" w:history="1">
        <w:r w:rsidRPr="00B6386C">
          <w:rPr>
            <w:rStyle w:val="Hyperlink"/>
            <w:rFonts w:ascii="IRANSans" w:hAnsi="IRANSans" w:cs="IRANSans"/>
            <w:sz w:val="22"/>
            <w:szCs w:val="22"/>
          </w:rPr>
          <w:t>https://*.talambar.com</w:t>
        </w:r>
      </w:hyperlink>
    </w:p>
    <w:p w14:paraId="71D000B0" w14:textId="77777777" w:rsidR="00A13D79" w:rsidRDefault="00A13D79" w:rsidP="006F370F">
      <w:pPr>
        <w:rPr>
          <w:rFonts w:eastAsia="Times New Roman"/>
          <w:color w:val="333333"/>
          <w:sz w:val="22"/>
          <w:szCs w:val="22"/>
          <w:lang w:bidi="ar-SA"/>
        </w:rPr>
      </w:pPr>
      <w:r>
        <w:rPr>
          <w:color w:val="333333"/>
          <w:sz w:val="22"/>
          <w:szCs w:val="22"/>
        </w:rPr>
        <w:br w:type="page"/>
      </w:r>
    </w:p>
    <w:p w14:paraId="22675F3F" w14:textId="0343B648" w:rsidR="00A13D79" w:rsidRDefault="00A13D79" w:rsidP="00E148CB">
      <w:pPr>
        <w:pStyle w:val="Heading1"/>
        <w:rPr>
          <w:rtl/>
        </w:rPr>
      </w:pPr>
      <w:r>
        <w:rPr>
          <w:rFonts w:hint="cs"/>
          <w:rtl/>
        </w:rPr>
        <w:lastRenderedPageBreak/>
        <w:t>محدوده غیرمجاز</w:t>
      </w:r>
    </w:p>
    <w:p w14:paraId="29926BD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اپل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اپل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اندرو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جز محدوده 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7140008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7B4A73F" w14:textId="55F532CD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تمام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س‌ها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خدمات 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شرکت‌ها که در وب‌سا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اپ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مشتر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مورد استفاده قرار گرفته، جز محدوده‌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رمجاز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محسوب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شود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.</w:t>
      </w:r>
    </w:p>
    <w:p w14:paraId="3AAAB9FD" w14:textId="77777777" w:rsidR="00A13D79" w:rsidRDefault="00A13D79" w:rsidP="006F370F">
      <w:pPr>
        <w:rPr>
          <w:rFonts w:eastAsia="Times New Roman"/>
          <w:color w:val="333333"/>
          <w:sz w:val="22"/>
          <w:szCs w:val="22"/>
          <w:rtl/>
          <w:lang w:bidi="ar-SA"/>
        </w:rPr>
      </w:pPr>
      <w:r>
        <w:rPr>
          <w:color w:val="333333"/>
          <w:sz w:val="22"/>
          <w:szCs w:val="22"/>
          <w:rtl/>
        </w:rPr>
        <w:br w:type="page"/>
      </w:r>
    </w:p>
    <w:p w14:paraId="1E26EA3F" w14:textId="573FDCC9" w:rsidR="00A13D79" w:rsidRDefault="00A13D79" w:rsidP="00E148CB">
      <w:pPr>
        <w:pStyle w:val="Heading1"/>
        <w:rPr>
          <w:rtl/>
        </w:rPr>
      </w:pPr>
      <w:r>
        <w:rPr>
          <w:rFonts w:hint="cs"/>
          <w:rtl/>
        </w:rPr>
        <w:lastRenderedPageBreak/>
        <w:t>شرایط پرداخت</w:t>
      </w:r>
    </w:p>
    <w:p w14:paraId="3C501A9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حداقل پرداخت به ازا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شامل پاداش، مبلغ </w:t>
      </w: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۱۰۰,۰۰۰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 (به حروف صد هزار تومان)</w:t>
      </w:r>
    </w:p>
    <w:p w14:paraId="6819D95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2B2E1E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حداکثر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پرداخت به ازا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شامل پاداش، مبلغ </w:t>
      </w: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۱۰,۰۰۰,۰۰۰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 (به حروف ده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ون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تومان)</w:t>
      </w:r>
    </w:p>
    <w:p w14:paraId="6392115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806024E" w14:textId="390A0D46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امت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مبلغ نها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بر اساس شدت تاث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رگذار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بر اساس قوان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هدف محاسبه خواهد شد.</w:t>
      </w:r>
    </w:p>
    <w:p w14:paraId="51AC1B0F" w14:textId="77777777" w:rsidR="00A13D79" w:rsidRDefault="00A13D79" w:rsidP="006F370F">
      <w:pPr>
        <w:rPr>
          <w:rFonts w:eastAsia="Times New Roman"/>
          <w:color w:val="333333"/>
          <w:sz w:val="22"/>
          <w:szCs w:val="22"/>
          <w:rtl/>
          <w:lang w:bidi="ar-SA"/>
        </w:rPr>
      </w:pPr>
      <w:r>
        <w:rPr>
          <w:color w:val="333333"/>
          <w:sz w:val="22"/>
          <w:szCs w:val="22"/>
          <w:rtl/>
        </w:rPr>
        <w:br w:type="page"/>
      </w:r>
    </w:p>
    <w:p w14:paraId="3ABB2869" w14:textId="794ACC22" w:rsidR="00A13D79" w:rsidRDefault="00A13D79" w:rsidP="00E148CB">
      <w:pPr>
        <w:pStyle w:val="Heading1"/>
        <w:rPr>
          <w:rtl/>
        </w:rPr>
      </w:pPr>
      <w:r>
        <w:rPr>
          <w:rFonts w:hint="cs"/>
          <w:rtl/>
        </w:rPr>
        <w:lastRenderedPageBreak/>
        <w:t>آسیب‌پذیری‌های قابل قبول</w:t>
      </w:r>
    </w:p>
    <w:p w14:paraId="40A6533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</w:rPr>
        <w:t>سطح مرگ و زندگ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: حداکثر پرداخت مبلغ </w:t>
      </w: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۱۰,۰۰۰,۰۰۰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 (به حروف ده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ون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تومان)</w:t>
      </w:r>
    </w:p>
    <w:p w14:paraId="47D283A6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211530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سطح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بحران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: حداکثر پرداخت مبلغ </w:t>
      </w: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۲,۰۰۰,۰۰۰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 (به حروف دو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ون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تومان)</w:t>
      </w:r>
    </w:p>
    <w:p w14:paraId="1DAAA6E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6D0EB4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منجر به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اطلاعات خصوص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شود. (بدست آوردن و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دامپ گرفتن اطلاعات مشتر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)</w:t>
      </w:r>
    </w:p>
    <w:p w14:paraId="07DE6E4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B38E30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منجر به تداخل و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فرآ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ند‌ها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خدمات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شود. (مثل تغ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بسته‌ها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خر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دار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شده)</w:t>
      </w:r>
    </w:p>
    <w:p w14:paraId="506A191F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152A01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منجر به دسترس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حساب کاربر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مشتر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9D4666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46A35C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سطح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بالا: حداکثر پرداخت مبلغ </w:t>
      </w: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۱,۰۰۰,۰۰۰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 (به حروف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ون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تومان)</w:t>
      </w:r>
    </w:p>
    <w:p w14:paraId="099E908E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31C48F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منجر به دور زدن مکان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زم‌ها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احراز هو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0F27FA1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BB2B78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منجر به تداخل، تغ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سوء استفاده در تراکنش‌ها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مال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2366D3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D09786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منجر به 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ف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در صفحه‌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اصل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وب‌سا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برس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شود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4F5DE17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45863501" w14:textId="49261E2D" w:rsid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lastRenderedPageBreak/>
        <w:t>سطح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متوسط: حداکثر پرداخت مبلغ </w:t>
      </w: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۵۰۰,۰۰۰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تومان (به حروف پانصد هزار تومان)</w:t>
      </w:r>
    </w:p>
    <w:p w14:paraId="5660883A" w14:textId="77777777" w:rsidR="00A13D79" w:rsidRDefault="00A13D79" w:rsidP="006F370F">
      <w:pPr>
        <w:rPr>
          <w:rFonts w:eastAsia="Times New Roman"/>
          <w:color w:val="333333"/>
          <w:sz w:val="22"/>
          <w:szCs w:val="22"/>
          <w:rtl/>
          <w:lang w:bidi="ar-SA"/>
        </w:rPr>
      </w:pPr>
      <w:r>
        <w:rPr>
          <w:color w:val="333333"/>
          <w:sz w:val="22"/>
          <w:szCs w:val="22"/>
          <w:rtl/>
        </w:rPr>
        <w:br w:type="page"/>
      </w:r>
    </w:p>
    <w:p w14:paraId="40925726" w14:textId="3D2BC0E9" w:rsidR="00A13D79" w:rsidRDefault="00A13D79" w:rsidP="00E148CB">
      <w:pPr>
        <w:pStyle w:val="Heading1"/>
        <w:rPr>
          <w:rtl/>
        </w:rPr>
      </w:pPr>
      <w:r>
        <w:rPr>
          <w:rFonts w:hint="cs"/>
          <w:rtl/>
        </w:rPr>
        <w:lastRenderedPageBreak/>
        <w:t>آسیب‌پذیری‌های غیر قابل قبول</w:t>
      </w:r>
    </w:p>
    <w:p w14:paraId="14BDFD5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به تعامل با کاربر 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از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داشته باشد شامل حملات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Phishing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...</w:t>
      </w:r>
    </w:p>
    <w:p w14:paraId="57AD958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94F27F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قبلاً توسط 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متخصص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گزارش شده 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2CBD6EE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7A552A0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که در دامنه ها و آدرس 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IP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محدوده‌ مجاز هدف باشد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03B182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61A6B8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۴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گزارش‌ها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ارائه شده توسط اسکنر‌ها و سا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ابزار‌ها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اتومات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بدون ارا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اکسپلو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ت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E9B1DD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3FD3884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۵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نشت اطلاعات سرور و پ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کربند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نادرست آن، مثل نسخه و نوع وب سرور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311F21B2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25C7BB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۶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SSL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Best Practice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آن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0102CAF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3320587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۷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مرورگرها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قد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م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110B0009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E0D1F1A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۸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مربوط به حملات ف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086F0D6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760E92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۹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Clickjacking.</w:t>
      </w:r>
    </w:p>
    <w:p w14:paraId="4BDC54E1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EB116E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۱۰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آس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ب‌پذ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self*.</w:t>
      </w:r>
    </w:p>
    <w:p w14:paraId="4AC95E1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2A2C341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۱۱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حملات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Brute Force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به 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از موارد مربوط به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Captcha.</w:t>
      </w:r>
    </w:p>
    <w:p w14:paraId="7CD7EB23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2649D2C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۱۲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حملات مهندس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اجتماع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و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Phishing.</w:t>
      </w:r>
    </w:p>
    <w:p w14:paraId="68EE5369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1A02C65B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حملات از كار انداز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سرو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س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(DoS/DDoS).</w:t>
      </w:r>
    </w:p>
    <w:p w14:paraId="7780480E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0F59275E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۱۴</w:t>
      </w:r>
      <w:r w:rsidRPr="00A13D79">
        <w:rPr>
          <w:rFonts w:ascii="IRANSans" w:hAnsi="IRANSans" w:cs="IRANSans"/>
          <w:color w:val="333333"/>
          <w:sz w:val="22"/>
          <w:szCs w:val="22"/>
        </w:rPr>
        <w:t>. Best Practice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ها، شامل حداقل طول كلمات عبور و غ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ره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6A47F26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652A33AD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۱۵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نامه نگار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الکترون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ک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جعل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 (E-mail spoofing).</w:t>
      </w:r>
    </w:p>
    <w:p w14:paraId="1F0D55C8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DA09CA4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>۱۶</w:t>
      </w:r>
      <w:r w:rsidRPr="00A13D79">
        <w:rPr>
          <w:rFonts w:ascii="IRANSans" w:hAnsi="IRANSans" w:cs="IRANSans"/>
          <w:color w:val="333333"/>
          <w:sz w:val="22"/>
          <w:szCs w:val="22"/>
        </w:rPr>
        <w:t xml:space="preserve">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گزارش پا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یی</w:t>
      </w:r>
      <w:r w:rsidRPr="00A13D79">
        <w:rPr>
          <w:rFonts w:ascii="IRANSans" w:hAnsi="IRANSans" w:cs="IRANSans" w:hint="eastAsia"/>
          <w:color w:val="333333"/>
          <w:sz w:val="22"/>
          <w:szCs w:val="22"/>
          <w:rtl/>
        </w:rPr>
        <w:t>ن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بودن ورژن کتابخانه‌ها و نرم افزار‌ها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به کار برده شده</w:t>
      </w:r>
      <w:r w:rsidRPr="00A13D79">
        <w:rPr>
          <w:rFonts w:ascii="IRANSans" w:hAnsi="IRANSans" w:cs="IRANSans"/>
          <w:color w:val="333333"/>
          <w:sz w:val="22"/>
          <w:szCs w:val="22"/>
        </w:rPr>
        <w:t>.</w:t>
      </w:r>
    </w:p>
    <w:p w14:paraId="75A62840" w14:textId="77777777" w:rsidR="00A13D79" w:rsidRPr="00A13D79" w:rsidRDefault="00A13D79" w:rsidP="006F370F">
      <w:pPr>
        <w:pStyle w:val="NormalWeb"/>
        <w:shd w:val="clear" w:color="auto" w:fill="FFFFFF"/>
        <w:bidi/>
        <w:spacing w:after="225" w:line="276" w:lineRule="auto"/>
        <w:rPr>
          <w:rFonts w:ascii="IRANSans" w:hAnsi="IRANSans" w:cs="IRANSans"/>
          <w:color w:val="333333"/>
          <w:sz w:val="22"/>
          <w:szCs w:val="22"/>
          <w:rtl/>
        </w:rPr>
      </w:pPr>
    </w:p>
    <w:p w14:paraId="529476FF" w14:textId="026315F1" w:rsidR="00A13D79" w:rsidRPr="00A13D79" w:rsidRDefault="00A13D79" w:rsidP="006F370F">
      <w:pPr>
        <w:pStyle w:val="NormalWeb"/>
        <w:shd w:val="clear" w:color="auto" w:fill="FFFFFF"/>
        <w:bidi/>
        <w:spacing w:before="0" w:beforeAutospacing="0" w:after="225" w:afterAutospacing="0" w:line="276" w:lineRule="auto"/>
        <w:rPr>
          <w:rFonts w:ascii="IRANSans" w:hAnsi="IRANSans" w:cs="IRANSans" w:hint="cs"/>
          <w:color w:val="333333"/>
          <w:sz w:val="22"/>
          <w:szCs w:val="22"/>
          <w:rtl/>
        </w:rPr>
      </w:pPr>
      <w:r w:rsidRPr="00A13D79">
        <w:rPr>
          <w:rFonts w:ascii="IRANSans" w:hAnsi="IRANSans" w:cs="IRANSans"/>
          <w:color w:val="333333"/>
          <w:sz w:val="22"/>
          <w:szCs w:val="22"/>
          <w:rtl/>
          <w:lang w:bidi="fa-IR"/>
        </w:rPr>
        <w:t xml:space="preserve">۱۷. 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هر مورد مربوط به بدست آوردن نام‌ها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کاربر</w:t>
      </w:r>
      <w:r w:rsidRPr="00A13D79">
        <w:rPr>
          <w:rFonts w:ascii="IRANSans" w:hAnsi="IRANSans" w:cs="IRANSans" w:hint="cs"/>
          <w:color w:val="333333"/>
          <w:sz w:val="22"/>
          <w:szCs w:val="22"/>
          <w:rtl/>
        </w:rPr>
        <w:t>ی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 xml:space="preserve"> با استفاده از (</w:t>
      </w:r>
      <w:r w:rsidRPr="00A13D79">
        <w:rPr>
          <w:rFonts w:ascii="IRANSans" w:hAnsi="IRANSans" w:cs="IRANSans"/>
          <w:color w:val="333333"/>
          <w:sz w:val="22"/>
          <w:szCs w:val="22"/>
        </w:rPr>
        <w:t>Account/e-mail enumeration</w:t>
      </w:r>
      <w:r w:rsidRPr="00A13D79">
        <w:rPr>
          <w:rFonts w:ascii="IRANSans" w:hAnsi="IRANSans" w:cs="IRANSans"/>
          <w:color w:val="333333"/>
          <w:sz w:val="22"/>
          <w:szCs w:val="22"/>
          <w:rtl/>
        </w:rPr>
        <w:t>).</w:t>
      </w:r>
    </w:p>
    <w:sectPr w:rsidR="00A13D79" w:rsidRPr="00A13D79" w:rsidSect="003046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"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 ExtraBold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Yekan Black">
    <w:panose1 w:val="020B0506030804020204"/>
    <w:charset w:val="00"/>
    <w:family w:val="swiss"/>
    <w:pitch w:val="variable"/>
    <w:sig w:usb0="00002003" w:usb1="0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3"/>
    <w:rsid w:val="0025158A"/>
    <w:rsid w:val="002D6365"/>
    <w:rsid w:val="003046E9"/>
    <w:rsid w:val="006F370F"/>
    <w:rsid w:val="0099340A"/>
    <w:rsid w:val="00A13D79"/>
    <w:rsid w:val="00DB4493"/>
    <w:rsid w:val="00E148CB"/>
    <w:rsid w:val="00ED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00F9"/>
  <w15:chartTrackingRefBased/>
  <w15:docId w15:val="{C31C50AF-2667-493A-BE1E-FA54579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IRANSan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40A"/>
    <w:pPr>
      <w:bidi/>
    </w:pPr>
    <w:rPr>
      <w:rFonts w:ascii="IRANSans" w:hAnsi="IRANSans" w:cs="IRANSans"/>
      <w:sz w:val="20"/>
      <w:szCs w:val="20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8CB"/>
    <w:pPr>
      <w:keepNext/>
      <w:keepLines/>
      <w:shd w:val="clear" w:color="auto" w:fill="FFFFFF"/>
      <w:spacing w:after="0"/>
      <w:outlineLvl w:val="0"/>
    </w:pPr>
    <w:rPr>
      <w:rFonts w:ascii="IRANYekan ExtraBold" w:eastAsiaTheme="majorEastAsia" w:hAnsi="IRANYekan ExtraBold" w:cs="IRANYekan ExtraBold"/>
      <w:color w:val="4472C4" w:themeColor="accen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ACA"/>
    <w:pPr>
      <w:keepNext/>
      <w:keepLines/>
      <w:spacing w:before="40" w:after="0"/>
      <w:outlineLvl w:val="1"/>
    </w:pPr>
    <w:rPr>
      <w:rFonts w:asciiTheme="majorHAnsi" w:eastAsiaTheme="majorEastAsia" w:hAnsiTheme="majorHAnsi" w:cs="IRANYekan Black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8CB"/>
    <w:rPr>
      <w:rFonts w:ascii="IRANYekan ExtraBold" w:eastAsiaTheme="majorEastAsia" w:hAnsi="IRANYekan ExtraBold" w:cs="IRANYekan ExtraBold"/>
      <w:color w:val="4472C4" w:themeColor="accent1"/>
      <w:sz w:val="44"/>
      <w:szCs w:val="44"/>
      <w:shd w:val="clear" w:color="auto" w:fill="FFFFFF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ACA"/>
    <w:rPr>
      <w:rFonts w:asciiTheme="majorHAnsi" w:eastAsiaTheme="majorEastAsia" w:hAnsiTheme="majorHAnsi" w:cs="IRANYekan Black"/>
      <w:color w:val="2F5496" w:themeColor="accent1" w:themeShade="BF"/>
      <w:sz w:val="26"/>
      <w:szCs w:val="26"/>
      <w:lang w:bidi="fa-IR"/>
    </w:rPr>
  </w:style>
  <w:style w:type="paragraph" w:styleId="NormalWeb">
    <w:name w:val="Normal (Web)"/>
    <w:basedOn w:val="Normal"/>
    <w:uiPriority w:val="99"/>
    <w:unhideWhenUsed/>
    <w:rsid w:val="00A13D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A13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D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48CB"/>
    <w:pPr>
      <w:bidi/>
      <w:spacing w:after="0" w:line="240" w:lineRule="auto"/>
    </w:pPr>
    <w:rPr>
      <w:rFonts w:ascii="IRANSans" w:hAnsi="IRANSans" w:cs="IRANSans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*.talamb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Adib</dc:creator>
  <cp:keywords/>
  <dc:description/>
  <cp:lastModifiedBy>Javad Adib</cp:lastModifiedBy>
  <cp:revision>5</cp:revision>
  <dcterms:created xsi:type="dcterms:W3CDTF">2021-03-06T13:08:00Z</dcterms:created>
  <dcterms:modified xsi:type="dcterms:W3CDTF">2021-03-06T13:10:00Z</dcterms:modified>
</cp:coreProperties>
</file>