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事業者名（屋号）：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〔※2026-08-03、当事者の名乗りを屋号に改めました。</w:t>
      </w:r>
      <w:r>
        <w:rPr>
          <w:rFonts w:ascii="Yu Gothic" w:eastAsia="Yu Gothic" w:hAnsi="Yu Gothic"/>
          <w:b/>
          <w:bCs/>
          <w:color w:val="4A4A4A"/>
          <w:sz w:val="17"/>
          <w:szCs w:val="17"/>
        </w:rPr>
        <w:t xml:space="preserve">個人名を併記しているのは、屋号に法人格が無く、権利義務の帰属先が個人だからです。</w:t>
      </w:r>
      <w:r>
        <w:rPr>
          <w:rFonts w:ascii="Yu Gothic" w:eastAsia="Yu Gothic" w:hAnsi="Yu Gothic"/>
          <w:color w:val="4A4A4A"/>
          <w:sz w:val="17"/>
          <w:szCs w:val="17"/>
        </w:rPr>
        <w:t xml:space="preserve">屋号だけだと相手方を特定できません。特定商取引法に基づく表記とプライバシーポリシーでは、従前どおり個人名を事業者として表示します（個人情報保護法上、屋号のみでは不足。法務Q&amp;A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2026-08-03T17:57:04.691Z</dcterms:created>
  <dcterms:modified xsi:type="dcterms:W3CDTF">2026-08-03T17:57:04.691Z</dcterms:modified>
</cp:coreProperties>
</file>

<file path=docProps/custom.xml><?xml version="1.0" encoding="utf-8"?>
<Properties xmlns="http://schemas.openxmlformats.org/officeDocument/2006/custom-properties" xmlns:vt="http://schemas.openxmlformats.org/officeDocument/2006/docPropsVTypes"/>
</file>