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tools/md-to-docx.cjs</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〔※2026-08-03に当事者の名乗りを屋号のみに改めましたが、</w:t>
      </w:r>
      <w:r>
        <w:rPr>
          <w:rFonts w:ascii="Yu Gothic" w:eastAsia="Yu Gothic" w:hAnsi="Yu Gothic"/>
          <w:b/>
          <w:bCs/>
          <w:color w:val="4A4A4A"/>
          <w:sz w:val="17"/>
          <w:szCs w:val="17"/>
        </w:rPr>
        <w:t xml:space="preserve">2026-08-04の弁護士回答（第1の3④）により「氏名（屋号：…）」の形に戻しました。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「利用規約第1条は『Type&amp;Co』を当社と定義しますが、規約末尾・特商法表記・プラポリ・資金決済法表示はいずれも『下山慧』です。特商法の通信販売では</w:t>
      </w:r>
      <w:r>
        <w:rPr>
          <w:rFonts w:ascii="Yu Gothic" w:eastAsia="Yu Gothic" w:hAnsi="Yu Gothic"/>
          <w:b/>
          <w:bCs/>
          <w:color w:val="4A4A4A"/>
          <w:sz w:val="17"/>
          <w:szCs w:val="17"/>
        </w:rPr>
        <w:t xml:space="preserve">個人事業主は戸籍上の氏名の表示が必要で屋号のみでは足りず</w:t>
      </w:r>
      <w:r>
        <w:rPr>
          <w:rFonts w:ascii="Yu Gothic" w:eastAsia="Yu Gothic" w:hAnsi="Yu Gothic"/>
          <w:color w:val="4A4A4A"/>
          <w:sz w:val="17"/>
          <w:szCs w:val="17"/>
        </w:rPr>
        <w:t xml:space="preserve">（表記側は適法）、規約側の定義を『下山慧（屋号：Type&amp;Co。以下「当社」といいます）』とし、</w:t>
      </w:r>
      <w:r>
        <w:rPr>
          <w:rFonts w:ascii="Yu Gothic" w:eastAsia="Yu Gothic" w:hAnsi="Yu Gothic"/>
          <w:b/>
          <w:bCs/>
          <w:color w:val="4A4A4A"/>
          <w:sz w:val="17"/>
          <w:szCs w:val="17"/>
        </w:rPr>
        <w:t xml:space="preserve">全書類で一致させてください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「次項が特商法表記を規約の一部にしているから、そちらに個人名があれば足りる」という整理でしたが、</w:t>
      </w:r>
      <w:r>
        <w:rPr>
          <w:rFonts w:ascii="Yu Gothic" w:eastAsia="Yu Gothic" w:hAnsi="Yu Gothic"/>
          <w:b/>
          <w:bCs/>
          <w:color w:val="4A4A4A"/>
          <w:sz w:val="17"/>
          <w:szCs w:val="17"/>
        </w:rPr>
        <w:t xml:space="preserve">書類ごとに違う名前が出ていること自体</w:t>
      </w:r>
      <w:r>
        <w:rPr>
          <w:rFonts w:ascii="Yu Gothic" w:eastAsia="Yu Gothic" w:hAnsi="Yu Gothic"/>
          <w:color w:val="4A4A4A"/>
          <w:sz w:val="17"/>
          <w:szCs w:val="17"/>
        </w:rPr>
        <w:t xml:space="preserve">が問題でした。⚠️ </w:t>
      </w:r>
      <w:r>
        <w:rPr>
          <w:rFonts w:ascii="Yu Gothic" w:eastAsia="Yu Gothic" w:hAnsi="Yu Gothic"/>
          <w:b/>
          <w:bCs/>
          <w:color w:val="4A4A4A"/>
          <w:sz w:val="17"/>
          <w:szCs w:val="17"/>
        </w:rPr>
        <w:t xml:space="preserve">特商法表記とプライバシーポリシーから個人名を外さないでください。</w:t>
      </w:r>
      <w:r>
        <w:rPr>
          <w:rFonts w:ascii="Yu Gothic" w:eastAsia="Yu Gothic" w:hAnsi="Yu Gothic"/>
          <w:color w:val="4A4A4A"/>
          <w:sz w:val="17"/>
          <w:szCs w:val="17"/>
        </w:rPr>
        <w:t xml:space="preserve">外すと当事者を特定する手掛かりが規約全体から消えます（個人情報保護法上、屋号のみでは不足。法務Q&amp;A Q9）。〕</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〔※3項は2026-08-04の弁護士回答（第1の3⑧）により追加。「第1条2項でガイドライン等が規約の一部となる一方、</w:t>
      </w:r>
      <w:r>
        <w:rPr>
          <w:rFonts w:ascii="Yu Gothic" w:eastAsia="Yu Gothic" w:hAnsi="Yu Gothic"/>
          <w:b/>
          <w:bCs/>
          <w:color w:val="4A4A4A"/>
          <w:sz w:val="17"/>
          <w:szCs w:val="17"/>
        </w:rPr>
        <w:t xml:space="preserve">矛盾時の優先順位の定めがありません</w:t>
      </w:r>
      <w:r>
        <w:rPr>
          <w:rFonts w:ascii="Yu Gothic" w:eastAsia="Yu Gothic" w:hAnsi="Yu Gothic"/>
          <w:color w:val="4A4A4A"/>
          <w:sz w:val="17"/>
          <w:szCs w:val="17"/>
        </w:rPr>
        <w:t xml:space="preserve">。……一文置くと</w:t>
      </w:r>
      <w:r>
        <w:rPr>
          <w:rFonts w:ascii="Yu Gothic" w:eastAsia="Yu Gothic" w:hAnsi="Yu Gothic"/>
          <w:b/>
          <w:bCs/>
          <w:color w:val="4A4A4A"/>
          <w:sz w:val="17"/>
          <w:szCs w:val="17"/>
        </w:rPr>
        <w:t xml:space="preserve">解釈の争いを防げます</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利用登録の申込みを行う者は、本規約に同意するものとします。当社は、同意がなされた日時および同意の対象となった本規約の版を記録します。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〔※6項は2026-08-05の弁護士回答（論点A(c)2）により追加。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「定型約款の組入れ（民法548条の2）自体は表示で足りますが、第4条5項が監視への&gt; </w:t>
      </w:r>
      <w:r>
        <w:rPr>
          <w:rFonts w:ascii="Yu Gothic" w:eastAsia="Yu Gothic" w:hAnsi="Yu Gothic"/>
          <w:b/>
          <w:bCs/>
          <w:color w:val="4A4A4A"/>
          <w:sz w:val="17"/>
          <w:szCs w:val="17"/>
        </w:rPr>
        <w:t xml:space="preserve">個別同意</w:t>
      </w:r>
      <w:r>
        <w:rPr>
          <w:rFonts w:ascii="Yu Gothic" w:eastAsia="Yu Gothic" w:hAnsi="Yu Gothic"/>
          <w:color w:val="4A4A4A"/>
          <w:sz w:val="17"/>
          <w:szCs w:val="17"/>
        </w:rPr>
        <w:t xml:space="preserve">を丁寧に設計しているのと対照的に、</w:t>
      </w:r>
      <w:r>
        <w:rPr>
          <w:rFonts w:ascii="Yu Gothic" w:eastAsia="Yu Gothic" w:hAnsi="Yu Gothic"/>
          <w:b/>
          <w:bCs/>
          <w:color w:val="4A4A4A"/>
          <w:sz w:val="17"/>
          <w:szCs w:val="17"/>
        </w:rPr>
        <w:t xml:space="preserve">規約本体への同意手続を&gt; 明記していません。</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なお同回答（論点E(a)）は、</w:t>
      </w:r>
      <w:r>
        <w:rPr>
          <w:rFonts w:ascii="Yu Gothic" w:eastAsia="Yu Gothic" w:hAnsi="Yu Gothic"/>
          <w:b/>
          <w:bCs/>
          <w:color w:val="4A4A4A"/>
          <w:sz w:val="17"/>
          <w:szCs w:val="17"/>
        </w:rPr>
        <w:t xml:space="preserve">管轄合意が「書面（電磁的記録を含む）」で行われたことの立証</w:t>
      </w:r>
      <w:r>
        <w:rPr>
          <w:rFonts w:ascii="Yu Gothic" w:eastAsia="Yu Gothic" w:hAnsi="Yu Gothic"/>
          <w:color w:val="4A4A4A"/>
          <w:sz w:val="17"/>
          <w:szCs w:val="17"/>
        </w:rPr>
        <w:t xml:space="preserve">にも本項が効くと指摘しています（民訴11条2項・3項）。〕</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本サービスの利用に必要な通信機器・ソフトウェアおよび通信回線は、ユーザーの費用と責任において用意するものとします。</w:t>
      </w:r>
      <w:r>
        <w:rPr>
          <w:rFonts w:ascii="Yu Mincho" w:eastAsia="Yu Mincho" w:hAnsi="Yu Mincho"/>
          <w:color w:val="1A1A1A"/>
          <w:sz w:val="21"/>
          <w:szCs w:val="21"/>
        </w:rPr>
        <w:t xml:space="preserve"> 当社は、推奨する動作環境を本サービス上に表示します。推奨環境以外での動作は保証しません。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〔※7項は2026-08-05の弁護士回答（論点A(c)4）により追加。「軽微ですが紛争予防に」〕</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w:t>
      </w:r>
      <w:r>
        <w:rPr>
          <w:rFonts w:ascii="Yu Mincho" w:eastAsia="Yu Mincho" w:hAnsi="Yu Mincho"/>
          <w:b/>
          <w:bCs/>
          <w:color w:val="1A1A1A"/>
          <w:sz w:val="21"/>
          <w:szCs w:val="21"/>
        </w:rPr>
        <w:t xml:space="preserve">本人による利用でないことが確認された場合</w:t>
      </w:r>
      <w:r>
        <w:rPr>
          <w:rFonts w:ascii="Yu Mincho" w:eastAsia="Yu Mincho" w:hAnsi="Yu Mincho"/>
          <w:color w:val="1A1A1A"/>
          <w:sz w:val="21"/>
          <w:szCs w:val="21"/>
        </w:rPr>
        <w:t xml:space="preserve">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2026-08-05の弁護士回答（論点A(b)）により、「ユーザーが……合理的に証明した場合」を「本人による利用でないことが確認された場合」に改めました</w:t>
      </w:r>
      <w:r>
        <w:rPr>
          <w:rFonts w:ascii="Yu Gothic" w:eastAsia="Yu Gothic" w:hAnsi="Yu Gothic"/>
          <w:color w:val="4A4A4A"/>
          <w:sz w:val="17"/>
          <w:szCs w:val="17"/>
        </w:rPr>
        <w:t xml:space="preserve">（「ユーザーへの証明責任転嫁の色を薄める」）。誰が証明するかを書かないことで、当社の側にも確かめる責任が残ります。〕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〔※2026-08-04の弁護士回答（第1の3②）により新設。</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「表明保証・確約・該当時の解除および損害賠償免責の標準的な反社条項がありません。</w:t>
      </w:r>
      <w:r>
        <w:rPr>
          <w:rFonts w:ascii="Yu Gothic" w:eastAsia="Yu Gothic" w:hAnsi="Yu Gothic"/>
          <w:b/>
          <w:bCs/>
          <w:color w:val="4A4A4A"/>
          <w:sz w:val="17"/>
          <w:szCs w:val="17"/>
        </w:rPr>
        <w:t xml:space="preserve">決済代行（Stripe）・銀行・将来の法人化のいずれの局面でも事実上要求される条項</w:t>
      </w:r>
      <w:r>
        <w:rPr>
          <w:rFonts w:ascii="Yu Gothic" w:eastAsia="Yu Gothic" w:hAnsi="Yu Gothic"/>
          <w:color w:val="4A4A4A"/>
          <w:sz w:val="17"/>
          <w:szCs w:val="17"/>
        </w:rPr>
        <w:t xml:space="preserve">であり、追加してください。」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銀行口座の開設審査とStripeの加盟店審査で、まず見られる条項です。〕</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w:t>
      </w:r>
    </w:p>
    <w:p>
      <w:pPr>
        <w:spacing w:after="60" w:before="60" w:line="300"/>
        <w:ind w:left="396"/>
      </w:pPr>
      <w:r>
        <w:rPr>
          <w:rFonts w:ascii="Yu Mincho" w:eastAsia="Yu Mincho" w:hAnsi="Yu Mincho"/>
          <w:b/>
          <w:bCs/>
          <w:color w:val="1A1A1A"/>
          <w:sz w:val="21"/>
          <w:szCs w:val="21"/>
        </w:rPr>
        <w:t xml:space="preserve">当該期間の経過後は、本サービス上の手続による換金の申請を受け付けません。ただし、当社所定の窓口への個別の申出により、換金の手続を行います。本項は、報酬コインに係るユーザーの当社に対する金銭債権を消滅させるもの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2026-08-05の弁護士回答（論点A-1）により、「当該期間の経過後、報酬コインは消滅します」を全面的に書き換えました。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「報酬コインは、購入コインと法的性質が根本的に異なります。これは</w:t>
      </w:r>
      <w:r>
        <w:rPr>
          <w:rFonts w:ascii="Yu Gothic" w:eastAsia="Yu Gothic" w:hAnsi="Yu Gothic"/>
          <w:b/>
          <w:bCs/>
          <w:color w:val="4A4A4A"/>
          <w:sz w:val="17"/>
          <w:szCs w:val="17"/>
        </w:rPr>
        <w:t xml:space="preserve">役務提供の対価としてユーザーが既に取得した金銭債権</w:t>
      </w:r>
      <w:r>
        <w:rPr>
          <w:rFonts w:ascii="Yu Gothic" w:eastAsia="Yu Gothic" w:hAnsi="Yu Gothic"/>
          <w:color w:val="4A4A4A"/>
          <w:sz w:val="17"/>
          <w:szCs w:val="17"/>
        </w:rPr>
        <w:t xml:space="preserve">……の計数的表示です。90日の経過により</w:t>
      </w:r>
      <w:r>
        <w:rPr>
          <w:rFonts w:ascii="Yu Gothic" w:eastAsia="Yu Gothic" w:hAnsi="Yu Gothic"/>
          <w:b/>
          <w:bCs/>
          <w:color w:val="4A4A4A"/>
          <w:sz w:val="17"/>
          <w:szCs w:val="17"/>
        </w:rPr>
        <w:t xml:space="preserve">債権そのものを消滅させる</w:t>
      </w:r>
      <w:r>
        <w:rPr>
          <w:rFonts w:ascii="Yu Gothic" w:eastAsia="Yu Gothic" w:hAnsi="Yu Gothic"/>
          <w:color w:val="4A4A4A"/>
          <w:sz w:val="17"/>
          <w:szCs w:val="17"/>
        </w:rPr>
        <w:t xml:space="preserve">条項は、法定の消滅時効（民法166条1項・5年）を約款で90日に短縮するに等しく、</w:t>
      </w:r>
      <w:r>
        <w:rPr>
          <w:rFonts w:ascii="Yu Gothic" w:eastAsia="Yu Gothic" w:hAnsi="Yu Gothic"/>
          <w:b/>
          <w:bCs/>
          <w:color w:val="4A4A4A"/>
          <w:sz w:val="17"/>
          <w:szCs w:val="17"/>
        </w:rPr>
        <w:t xml:space="preserve">消費者契約法10条により無効と判断されるリスクが高い</w:t>
      </w:r>
      <w:r>
        <w:rPr>
          <w:rFonts w:ascii="Yu Gothic" w:eastAsia="Yu Gothic" w:hAnsi="Yu Gothic"/>
          <w:color w:val="4A4A4A"/>
          <w:sz w:val="17"/>
          <w:szCs w:val="17"/>
        </w:rPr>
        <w:t xml:space="preserve">類型です。」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前回（08-04）の回答でも同じ引用がされていましたが、当方は</w:t>
      </w:r>
      <w:r>
        <w:rPr>
          <w:rFonts w:ascii="Yu Gothic" w:eastAsia="Yu Gothic" w:hAnsi="Yu Gothic"/>
          <w:b/>
          <w:bCs/>
          <w:color w:val="4A4A4A"/>
          <w:sz w:val="17"/>
          <w:szCs w:val="17"/>
        </w:rPr>
        <w:t xml:space="preserve">最低申請額の問題としてしか受け取っておらず、消滅そのものを残していました。</w:t>
      </w:r>
      <w:r>
        <w:rPr>
          <w:rFonts w:ascii="Yu Gothic" w:eastAsia="Yu Gothic" w:hAnsi="Yu Gothic"/>
          <w:color w:val="4A4A4A"/>
          <w:sz w:val="17"/>
          <w:szCs w:val="17"/>
        </w:rPr>
        <w:t xml:space="preserve"> 今回、明示的に指摘を受けて直しています。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閉じるのは</w:t>
      </w:r>
      <w:r>
        <w:rPr>
          <w:rFonts w:ascii="Yu Gothic" w:eastAsia="Yu Gothic" w:hAnsi="Yu Gothic"/>
          <w:b/>
          <w:bCs/>
          <w:color w:val="4A4A4A"/>
          <w:sz w:val="17"/>
          <w:szCs w:val="17"/>
        </w:rPr>
        <w:t xml:space="preserve">セルフサービスの窓口だけ</w:t>
      </w:r>
      <w:r>
        <w:rPr>
          <w:rFonts w:ascii="Yu Gothic" w:eastAsia="Yu Gothic" w:hAnsi="Yu Gothic"/>
          <w:color w:val="4A4A4A"/>
          <w:sz w:val="17"/>
          <w:szCs w:val="17"/>
        </w:rPr>
        <w:t xml:space="preserve">で、債権は残る——という整理は、第13条第8項（サービス終了時の申出期間経過後）と同じです。</w:t>
      </w:r>
      <w:r>
        <w:rPr>
          <w:rFonts w:ascii="Yu Gothic" w:eastAsia="Yu Gothic" w:hAnsi="Yu Gothic"/>
          <w:b/>
          <w:bCs/>
          <w:color w:val="4A4A4A"/>
          <w:sz w:val="17"/>
          <w:szCs w:val="17"/>
        </w:rPr>
        <w:t xml:space="preserve">実装も同時に直しました</w:t>
      </w:r>
      <w:r>
        <w:rPr>
          <w:rFonts w:ascii="Yu Gothic" w:eastAsia="Yu Gothic" w:hAnsi="Yu Gothic"/>
          <w:color w:val="4A4A4A"/>
          <w:sz w:val="17"/>
          <w:szCs w:val="17"/>
        </w:rPr>
        <w:t xml:space="preserve">（</w:t>
      </w:r>
      <w:r>
        <w:rPr>
          <w:rFonts w:ascii="Consolas" w:eastAsia="Yu Gothic" w:hAnsi="Consolas"/>
          <w:color w:val="4A4A4A"/>
          <w:sz w:val="15"/>
          <w:szCs w:val="15"/>
        </w:rPr>
        <w:t xml:space="preserve">0107</w:t>
      </w:r>
      <w:r>
        <w:rPr>
          <w:rFonts w:ascii="Yu Gothic" w:eastAsia="Yu Gothic" w:hAnsi="Yu Gothic"/>
          <w:color w:val="4A4A4A"/>
          <w:sz w:val="17"/>
          <w:szCs w:val="17"/>
        </w:rPr>
        <w:t xml:space="preserve">）。従前は cron が毎日 </w:t>
      </w:r>
      <w:r>
        <w:rPr>
          <w:rFonts w:ascii="Consolas" w:eastAsia="Yu Gothic" w:hAnsi="Consolas"/>
          <w:color w:val="4A4A4A"/>
          <w:sz w:val="15"/>
          <w:szCs w:val="15"/>
        </w:rPr>
        <w:t xml:space="preserve">earned_balance = 0</w:t>
      </w:r>
      <w:r>
        <w:rPr>
          <w:rFonts w:ascii="Yu Gothic" w:eastAsia="Yu Gothic" w:hAnsi="Yu Gothic"/>
          <w:color w:val="4A4A4A"/>
          <w:sz w:val="17"/>
          <w:szCs w:val="17"/>
        </w:rPr>
        <w:t xml:space="preserve"> にしていたため、条文だけ直しても動作が食い違うところでした。個別の申出は運営コンソールの「換金」タブから起票します。〕</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ただし、</w:t>
      </w:r>
      <w:r>
        <w:rPr>
          <w:rFonts w:ascii="Yu Mincho" w:eastAsia="Yu Mincho" w:hAnsi="Yu Mincho"/>
          <w:b/>
          <w:bCs/>
          <w:color w:val="1A1A1A"/>
          <w:sz w:val="21"/>
          <w:szCs w:val="21"/>
        </w:rPr>
        <w:t xml:space="preserve">その時点で換金の申請ができる全額を一括して</w:t>
      </w:r>
      <w:r>
        <w:rPr>
          <w:rFonts w:ascii="Yu Mincho" w:eastAsia="Yu Mincho" w:hAnsi="Yu Mincho"/>
          <w:color w:val="1A1A1A"/>
          <w:sz w:val="21"/>
          <w:szCs w:val="21"/>
        </w:rPr>
        <w:t xml:space="preserve">申請するものとします（換金事務手数料は同項のとおり控除します）。第7条の2第5項その他の定めにより保留されている分がある場合は、保留が明けた後に改めて申請することができます。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〔※「一括して」を</w:t>
      </w:r>
      <w:r>
        <w:rPr>
          <w:rFonts w:ascii="Yu Gothic" w:eastAsia="Yu Gothic" w:hAnsi="Yu Gothic"/>
          <w:b/>
          <w:bCs/>
          <w:color w:val="4A4A4A"/>
          <w:sz w:val="17"/>
          <w:szCs w:val="17"/>
        </w:rPr>
        <w:t xml:space="preserve">義務</w:t>
      </w:r>
      <w:r>
        <w:rPr>
          <w:rFonts w:ascii="Yu Gothic" w:eastAsia="Yu Gothic" w:hAnsi="Yu Gothic"/>
          <w:color w:val="4A4A4A"/>
          <w:sz w:val="17"/>
          <w:szCs w:val="17"/>
        </w:rPr>
        <w:t xml:space="preserve">の形にしたのは2026-08-04。最低申請額を外したままにすると、</w:t>
      </w:r>
      <w:r>
        <w:rPr>
          <w:rFonts w:ascii="Yu Gothic" w:eastAsia="Yu Gothic" w:hAnsi="Yu Gothic"/>
          <w:b/>
          <w:bCs/>
          <w:color w:val="4A4A4A"/>
          <w:sz w:val="17"/>
          <w:szCs w:val="17"/>
        </w:rPr>
        <w:t xml:space="preserve">分割して何回でも申請できてしまい</w:t>
      </w:r>
      <w:r>
        <w:rPr>
          <w:rFonts w:ascii="Yu Gothic" w:eastAsia="Yu Gothic" w:hAnsi="Yu Gothic"/>
          <w:color w:val="4A4A4A"/>
          <w:sz w:val="17"/>
          <w:szCs w:val="17"/>
        </w:rPr>
        <w:t xml:space="preserve">、そのたびに換金事務手数料（300コイン）が控除されます。実測では1,600コインを400×3回に分けたところ、振込は合計300円で手数料が900円でした。</w:t>
      </w:r>
      <w:r>
        <w:rPr>
          <w:rFonts w:ascii="Yu Gothic" w:eastAsia="Yu Gothic" w:hAnsi="Yu Gothic"/>
          <w:b/>
          <w:bCs/>
          <w:color w:val="4A4A4A"/>
          <w:sz w:val="17"/>
          <w:szCs w:val="17"/>
        </w:rPr>
        <w:t xml:space="preserve">利用者が損をする形</w:t>
      </w:r>
      <w:r>
        <w:rPr>
          <w:rFonts w:ascii="Yu Gothic" w:eastAsia="Yu Gothic" w:hAnsi="Yu Gothic"/>
          <w:color w:val="4A4A4A"/>
          <w:sz w:val="17"/>
          <w:szCs w:val="17"/>
        </w:rPr>
        <w:t xml:space="preserve">なので、こちらで縛ります。〕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〔※最低申請額の不適用と期限の予告は2026-08-04の弁護士回答（第1の1(1)）により追加。従前は最低申請額（5,000コイン）が退会後の換金にもそのまま適用され、</w:t>
      </w:r>
      <w:r>
        <w:rPr>
          <w:rFonts w:ascii="Yu Gothic" w:eastAsia="Yu Gothic" w:hAnsi="Yu Gothic"/>
          <w:b/>
          <w:bCs/>
          <w:color w:val="4A4A4A"/>
          <w:sz w:val="17"/>
          <w:szCs w:val="17"/>
        </w:rPr>
        <w:t xml:space="preserve">報酬コインが5,000未満のまま退会したピタメイトは、換金の機会を一度も与えられないまま90日で権利を失う</w:t>
      </w:r>
      <w:r>
        <w:rPr>
          <w:rFonts w:ascii="Yu Gothic" w:eastAsia="Yu Gothic" w:hAnsi="Yu Gothic"/>
          <w:color w:val="4A4A4A"/>
          <w:sz w:val="17"/>
          <w:szCs w:val="17"/>
        </w:rPr>
        <w:t xml:space="preserve">形になっていました。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w:t>
      </w:r>
      <w:r>
        <w:rPr>
          <w:rFonts w:ascii="Yu Gothic" w:eastAsia="Yu Gothic" w:hAnsi="Yu Gothic"/>
          <w:b/>
          <w:bCs/>
          <w:color w:val="4A4A4A"/>
          <w:sz w:val="17"/>
          <w:szCs w:val="17"/>
        </w:rPr>
        <w:t xml:space="preserve">既に稼得した報酬債権の残高表示</w:t>
      </w:r>
      <w:r>
        <w:rPr>
          <w:rFonts w:ascii="Yu Gothic" w:eastAsia="Yu Gothic" w:hAnsi="Yu Gothic"/>
          <w:color w:val="4A4A4A"/>
          <w:sz w:val="17"/>
          <w:szCs w:val="17"/>
        </w:rPr>
        <w:t xml:space="preserve">ですから、その消滅は購入コインの失効とは質的に異なり、</w:t>
      </w:r>
      <w:r>
        <w:rPr>
          <w:rFonts w:ascii="Yu Gothic" w:eastAsia="Yu Gothic" w:hAnsi="Yu Gothic"/>
          <w:b/>
          <w:bCs/>
          <w:color w:val="4A4A4A"/>
          <w:sz w:val="17"/>
          <w:szCs w:val="17"/>
        </w:rPr>
        <w:t xml:space="preserve">実質は稼得済み報酬の没収</w:t>
      </w:r>
      <w:r>
        <w:rPr>
          <w:rFonts w:ascii="Yu Gothic" w:eastAsia="Yu Gothic" w:hAnsi="Yu Gothic"/>
          <w:color w:val="4A4A4A"/>
          <w:sz w:val="17"/>
          <w:szCs w:val="17"/>
        </w:rPr>
        <w:t xml:space="preserve">です。民法の任意規定によれば報酬債権は5年の消滅時効に服するにすぎないところ、これを90日かつ最低額未満は行使不能という形で消滅させる条項は、</w:t>
      </w:r>
      <w:r>
        <w:rPr>
          <w:rFonts w:ascii="Yu Gothic" w:eastAsia="Yu Gothic" w:hAnsi="Yu Gothic"/>
          <w:b/>
          <w:bCs/>
          <w:color w:val="4A4A4A"/>
          <w:sz w:val="17"/>
          <w:szCs w:val="17"/>
        </w:rPr>
        <w:t xml:space="preserve">消費者契約法10条による無効の主張に対して脆弱</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第13条第4項がサービス終了時には最低申請額と手数料の適用を外していることとの均衡からも、揃える必要がありました。</w:t>
      </w:r>
      <w:r>
        <w:rPr>
          <w:rFonts w:ascii="Yu Gothic" w:eastAsia="Yu Gothic" w:hAnsi="Yu Gothic"/>
          <w:b/>
          <w:bCs/>
          <w:color w:val="4A4A4A"/>
          <w:sz w:val="17"/>
          <w:szCs w:val="17"/>
        </w:rPr>
        <w:t xml:space="preserve">手数料300コインの控除自体は実費相当として維持して構わない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〔※2026-08-04の弁護士回答（第1の3①）により新設。</w:t>
      </w:r>
      <w:r>
        <w:rPr>
          <w:rFonts w:ascii="Yu Gothic" w:eastAsia="Yu Gothic" w:hAnsi="Yu Gothic"/>
          <w:b/>
          <w:bCs/>
          <w:color w:val="4A4A4A"/>
          <w:sz w:val="17"/>
          <w:szCs w:val="17"/>
        </w:rPr>
        <w:t xml:space="preserve">第6条の措置を取ったときにコインがどうなるかが、規約全体のどこにも書かれていませんでした。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「無定めのまま運用で失効させれば、まさに</w:t>
      </w:r>
      <w:r>
        <w:rPr>
          <w:rFonts w:ascii="Yu Gothic" w:eastAsia="Yu Gothic" w:hAnsi="Yu Gothic"/>
          <w:b/>
          <w:bCs/>
          <w:color w:val="4A4A4A"/>
          <w:sz w:val="17"/>
          <w:szCs w:val="17"/>
        </w:rPr>
        <w:t xml:space="preserve">消費者契約法9条・10条の争点</w:t>
      </w:r>
      <w:r>
        <w:rPr>
          <w:rFonts w:ascii="Yu Gothic" w:eastAsia="Yu Gothic" w:hAnsi="Yu Gothic"/>
          <w:color w:val="4A4A4A"/>
          <w:sz w:val="17"/>
          <w:szCs w:val="17"/>
        </w:rPr>
        <w:t xml:space="preserve">です。……任意退会（第6条の2）との対比で</w:t>
      </w:r>
      <w:r>
        <w:rPr>
          <w:rFonts w:ascii="Yu Gothic" w:eastAsia="Yu Gothic" w:hAnsi="Yu Gothic"/>
          <w:b/>
          <w:bCs/>
          <w:color w:val="4A4A4A"/>
          <w:sz w:val="17"/>
          <w:szCs w:val="17"/>
        </w:rPr>
        <w:t xml:space="preserve">必ず読まれる箇所</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任意退会（第6条の2）では報酬コインの換金手続が90日残るのに、強制退会では何も書いていない、という状態は説明がつきません。〕</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（最低申請額の不適用および一括での申請を含みます）。当社は、利用停止等の通知において、換金の申請ができる期間および方法を併せて通知します。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違反の内容と、既に提供された役務の対価とは別の事柄です。</w:t>
      </w:r>
      <w:r>
        <w:rPr>
          <w:rFonts w:ascii="Yu Gothic" w:eastAsia="Yu Gothic" w:hAnsi="Yu Gothic"/>
          <w:color w:val="4A4A4A"/>
          <w:sz w:val="17"/>
          <w:szCs w:val="17"/>
        </w:rPr>
        <w:t xml:space="preserve"> 役務は現に提供されており、その対価まで一律に没収すれば、違反に対する制裁ではなく</w:t>
      </w:r>
      <w:r>
        <w:rPr>
          <w:rFonts w:ascii="Yu Gothic" w:eastAsia="Yu Gothic" w:hAnsi="Yu Gothic"/>
          <w:b/>
          <w:bCs/>
          <w:color w:val="4A4A4A"/>
          <w:sz w:val="17"/>
          <w:szCs w:val="17"/>
        </w:rPr>
        <w:t xml:space="preserve">利得</w:t>
      </w:r>
      <w:r>
        <w:rPr>
          <w:rFonts w:ascii="Yu Gothic" w:eastAsia="Yu Gothic" w:hAnsi="Yu Gothic"/>
          <w:color w:val="4A4A4A"/>
          <w:sz w:val="17"/>
          <w:szCs w:val="17"/>
        </w:rPr>
        <w:t xml:space="preserve">になります。〕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利用停止等の時点で保有する購入コインについては、当該利用停止等の原因となった違反行為による不正な取得または利用が認められる場合に限り、消滅し、返金しません。</w:t>
      </w:r>
    </w:p>
    <w:p>
      <w:pPr>
        <w:spacing w:after="60" w:before="60" w:line="300"/>
        <w:ind w:left="396"/>
      </w:pPr>
      <w:r>
        <w:rPr>
          <w:rFonts w:ascii="Yu Mincho" w:eastAsia="Yu Mincho" w:hAnsi="Yu Mincho"/>
          <w:b/>
          <w:bCs/>
          <w:color w:val="1A1A1A"/>
          <w:sz w:val="21"/>
          <w:szCs w:val="21"/>
        </w:rPr>
        <w:t xml:space="preserve">その余の場合、購入コインは消滅しません。</w:t>
      </w:r>
      <w:r>
        <w:rPr>
          <w:rFonts w:ascii="Yu Mincho" w:eastAsia="Yu Mincho" w:hAnsi="Yu Mincho"/>
          <w:color w:val="1A1A1A"/>
          <w:sz w:val="21"/>
          <w:szCs w:val="21"/>
        </w:rPr>
        <w:t xml:space="preserve"> この場合において、当該ユーザーは、利用停止等が解除された後、第7条第5項の有効期限内である限り、当該コインを利用することができます。</w:t>
      </w:r>
      <w:r>
        <w:rPr>
          <w:rFonts w:ascii="Yu Mincho" w:eastAsia="Yu Mincho" w:hAnsi="Yu Mincho"/>
          <w:b/>
          <w:bCs/>
          <w:color w:val="1A1A1A"/>
          <w:sz w:val="21"/>
          <w:szCs w:val="21"/>
        </w:rPr>
        <w:t xml:space="preserve">利用停止等が解除されないまま有効期限が到来した場合、当該コインは同項により消滅します。</w:t>
      </w:r>
    </w:p>
    <w:p>
      <w:pPr>
        <w:spacing w:after="60" w:before="60" w:line="300"/>
        <w:ind w:left="396"/>
      </w:pPr>
      <w:r>
        <w:rPr>
          <w:rFonts w:ascii="Yu Mincho" w:eastAsia="Yu Mincho" w:hAnsi="Yu Mincho"/>
          <w:color w:val="1A1A1A"/>
          <w:sz w:val="21"/>
          <w:szCs w:val="21"/>
        </w:rPr>
        <w:t xml:space="preserve">利用停止等の原因が当社の責めに帰すべき事由による場合、または法令上返金が必要な場合は、前2段にかかわらず、当社は返金その他必要な措置を行います。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2026-08-05の弁護士回答（論点A-2）により、一律の没収から「不正関連」への限定に改めました。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「利用停止等の</w:t>
      </w:r>
      <w:r>
        <w:rPr>
          <w:rFonts w:ascii="Yu Gothic" w:eastAsia="Yu Gothic" w:hAnsi="Yu Gothic"/>
          <w:b/>
          <w:bCs/>
          <w:color w:val="4A4A4A"/>
          <w:sz w:val="17"/>
          <w:szCs w:val="17"/>
        </w:rPr>
        <w:t xml:space="preserve">原因・程度を問わず</w:t>
      </w:r>
      <w:r>
        <w:rPr>
          <w:rFonts w:ascii="Yu Gothic" w:eastAsia="Yu Gothic" w:hAnsi="Yu Gothic"/>
          <w:color w:val="4A4A4A"/>
          <w:sz w:val="17"/>
          <w:szCs w:val="17"/>
        </w:rPr>
        <w:t xml:space="preserve">購入コインを一律に消滅させる定めは、違約金・&gt; 損害賠償額の予定の性質を帯び、消費者契約法9条1号（平均的な損害を超える部分の無効）・&gt; 10条の攻撃対象になります。軽微な違反（例: マナー違反の累積）でも数万円分の残高が&gt; 没収される帰結は、</w:t>
      </w:r>
      <w:r>
        <w:rPr>
          <w:rFonts w:ascii="Yu Gothic" w:eastAsia="Yu Gothic" w:hAnsi="Yu Gothic"/>
          <w:b/>
          <w:bCs/>
          <w:color w:val="4A4A4A"/>
          <w:sz w:val="17"/>
          <w:szCs w:val="17"/>
        </w:rPr>
        <w:t xml:space="preserve">平均的損害との均衡を欠く</w:t>
      </w:r>
      <w:r>
        <w:rPr>
          <w:rFonts w:ascii="Yu Gothic" w:eastAsia="Yu Gothic" w:hAnsi="Yu Gothic"/>
          <w:color w:val="4A4A4A"/>
          <w:sz w:val="17"/>
          <w:szCs w:val="17"/>
        </w:rPr>
        <w:t xml:space="preserve">と評価されやすい。」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第3項が報酬コインについて既に採っている「</w:t>
      </w:r>
      <w:r>
        <w:rPr>
          <w:rFonts w:ascii="Yu Gothic" w:eastAsia="Yu Gothic" w:hAnsi="Yu Gothic"/>
          <w:b/>
          <w:bCs/>
          <w:color w:val="4A4A4A"/>
          <w:sz w:val="17"/>
          <w:szCs w:val="17"/>
        </w:rPr>
        <w:t xml:space="preserve">原因関連性による限定</w:t>
      </w:r>
      <w:r>
        <w:rPr>
          <w:rFonts w:ascii="Yu Gothic" w:eastAsia="Yu Gothic" w:hAnsi="Yu Gothic"/>
          <w:color w:val="4A4A4A"/>
          <w:sz w:val="17"/>
          <w:szCs w:val="17"/>
        </w:rPr>
        <w:t xml:space="preserve">」を、購入コインにも及ぼしたものです。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弁護士は「第6条の2第3項（退会時の扱い）に準じる、</w:t>
      </w:r>
      <w:r>
        <w:rPr>
          <w:rFonts w:ascii="Yu Gothic" w:eastAsia="Yu Gothic" w:hAnsi="Yu Gothic"/>
          <w:b/>
          <w:bCs/>
          <w:color w:val="4A4A4A"/>
          <w:sz w:val="17"/>
          <w:szCs w:val="17"/>
        </w:rPr>
        <w:t xml:space="preserve">または残高の利用のための猶予を与える二段構え</w:t>
      </w:r>
      <w:r>
        <w:rPr>
          <w:rFonts w:ascii="Yu Gothic" w:eastAsia="Yu Gothic" w:hAnsi="Yu Gothic"/>
          <w:color w:val="4A4A4A"/>
          <w:sz w:val="17"/>
          <w:szCs w:val="17"/>
        </w:rPr>
        <w:t xml:space="preserve">」の2案を示しましたが、</w:t>
      </w:r>
      <w:r>
        <w:rPr>
          <w:rFonts w:ascii="Yu Gothic" w:eastAsia="Yu Gothic" w:hAnsi="Yu Gothic"/>
          <w:b/>
          <w:bCs/>
          <w:color w:val="4A4A4A"/>
          <w:sz w:val="17"/>
          <w:szCs w:val="17"/>
        </w:rPr>
        <w:t xml:space="preserve">前者は結局その場で消滅するのと同じ</w:t>
      </w:r>
      <w:r>
        <w:rPr>
          <w:rFonts w:ascii="Yu Gothic" w:eastAsia="Yu Gothic" w:hAnsi="Yu Gothic"/>
          <w:color w:val="4A4A4A"/>
          <w:sz w:val="17"/>
          <w:szCs w:val="17"/>
        </w:rPr>
        <w:t xml:space="preserve">で限定になりません。そこで後者を採り、</w:t>
      </w:r>
      <w:r>
        <w:rPr>
          <w:rFonts w:ascii="Yu Gothic" w:eastAsia="Yu Gothic" w:hAnsi="Yu Gothic"/>
          <w:b/>
          <w:bCs/>
          <w:color w:val="4A4A4A"/>
          <w:sz w:val="17"/>
          <w:szCs w:val="17"/>
        </w:rPr>
        <w:t xml:space="preserve">没収せず、第7条第5項の有効期限（6か月）に委ねる</w:t>
      </w:r>
      <w:r>
        <w:rPr>
          <w:rFonts w:ascii="Yu Gothic" w:eastAsia="Yu Gothic" w:hAnsi="Yu Gothic"/>
          <w:color w:val="4A4A4A"/>
          <w:sz w:val="17"/>
          <w:szCs w:val="17"/>
        </w:rPr>
        <w:t xml:space="preserve">形にしました。停止中は利用できないので猶予期間を別に置く意味がなく、有効期限の到来まで待てば、失効の根拠が「制裁」ではなく</w:t>
      </w:r>
      <w:r>
        <w:rPr>
          <w:rFonts w:ascii="Yu Gothic" w:eastAsia="Yu Gothic" w:hAnsi="Yu Gothic"/>
          <w:b/>
          <w:bCs/>
          <w:color w:val="4A4A4A"/>
          <w:sz w:val="17"/>
          <w:szCs w:val="17"/>
        </w:rPr>
        <w:t xml:space="preserve">通常の期限</w:t>
      </w:r>
      <w:r>
        <w:rPr>
          <w:rFonts w:ascii="Yu Gothic" w:eastAsia="Yu Gothic" w:hAnsi="Yu Gothic"/>
          <w:color w:val="4A4A4A"/>
          <w:sz w:val="17"/>
          <w:szCs w:val="17"/>
        </w:rPr>
        <w:t xml:space="preserve">になります。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実装も同時に直しました</w:t>
      </w:r>
      <w:r>
        <w:rPr>
          <w:rFonts w:ascii="Yu Gothic" w:eastAsia="Yu Gothic" w:hAnsi="Yu Gothic"/>
          <w:color w:val="4A4A4A"/>
          <w:sz w:val="17"/>
          <w:szCs w:val="17"/>
        </w:rPr>
        <w:t xml:space="preserve">（</w:t>
      </w:r>
      <w:r>
        <w:rPr>
          <w:rFonts w:ascii="Consolas" w:eastAsia="Yu Gothic" w:hAnsi="Consolas"/>
          <w:color w:val="4A4A4A"/>
          <w:sz w:val="15"/>
          <w:szCs w:val="15"/>
        </w:rPr>
        <w:t xml:space="preserve">0108</w:t>
      </w:r>
      <w:r>
        <w:rPr>
          <w:rFonts w:ascii="Yu Gothic" w:eastAsia="Yu Gothic" w:hAnsi="Yu Gothic"/>
          <w:color w:val="4A4A4A"/>
          <w:sz w:val="17"/>
          <w:szCs w:val="17"/>
        </w:rPr>
        <w:t xml:space="preserve">）。従前は </w:t>
      </w:r>
      <w:r>
        <w:rPr>
          <w:rFonts w:ascii="Consolas" w:eastAsia="Yu Gothic" w:hAnsi="Consolas"/>
          <w:color w:val="4A4A4A"/>
          <w:sz w:val="15"/>
          <w:szCs w:val="15"/>
        </w:rPr>
        <w:t xml:space="preserve">admin_suspend_account</w:t>
      </w:r>
      <w:r>
        <w:rPr>
          <w:rFonts w:ascii="Yu Gothic" w:eastAsia="Yu Gothic" w:hAnsi="Yu Gothic"/>
          <w:color w:val="4A4A4A"/>
          <w:sz w:val="17"/>
          <w:szCs w:val="17"/>
        </w:rPr>
        <w:t xml:space="preserve"> が購入コインのロットを無条件で0にしていました。〕</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第6条の4（長期間ご利用のないアカウント）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〔※2026-08-05の弁護士回答（論点A(c)3）により新設。「一定期間ログインがないアカウントの停止・削除の定めがありません。置く場合、</w:t>
      </w:r>
      <w:r>
        <w:rPr>
          <w:rFonts w:ascii="Yu Gothic" w:eastAsia="Yu Gothic" w:hAnsi="Yu Gothic"/>
          <w:b/>
          <w:bCs/>
          <w:color w:val="4A4A4A"/>
          <w:sz w:val="17"/>
          <w:szCs w:val="17"/>
        </w:rPr>
        <w:t xml:space="preserve">残高（とくに報酬コイン）の扱いは A-1 と同じ整理</w:t>
      </w:r>
      <w:r>
        <w:rPr>
          <w:rFonts w:ascii="Yu Gothic" w:eastAsia="Yu Gothic" w:hAnsi="Yu Gothic"/>
          <w:color w:val="4A4A4A"/>
          <w:sz w:val="17"/>
          <w:szCs w:val="17"/>
        </w:rPr>
        <w:t xml:space="preserve">（債権は消えない）で。」〕</w:t>
      </w:r>
    </w:p>
    <w:p>
      <w:pPr>
        <w:spacing w:after="60" w:before="60" w:line="300"/>
        <w:ind w:left="396" w:hanging="396"/>
      </w:pPr>
      <w:r>
        <w:rPr>
          <w:rFonts w:ascii="Yu Mincho" w:eastAsia="Yu Mincho" w:hAnsi="Yu Mincho"/>
          <w:color w:val="1A1A1A"/>
          <w:sz w:val="21"/>
          <w:szCs w:val="21"/>
        </w:rPr>
        <w:t xml:space="preserve">1. 当社は、</w:t>
      </w:r>
      <w:r>
        <w:rPr>
          <w:rFonts w:ascii="Yu Mincho" w:eastAsia="Yu Mincho" w:hAnsi="Yu Mincho"/>
          <w:b/>
          <w:bCs/>
          <w:color w:val="1A1A1A"/>
          <w:sz w:val="21"/>
          <w:szCs w:val="21"/>
        </w:rPr>
        <w:t xml:space="preserve">最終のログインから2年以上</w:t>
      </w:r>
      <w:r>
        <w:rPr>
          <w:rFonts w:ascii="Yu Mincho" w:eastAsia="Yu Mincho" w:hAnsi="Yu Mincho"/>
          <w:color w:val="1A1A1A"/>
          <w:sz w:val="21"/>
          <w:szCs w:val="21"/>
        </w:rPr>
        <w:t xml:space="preserve">ご利用のないアカウントについて、あらかじめ登録されたメールアドレスに通知したうえで、当該アカウントの利用を停止し、または削除することができます。</w:t>
      </w:r>
    </w:p>
    <w:p>
      <w:pPr>
        <w:spacing w:after="60" w:before="60" w:line="300"/>
        <w:ind w:left="396" w:hanging="396"/>
      </w:pPr>
      <w:r>
        <w:rPr>
          <w:rFonts w:ascii="Yu Mincho" w:eastAsia="Yu Mincho" w:hAnsi="Yu Mincho"/>
          <w:color w:val="1A1A1A"/>
          <w:sz w:val="21"/>
          <w:szCs w:val="21"/>
        </w:rPr>
        <w:t xml:space="preserve">2. 前項の通知は、</w:t>
      </w:r>
      <w:r>
        <w:rPr>
          <w:rFonts w:ascii="Yu Mincho" w:eastAsia="Yu Mincho" w:hAnsi="Yu Mincho"/>
          <w:b/>
          <w:bCs/>
          <w:color w:val="1A1A1A"/>
          <w:sz w:val="21"/>
          <w:szCs w:val="21"/>
        </w:rPr>
        <w:t xml:space="preserve">削除の30日前まで</w:t>
      </w:r>
      <w:r>
        <w:rPr>
          <w:rFonts w:ascii="Yu Mincho" w:eastAsia="Yu Mincho" w:hAnsi="Yu Mincho"/>
          <w:color w:val="1A1A1A"/>
          <w:sz w:val="21"/>
          <w:szCs w:val="21"/>
        </w:rPr>
        <w:t xml:space="preserve">に行います。通知後、当該期間内にログインがあった場合、当社は前項の措置を行いません。</w:t>
      </w:r>
    </w:p>
    <w:p>
      <w:pPr>
        <w:spacing w:after="60" w:before="60" w:line="300"/>
        <w:ind w:left="396" w:hanging="396"/>
      </w:pPr>
      <w:r>
        <w:rPr>
          <w:rFonts w:ascii="Yu Mincho" w:eastAsia="Yu Mincho" w:hAnsi="Yu Mincho"/>
          <w:color w:val="1A1A1A"/>
          <w:sz w:val="21"/>
          <w:szCs w:val="21"/>
        </w:rPr>
        <w:t xml:space="preserve">3. 第1項の措置により</w:t>
      </w:r>
      <w:r>
        <w:rPr>
          <w:rFonts w:ascii="Yu Mincho" w:eastAsia="Yu Mincho" w:hAnsi="Yu Mincho"/>
          <w:b/>
          <w:bCs/>
          <w:color w:val="1A1A1A"/>
          <w:sz w:val="21"/>
          <w:szCs w:val="21"/>
        </w:rPr>
        <w:t xml:space="preserve">購入コインは消滅します</w:t>
      </w:r>
      <w:r>
        <w:rPr>
          <w:rFonts w:ascii="Yu Mincho" w:eastAsia="Yu Mincho" w:hAnsi="Yu Mincho"/>
          <w:color w:val="1A1A1A"/>
          <w:sz w:val="21"/>
          <w:szCs w:val="21"/>
        </w:rPr>
        <w:t xml:space="preserve">（第7条第5項の有効期限により、通常はこれに先立って消滅しています）。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第1項の措置は、報酬コインに係るユーザーの当社に対する金銭債権を消滅させるものではありません。</w:t>
      </w:r>
      <w:r>
        <w:rPr>
          <w:rFonts w:ascii="Yu Mincho" w:eastAsia="Yu Mincho" w:hAnsi="Yu Mincho"/>
          <w:color w:val="1A1A1A"/>
          <w:sz w:val="21"/>
          <w:szCs w:val="21"/>
        </w:rPr>
        <w:t xml:space="preserve"> この場合の換金については、第6条の2第4項を準用します。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spacing w:after="60" w:before="60" w:line="300"/>
        <w:ind w:left="396" w:hanging="396"/>
      </w:pPr>
      <w:r>
        <w:rPr>
          <w:rFonts w:ascii="Yu Mincho" w:eastAsia="Yu Mincho" w:hAnsi="Yu Mincho"/>
          <w:color w:val="1A1A1A"/>
          <w:sz w:val="21"/>
          <w:szCs w:val="21"/>
        </w:rPr>
        <w:t xml:space="preserve">7の2. </w:t>
      </w:r>
      <w:r>
        <w:rPr>
          <w:rFonts w:ascii="Yu Mincho" w:eastAsia="Yu Mincho" w:hAnsi="Yu Mincho"/>
          <w:b/>
          <w:bCs/>
          <w:color w:val="1A1A1A"/>
          <w:sz w:val="21"/>
          <w:szCs w:val="21"/>
        </w:rPr>
        <w:t xml:space="preserve">報酬コインは、当社がピタメイトに対して負う報酬の支払債務の額を表示する単位であり、前払式支払手段その他の決済手段ではありません。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〔※2026-08-05の弁護士回答（論点C(b)1）により追加。前払式支払手段の定義（資金決済法3条1項）の3要素のうち、報酬コインは</w:t>
      </w:r>
      <w:r>
        <w:rPr>
          <w:rFonts w:ascii="Yu Gothic" w:eastAsia="Yu Gothic" w:hAnsi="Yu Gothic"/>
          <w:b/>
          <w:bCs/>
          <w:color w:val="4A4A4A"/>
          <w:sz w:val="17"/>
          <w:szCs w:val="17"/>
        </w:rPr>
        <w:t xml:space="preserve">対価発行性と権利行使性の双方を欠く</w:t>
      </w:r>
      <w:r>
        <w:rPr>
          <w:rFonts w:ascii="Yu Gothic" w:eastAsia="Yu Gothic" w:hAnsi="Yu Gothic"/>
          <w:color w:val="4A4A4A"/>
          <w:sz w:val="17"/>
          <w:szCs w:val="17"/>
        </w:rPr>
        <w:t xml:space="preserve">、というのが法的整理です。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「報酬コインは、ユーザーが</w:t>
      </w:r>
      <w:r>
        <w:rPr>
          <w:rFonts w:ascii="Yu Gothic" w:eastAsia="Yu Gothic" w:hAnsi="Yu Gothic"/>
          <w:b/>
          <w:bCs/>
          <w:color w:val="4A4A4A"/>
          <w:sz w:val="17"/>
          <w:szCs w:val="17"/>
        </w:rPr>
        <w:t xml:space="preserve">発行の対価を支払って取得するものではありません</w:t>
      </w:r>
      <w:r>
        <w:rPr>
          <w:rFonts w:ascii="Yu Gothic" w:eastAsia="Yu Gothic" w:hAnsi="Yu Gothic"/>
          <w:color w:val="4A4A4A"/>
          <w:sz w:val="17"/>
          <w:szCs w:val="17"/>
        </w:rPr>
        <w:t xml:space="preserve">。役務提供の結果として当社がピタメイトに対して負う金銭債務の額を、帳簿上・画面上表示する</w:t>
      </w:r>
      <w:r>
        <w:rPr>
          <w:rFonts w:ascii="Yu Gothic" w:eastAsia="Yu Gothic" w:hAnsi="Yu Gothic"/>
          <w:b/>
          <w:bCs/>
          <w:color w:val="4A4A4A"/>
          <w:sz w:val="17"/>
          <w:szCs w:val="17"/>
        </w:rPr>
        <w:t xml:space="preserve">計数単位</w:t>
      </w:r>
      <w:r>
        <w:rPr>
          <w:rFonts w:ascii="Yu Gothic" w:eastAsia="Yu Gothic" w:hAnsi="Yu Gothic"/>
          <w:color w:val="4A4A4A"/>
          <w:sz w:val="17"/>
          <w:szCs w:val="17"/>
        </w:rPr>
        <w:t xml:space="preserve">にすぎません。</w:t>
      </w:r>
      <w:r>
        <w:rPr>
          <w:rFonts w:ascii="Yu Gothic" w:eastAsia="Yu Gothic" w:hAnsi="Yu Gothic"/>
          <w:b/>
          <w:bCs/>
          <w:color w:val="4A4A4A"/>
          <w:sz w:val="17"/>
          <w:szCs w:val="17"/>
        </w:rPr>
        <w:t xml:space="preserve">給与台帳の未払額の表示と同じ性質</w:t>
      </w:r>
      <w:r>
        <w:rPr>
          <w:rFonts w:ascii="Yu Gothic" w:eastAsia="Yu Gothic" w:hAnsi="Yu Gothic"/>
          <w:color w:val="4A4A4A"/>
          <w:sz w:val="17"/>
          <w:szCs w:val="17"/>
        </w:rPr>
        <w:t xml:space="preserve">のものです。」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あわせて「</w:t>
      </w:r>
      <w:r>
        <w:rPr>
          <w:rFonts w:ascii="Yu Gothic" w:eastAsia="Yu Gothic" w:hAnsi="Yu Gothic"/>
          <w:b/>
          <w:bCs/>
          <w:color w:val="4A4A4A"/>
          <w:sz w:val="17"/>
          <w:szCs w:val="17"/>
        </w:rPr>
        <w:t xml:space="preserve">資金移動業（為替取引）にも当たらない</w:t>
      </w:r>
      <w:r>
        <w:rPr>
          <w:rFonts w:ascii="Yu Gothic" w:eastAsia="Yu Gothic" w:hAnsi="Yu Gothic"/>
          <w:color w:val="4A4A4A"/>
          <w:sz w:val="17"/>
          <w:szCs w:val="17"/>
        </w:rPr>
        <w:t xml:space="preserve">」ことが補強の第2の論点とされています。換金は「為替取引で受け入れた資金の払出し」ではなく、</w:t>
      </w:r>
      <w:r>
        <w:rPr>
          <w:rFonts w:ascii="Yu Gothic" w:eastAsia="Yu Gothic" w:hAnsi="Yu Gothic"/>
          <w:b/>
          <w:bCs/>
          <w:color w:val="4A4A4A"/>
          <w:sz w:val="17"/>
          <w:szCs w:val="17"/>
        </w:rPr>
        <w:t xml:space="preserve">当社が自己の債務者としての立場で行う弁済</w:t>
      </w:r>
      <w:r>
        <w:rPr>
          <w:rFonts w:ascii="Yu Gothic" w:eastAsia="Yu Gothic" w:hAnsi="Yu Gothic"/>
          <w:color w:val="4A4A4A"/>
          <w:sz w:val="17"/>
          <w:szCs w:val="17"/>
        </w:rPr>
        <w:t xml:space="preserve">であり、第三者間の資金移動の媒介ではありません。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 </w:t>
      </w:r>
      <w:r>
        <w:rPr>
          <w:rFonts w:ascii="Yu Gothic" w:eastAsia="Yu Gothic" w:hAnsi="Yu Gothic"/>
          <w:b/>
          <w:bCs/>
          <w:color w:val="4A4A4A"/>
          <w:sz w:val="17"/>
          <w:szCs w:val="17"/>
        </w:rPr>
        <w:t xml:space="preserve">支払充当を解禁すると、この整理は一度に崩れます。</w:t>
      </w:r>
      <w:r>
        <w:rPr>
          <w:rFonts w:ascii="Yu Gothic" w:eastAsia="Yu Gothic" w:hAnsi="Yu Gothic"/>
          <w:color w:val="4A4A4A"/>
          <w:sz w:val="17"/>
          <w:szCs w:val="17"/>
        </w:rPr>
        <w:t xml:space="preserve"> ①権利行使性を満たして前払式支払手段に当たり、しかも換金可能なのでその枠にも収まらない ②「支払いにも換金にも使える残高」は資金移動業アカウントそのもので、登録・履行保証金の供託・体制整備義務が生じる ③6か月期限の適用除外の根元が揺らぐ ④出資法の預り金該当リスク。</w:t>
      </w:r>
      <w:r>
        <w:rPr>
          <w:rFonts w:ascii="Yu Gothic" w:eastAsia="Yu Gothic" w:hAnsi="Yu Gothic"/>
          <w:b/>
          <w:bCs/>
          <w:color w:val="4A4A4A"/>
          <w:sz w:val="17"/>
          <w:szCs w:val="17"/>
        </w:rPr>
        <w:t xml:space="preserve">その瞬間から決済事業者としての登録・供託・監督を受ける立場になり、個人事業の規模では成立しません。</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〔※本条は、ギフト（投げ銭）機能に関する定めです。</w:t>
      </w:r>
      <w:r>
        <w:rPr>
          <w:rFonts w:ascii="Yu Gothic" w:eastAsia="Yu Gothic" w:hAnsi="Yu Gothic"/>
          <w:b/>
          <w:bCs/>
          <w:color w:val="4A4A4A"/>
          <w:sz w:val="17"/>
          <w:szCs w:val="17"/>
        </w:rPr>
        <w:t xml:space="preserve">法的構成は2度書き直しています。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第1回（2026-08-04・弁護士 論点B）</w:t>
      </w:r>
      <w:r>
        <w:rPr>
          <w:rFonts w:ascii="Yu Gothic" w:eastAsia="Yu Gothic" w:hAnsi="Yu Gothic"/>
          <w:color w:val="4A4A4A"/>
          <w:sz w:val="17"/>
          <w:szCs w:val="17"/>
        </w:rPr>
        <w:t xml:space="preserve">: 従前は「ユーザーが相手にコインを贈る」「受け取ったコインは報酬コインとして扱う」と定めており、</w:t>
      </w:r>
      <w:r>
        <w:rPr>
          <w:rFonts w:ascii="Yu Gothic" w:eastAsia="Yu Gothic" w:hAnsi="Yu Gothic"/>
          <w:b/>
          <w:bCs/>
          <w:color w:val="4A4A4A"/>
          <w:sz w:val="17"/>
          <w:szCs w:val="17"/>
        </w:rPr>
        <w:t xml:space="preserve">規約自身が「AからBへの資金移動を当社が媒介している」と宣言する形</w:t>
      </w:r>
      <w:r>
        <w:rPr>
          <w:rFonts w:ascii="Yu Gothic" w:eastAsia="Yu Gothic" w:hAnsi="Yu Gothic"/>
          <w:color w:val="4A4A4A"/>
          <w:sz w:val="17"/>
          <w:szCs w:val="17"/>
        </w:rPr>
        <w:t xml:space="preserve">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「制限をいくら積んでも、</w:t>
      </w:r>
      <w:r>
        <w:rPr>
          <w:rFonts w:ascii="Yu Gothic" w:eastAsia="Yu Gothic" w:hAnsi="Yu Gothic"/>
          <w:b/>
          <w:bCs/>
          <w:color w:val="4A4A4A"/>
          <w:sz w:val="17"/>
          <w:szCs w:val="17"/>
        </w:rPr>
        <w:t xml:space="preserve">構成がこの形である限り出発点で不利</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そこで「ゲスト→当社（コインの消費・消滅）／当社→ピタメイト（</w:t>
      </w:r>
      <w:r>
        <w:rPr>
          <w:rFonts w:ascii="Yu Gothic" w:eastAsia="Yu Gothic" w:hAnsi="Yu Gothic"/>
          <w:b/>
          <w:bCs/>
          <w:color w:val="4A4A4A"/>
          <w:sz w:val="17"/>
          <w:szCs w:val="17"/>
        </w:rPr>
        <w:t xml:space="preserve">自己の債務</w:t>
      </w:r>
      <w:r>
        <w:rPr>
          <w:rFonts w:ascii="Yu Gothic" w:eastAsia="Yu Gothic" w:hAnsi="Yu Gothic"/>
          <w:color w:val="4A4A4A"/>
          <w:sz w:val="17"/>
          <w:szCs w:val="17"/>
        </w:rPr>
        <w:t xml:space="preserve">としての報酬コインの付与）」という二本の債権債務関係に分解しました。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第2回（2026-08-05・弁護士 論点B(a)＋税理士）</w:t>
      </w:r>
      <w:r>
        <w:rPr>
          <w:rFonts w:ascii="Yu Gothic" w:eastAsia="Yu Gothic" w:hAnsi="Yu Gothic"/>
          <w:color w:val="4A4A4A"/>
          <w:sz w:val="17"/>
          <w:szCs w:val="17"/>
        </w:rPr>
        <w:t xml:space="preserve">: しかしこの構成には、</w:t>
      </w:r>
      <w:r>
        <w:rPr>
          <w:rFonts w:ascii="Yu Gothic" w:eastAsia="Yu Gothic" w:hAnsi="Yu Gothic"/>
          <w:b/>
          <w:bCs/>
          <w:color w:val="4A4A4A"/>
          <w:sz w:val="17"/>
          <w:szCs w:val="17"/>
        </w:rPr>
        <w:t xml:space="preserve">第1項が「ギフトは役務の対価ではない」と宣言している</w:t>
      </w:r>
      <w:r>
        <w:rPr>
          <w:rFonts w:ascii="Yu Gothic" w:eastAsia="Yu Gothic" w:hAnsi="Yu Gothic"/>
          <w:color w:val="4A4A4A"/>
          <w:sz w:val="17"/>
          <w:szCs w:val="17"/>
        </w:rPr>
        <w:t xml:space="preserve">という決定的な弱点が残っていました。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「この性質決定（純粋な贈与）は、</w:t>
      </w:r>
      <w:r>
        <w:rPr>
          <w:rFonts w:ascii="Yu Gothic" w:eastAsia="Yu Gothic" w:hAnsi="Yu Gothic"/>
          <w:b/>
          <w:bCs/>
          <w:color w:val="4A4A4A"/>
          <w:sz w:val="17"/>
          <w:szCs w:val="17"/>
        </w:rPr>
        <w:t xml:space="preserve">為替取引の分析上は最も不利な書き方</w:t>
      </w:r>
      <w:r>
        <w:rPr>
          <w:rFonts w:ascii="Yu Gothic" w:eastAsia="Yu Gothic" w:hAnsi="Yu Gothic"/>
          <w:color w:val="4A4A4A"/>
          <w:sz w:val="17"/>
          <w:szCs w:val="17"/>
        </w:rPr>
        <w:t xml:space="preserve">です。</w:t>
      </w:r>
      <w:r>
        <w:rPr>
          <w:rFonts w:ascii="Yu Gothic" w:eastAsia="Yu Gothic" w:hAnsi="Yu Gothic"/>
          <w:b/>
          <w:bCs/>
          <w:color w:val="4A4A4A"/>
          <w:sz w:val="17"/>
          <w:szCs w:val="17"/>
        </w:rPr>
        <w:t xml:space="preserve">既存債務がない＝弁済受領構成に乗らない、と規約自らが宣言している形</w:t>
      </w:r>
      <w:r>
        <w:rPr>
          <w:rFonts w:ascii="Yu Gothic" w:eastAsia="Yu Gothic" w:hAnsi="Yu Gothic"/>
          <w:color w:val="4A4A4A"/>
          <w:sz w:val="17"/>
          <w:szCs w:val="17"/>
        </w:rPr>
        <w:t xml:space="preserve">になっているからです。」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そこで、</w:t>
      </w:r>
      <w:r>
        <w:rPr>
          <w:rFonts w:ascii="Yu Gothic" w:eastAsia="Yu Gothic" w:hAnsi="Yu Gothic"/>
          <w:b/>
          <w:bCs/>
          <w:color w:val="4A4A4A"/>
          <w:sz w:val="17"/>
          <w:szCs w:val="17"/>
        </w:rPr>
        <w:t xml:space="preserve">予約の対価とまったく同じ構成（第8条第4項の受領権限授与＋債務消滅）に統一</w:t>
      </w:r>
      <w:r>
        <w:rPr>
          <w:rFonts w:ascii="Yu Gothic" w:eastAsia="Yu Gothic" w:hAnsi="Yu Gothic"/>
          <w:color w:val="4A4A4A"/>
          <w:sz w:val="17"/>
          <w:szCs w:val="17"/>
        </w:rPr>
        <w:t xml:space="preserve">しました。ギフトの意思表示によりゲストの支払債務が発生し、当社は受領権限に基づいてその弁済を受領する——という一本の流れです。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この構成は、条文だけでなく画面表示・通知・会計処理まで一貫している必要があります</w:t>
      </w:r>
      <w:r>
        <w:rPr>
          <w:rFonts w:ascii="Yu Gothic" w:eastAsia="Yu Gothic" w:hAnsi="Yu Gothic"/>
          <w:color w:val="4A4A4A"/>
          <w:sz w:val="17"/>
          <w:szCs w:val="17"/>
        </w:rPr>
        <w:t xml:space="preserve">（弁護士：「行政の実質判断では、規約の文言と実装・表示の一貫性が重視されます」）。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 </w:t>
      </w:r>
      <w:r>
        <w:rPr>
          <w:rFonts w:ascii="Yu Gothic" w:eastAsia="Yu Gothic" w:hAnsi="Yu Gothic"/>
          <w:b/>
          <w:bCs/>
          <w:color w:val="4A4A4A"/>
          <w:sz w:val="17"/>
          <w:szCs w:val="17"/>
        </w:rPr>
        <w:t xml:space="preserve">会計は純額</w:t>
      </w:r>
      <w:r>
        <w:rPr>
          <w:rFonts w:ascii="Yu Gothic" w:eastAsia="Yu Gothic" w:hAnsi="Yu Gothic"/>
          <w:color w:val="4A4A4A"/>
          <w:sz w:val="17"/>
          <w:szCs w:val="17"/>
        </w:rPr>
        <w:t xml:space="preserve">（当社の売上は利用料35%のみ）。予約の対価と同じで、</w:t>
      </w:r>
      <w:r>
        <w:rPr>
          <w:rFonts w:ascii="Consolas" w:eastAsia="Yu Gothic" w:hAnsi="Consolas"/>
          <w:color w:val="4A4A4A"/>
          <w:sz w:val="15"/>
          <w:szCs w:val="15"/>
        </w:rPr>
        <w:t xml:space="preserve">accounting_journal()</w:t>
      </w:r>
      <w:r>
        <w:rPr>
          <w:rFonts w:ascii="Yu Gothic" w:eastAsia="Yu Gothic" w:hAnsi="Yu Gothic"/>
          <w:color w:val="4A4A4A"/>
          <w:sz w:val="17"/>
          <w:szCs w:val="17"/>
        </w:rPr>
        <w:t xml:space="preserve"> の実装もこのとおりです- 画面は「○○さんを指定してありがとうギフト」。</w:t>
      </w:r>
      <w:r>
        <w:rPr>
          <w:rFonts w:ascii="Yu Gothic" w:eastAsia="Yu Gothic" w:hAnsi="Yu Gothic"/>
          <w:b/>
          <w:bCs/>
          <w:color w:val="4A4A4A"/>
          <w:sz w:val="17"/>
          <w:szCs w:val="17"/>
        </w:rPr>
        <w:t xml:space="preserve">「○○さんにコインを送りました」型の送金を思わせる表現を使わないこと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受け取ったコインを再び移転する経路は存在しません</w:t>
      </w:r>
      <w:r>
        <w:rPr>
          <w:rFonts w:ascii="Yu Gothic" w:eastAsia="Yu Gothic" w:hAnsi="Yu Gothic"/>
          <w:color w:val="4A4A4A"/>
          <w:sz w:val="17"/>
          <w:szCs w:val="17"/>
        </w:rPr>
        <w:t xml:space="preserve">（報酬コインは換金のみ・譲渡不可・支払充当不可＝第7条第7項）。資金移動の連鎖が構造的に不可能であり、送金の仕組みとしては機能しません。〕</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を指定して、当社所定の方法により、コインを消費して「ありがとうギフト」を行うことができます。</w:t>
      </w:r>
      <w:r>
        <w:rPr>
          <w:rFonts w:ascii="Yu Mincho" w:eastAsia="Yu Mincho" w:hAnsi="Yu Mincho"/>
          <w:b/>
          <w:bCs/>
          <w:color w:val="1A1A1A"/>
          <w:sz w:val="21"/>
          <w:szCs w:val="21"/>
        </w:rPr>
        <w:t xml:space="preserve">ありがとうギフトは、当該ピタメイトが現に提供した役務に対して、ゲストが任意に支払う追加の対価</w:t>
      </w:r>
      <w:r>
        <w:rPr>
          <w:rFonts w:ascii="Yu Mincho" w:eastAsia="Yu Mincho" w:hAnsi="Yu Mincho"/>
          <w:color w:val="1A1A1A"/>
          <w:sz w:val="21"/>
          <w:szCs w:val="21"/>
        </w:rPr>
        <w:t xml:space="preserve">であり、行うかどうか・金額はゲストの自由な意思によります。ギフトを行う旨の意思表示により、</w:t>
      </w:r>
      <w:r>
        <w:rPr>
          <w:rFonts w:ascii="Yu Mincho" w:eastAsia="Yu Mincho" w:hAnsi="Yu Mincho"/>
          <w:b/>
          <w:bCs/>
          <w:color w:val="1A1A1A"/>
          <w:sz w:val="21"/>
          <w:szCs w:val="21"/>
        </w:rPr>
        <w:t xml:space="preserve">ゲストの当該ピタメイトに対する追加の対価の支払債務が発生</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当社は、第8条第4項の受領権限に基づき、前項の支払債務の弁済としてコインを受領します。</w:t>
      </w:r>
      <w:r>
        <w:rPr>
          <w:rFonts w:ascii="Yu Mincho" w:eastAsia="Yu Mincho" w:hAnsi="Yu Mincho"/>
          <w:color w:val="1A1A1A"/>
          <w:sz w:val="21"/>
          <w:szCs w:val="21"/>
        </w:rPr>
        <w:t xml:space="preserve"> ゲストが当該コインを消費した時点で、ゲストの当該支払債務は消滅します。</w:t>
      </w:r>
      <w:r>
        <w:rPr>
          <w:rFonts w:ascii="Yu Mincho" w:eastAsia="Yu Mincho" w:hAnsi="Yu Mincho"/>
          <w:b/>
          <w:bCs/>
          <w:color w:val="1A1A1A"/>
          <w:sz w:val="21"/>
          <w:szCs w:val="21"/>
        </w:rPr>
        <w:t xml:space="preserve">当社が受領した対価の全額をピタメイトに引き渡す債務と、ピタメイトが当社に対して負う第8条の2の利用料の支払債務とは、これを相殺し、相殺後の残額が報酬コイン（第7条第6項）としてピタメイトに確定します</w:t>
      </w:r>
      <w:r>
        <w:rPr>
          <w:rFonts w:ascii="Yu Mincho" w:eastAsia="Yu Mincho" w:hAnsi="Yu Mincho"/>
          <w:color w:val="1A1A1A"/>
          <w:sz w:val="21"/>
          <w:szCs w:val="21"/>
        </w:rPr>
        <w:t xml:space="preserve">（第8条の2第2項と同じ取扱いです）。確定した報酬コインには、第7条第6項の換金条件（本人確認・振込先口座の登録・最低申請額・手数料）に加え、</w:t>
      </w:r>
      <w:r>
        <w:rPr>
          <w:rFonts w:ascii="Yu Mincho" w:eastAsia="Yu Mincho" w:hAnsi="Yu Mincho"/>
          <w:b/>
          <w:bCs/>
          <w:color w:val="1A1A1A"/>
          <w:sz w:val="21"/>
          <w:szCs w:val="21"/>
        </w:rPr>
        <w:t xml:space="preserve">確定日から7日間は換金できない保留期間</w:t>
      </w:r>
      <w:r>
        <w:rPr>
          <w:rFonts w:ascii="Yu Mincho" w:eastAsia="Yu Mincho" w:hAnsi="Yu Mincho"/>
          <w:color w:val="1A1A1A"/>
          <w:sz w:val="21"/>
          <w:szCs w:val="21"/>
        </w:rPr>
        <w:t xml:space="preserve">を設けます。当社は、ギフトの実施・確定の状況に照らし、換金の全部または一部について追加の審査・保留を行うことがあります。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2026-08-05の弁護士回答（論点B(a)）および同日の税理士回答により、法的構成を書き直しました。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 の時点では「ゲスト→当社（コインの消費・消滅）／当社→ピタメイト（</w:t>
      </w:r>
      <w:r>
        <w:rPr>
          <w:rFonts w:ascii="Yu Gothic" w:eastAsia="Yu Gothic" w:hAnsi="Yu Gothic"/>
          <w:b/>
          <w:bCs/>
          <w:color w:val="4A4A4A"/>
          <w:sz w:val="17"/>
          <w:szCs w:val="17"/>
        </w:rPr>
        <w:t xml:space="preserve">自己の債務</w:t>
      </w:r>
      <w:r>
        <w:rPr>
          <w:rFonts w:ascii="Yu Gothic" w:eastAsia="Yu Gothic" w:hAnsi="Yu Gothic"/>
          <w:color w:val="4A4A4A"/>
          <w:sz w:val="17"/>
          <w:szCs w:val="17"/>
        </w:rPr>
        <w:t xml:space="preserve">としての報酬コインの付与）」という</w:t>
      </w:r>
      <w:r>
        <w:rPr>
          <w:rFonts w:ascii="Yu Gothic" w:eastAsia="Yu Gothic" w:hAnsi="Yu Gothic"/>
          <w:b/>
          <w:bCs/>
          <w:color w:val="4A4A4A"/>
          <w:sz w:val="17"/>
          <w:szCs w:val="17"/>
        </w:rPr>
        <w:t xml:space="preserve">二本の独立した債権債務関係</w:t>
      </w:r>
      <w:r>
        <w:rPr>
          <w:rFonts w:ascii="Yu Gothic" w:eastAsia="Yu Gothic" w:hAnsi="Yu Gothic"/>
          <w:color w:val="4A4A4A"/>
          <w:sz w:val="17"/>
          <w:szCs w:val="17"/>
        </w:rPr>
        <w:t xml:space="preserve">に分解していました。ところが、その構成は次の指摘を受けました。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「現行第7条の2第1項は『</w:t>
      </w:r>
      <w:r>
        <w:rPr>
          <w:rFonts w:ascii="Yu Gothic" w:eastAsia="Yu Gothic" w:hAnsi="Yu Gothic"/>
          <w:b/>
          <w:bCs/>
          <w:color w:val="4A4A4A"/>
          <w:sz w:val="17"/>
          <w:szCs w:val="17"/>
        </w:rPr>
        <w:t xml:space="preserve">ギフトは役務の対価ではなく</w:t>
      </w:r>
      <w:r>
        <w:rPr>
          <w:rFonts w:ascii="Yu Gothic" w:eastAsia="Yu Gothic" w:hAnsi="Yu Gothic"/>
          <w:color w:val="4A4A4A"/>
          <w:sz w:val="17"/>
          <w:szCs w:val="17"/>
        </w:rPr>
        <w:t xml:space="preserve">……』と明記しています。この性質決定（純粋な贈与）は、</w:t>
      </w:r>
      <w:r>
        <w:rPr>
          <w:rFonts w:ascii="Yu Gothic" w:eastAsia="Yu Gothic" w:hAnsi="Yu Gothic"/>
          <w:b/>
          <w:bCs/>
          <w:color w:val="4A4A4A"/>
          <w:sz w:val="17"/>
          <w:szCs w:val="17"/>
        </w:rPr>
        <w:t xml:space="preserve">為替取引の分析上は最も不利な書き方</w:t>
      </w:r>
      <w:r>
        <w:rPr>
          <w:rFonts w:ascii="Yu Gothic" w:eastAsia="Yu Gothic" w:hAnsi="Yu Gothic"/>
          <w:color w:val="4A4A4A"/>
          <w:sz w:val="17"/>
          <w:szCs w:val="17"/>
        </w:rPr>
        <w:t xml:space="preserve">です。</w:t>
      </w:r>
      <w:r>
        <w:rPr>
          <w:rFonts w:ascii="Yu Gothic" w:eastAsia="Yu Gothic" w:hAnsi="Yu Gothic"/>
          <w:b/>
          <w:bCs/>
          <w:color w:val="4A4A4A"/>
          <w:sz w:val="17"/>
          <w:szCs w:val="17"/>
        </w:rPr>
        <w:t xml:space="preserve">既存債務がない＝弁済受領構成に乗らない、と規約自らが宣言している形</w:t>
      </w:r>
      <w:r>
        <w:rPr>
          <w:rFonts w:ascii="Yu Gothic" w:eastAsia="Yu Gothic" w:hAnsi="Yu Gothic"/>
          <w:color w:val="4A4A4A"/>
          <w:sz w:val="17"/>
          <w:szCs w:val="17"/>
        </w:rPr>
        <w:t xml:space="preserve">になっているからです。」&gt; 「既存債務のない資金の移動を媒介する行為は、</w:t>
      </w:r>
      <w:r>
        <w:rPr>
          <w:rFonts w:ascii="Yu Gothic" w:eastAsia="Yu Gothic" w:hAnsi="Yu Gothic"/>
          <w:b/>
          <w:bCs/>
          <w:color w:val="4A4A4A"/>
          <w:sz w:val="17"/>
          <w:szCs w:val="17"/>
        </w:rPr>
        <w:t xml:space="preserve">為替取引（資金移動業）該当性の議論を招く典型</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そこで、</w:t>
      </w:r>
      <w:r>
        <w:rPr>
          <w:rFonts w:ascii="Yu Gothic" w:eastAsia="Yu Gothic" w:hAnsi="Yu Gothic"/>
          <w:b/>
          <w:bCs/>
          <w:color w:val="4A4A4A"/>
          <w:sz w:val="17"/>
          <w:szCs w:val="17"/>
        </w:rPr>
        <w:t xml:space="preserve">予約の対価とまったく同じ構成（第8条第4項の受領権限授与＋債務消滅）に統一</w:t>
      </w:r>
      <w:r>
        <w:rPr>
          <w:rFonts w:ascii="Yu Gothic" w:eastAsia="Yu Gothic" w:hAnsi="Yu Gothic"/>
          <w:color w:val="4A4A4A"/>
          <w:sz w:val="17"/>
          <w:szCs w:val="17"/>
        </w:rPr>
        <w:t xml:space="preserve">しました。「債務の発生と弁済の受領が同時」であることは、弁済受領構成の妨げになりません（収納代行の実務では申込みと同時に債務が発生する取引は通常のことです）。これにより「</w:t>
      </w:r>
      <w:r>
        <w:rPr>
          <w:rFonts w:ascii="Yu Gothic" w:eastAsia="Yu Gothic" w:hAnsi="Yu Gothic"/>
          <w:b/>
          <w:bCs/>
          <w:color w:val="4A4A4A"/>
          <w:sz w:val="17"/>
          <w:szCs w:val="17"/>
        </w:rPr>
        <w:t xml:space="preserve">ギフトだけ既存債務がない</w:t>
      </w:r>
      <w:r>
        <w:rPr>
          <w:rFonts w:ascii="Yu Gothic" w:eastAsia="Yu Gothic" w:hAnsi="Yu Gothic"/>
          <w:color w:val="4A4A4A"/>
          <w:sz w:val="17"/>
          <w:szCs w:val="17"/>
        </w:rPr>
        <w:t xml:space="preserve">」という弱点が消えます。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税務側からも、この構成のほうが望ましいと確認しました</w:t>
      </w:r>
      <w:r>
        <w:rPr>
          <w:rFonts w:ascii="Yu Gothic" w:eastAsia="Yu Gothic" w:hAnsi="Yu Gothic"/>
          <w:color w:val="4A4A4A"/>
          <w:sz w:val="17"/>
          <w:szCs w:val="17"/>
        </w:rPr>
        <w:t xml:space="preserve">（2026-08-05）。</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「規約が債権債務関係を定義し、それが実態を構成する、が答えです。……</w:t>
      </w:r>
      <w:r>
        <w:rPr>
          <w:rFonts w:ascii="Yu Gothic" w:eastAsia="Yu Gothic" w:hAnsi="Yu Gothic"/>
          <w:b/>
          <w:bCs/>
          <w:color w:val="4A4A4A"/>
          <w:sz w:val="17"/>
          <w:szCs w:val="17"/>
        </w:rPr>
        <w:t xml:space="preserve">08-05構成（受領権限）なら純額</w:t>
      </w:r>
      <w:r>
        <w:rPr>
          <w:rFonts w:ascii="Yu Gothic" w:eastAsia="Yu Gothic" w:hAnsi="Yu Gothic"/>
          <w:color w:val="4A4A4A"/>
          <w:sz w:val="17"/>
          <w:szCs w:val="17"/>
        </w:rPr>
        <w:t xml:space="preserve">が理論的帰結です。</w:t>
      </w:r>
      <w:r>
        <w:rPr>
          <w:rFonts w:ascii="Yu Gothic" w:eastAsia="Yu Gothic" w:hAnsi="Yu Gothic"/>
          <w:b/>
          <w:bCs/>
          <w:color w:val="4A4A4A"/>
          <w:sz w:val="17"/>
          <w:szCs w:val="17"/>
        </w:rPr>
        <w:t xml:space="preserve">実装が既に純額である以上、08-05への書き換えは税務上も整合的で望ましい。</w:t>
      </w:r>
      <w:r>
        <w:rPr>
          <w:rFonts w:ascii="Yu Gothic" w:eastAsia="Yu Gothic" w:hAnsi="Yu Gothic"/>
          <w:color w:val="4A4A4A"/>
          <w:sz w:val="17"/>
          <w:szCs w:val="17"/>
        </w:rPr>
        <w:t xml:space="preserve">」&gt; 「</w:t>
      </w:r>
      <w:r>
        <w:rPr>
          <w:rFonts w:ascii="Yu Gothic" w:eastAsia="Yu Gothic" w:hAnsi="Yu Gothic"/>
          <w:b/>
          <w:bCs/>
          <w:color w:val="4A4A4A"/>
          <w:sz w:val="17"/>
          <w:szCs w:val="17"/>
        </w:rPr>
        <w:t xml:space="preserve">贈与構成にはピタメイト側で『これは贈与だから贈与税の基礎控除内』と誤認するリスク</w:t>
      </w:r>
      <w:r>
        <w:rPr>
          <w:rFonts w:ascii="Yu Gothic" w:eastAsia="Yu Gothic" w:hAnsi="Yu Gothic"/>
          <w:color w:val="4A4A4A"/>
          <w:sz w:val="17"/>
          <w:szCs w:val="17"/>
        </w:rPr>
        <w:t xml:space="preserve">があり、追加対価構成のほうが</w:t>
      </w:r>
      <w:r>
        <w:rPr>
          <w:rFonts w:ascii="Yu Gothic" w:eastAsia="Yu Gothic" w:hAnsi="Yu Gothic"/>
          <w:b/>
          <w:bCs/>
          <w:color w:val="4A4A4A"/>
          <w:sz w:val="17"/>
          <w:szCs w:val="17"/>
        </w:rPr>
        <w:t xml:space="preserve">受領者の所得区分が明確になる</w:t>
      </w:r>
      <w:r>
        <w:rPr>
          <w:rFonts w:ascii="Yu Gothic" w:eastAsia="Yu Gothic" w:hAnsi="Yu Gothic"/>
          <w:color w:val="4A4A4A"/>
          <w:sz w:val="17"/>
          <w:szCs w:val="17"/>
        </w:rPr>
        <w:t xml:space="preserve">分、支払明細の交付実務も綺麗になります。」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なお源泉徴収（所得税法204条1項6号）の非該当は、</w:t>
      </w:r>
      <w:r>
        <w:rPr>
          <w:rFonts w:ascii="Yu Gothic" w:eastAsia="Yu Gothic" w:hAnsi="Yu Gothic"/>
          <w:b/>
          <w:bCs/>
          <w:color w:val="4A4A4A"/>
          <w:sz w:val="17"/>
          <w:szCs w:val="17"/>
        </w:rPr>
        <w:t xml:space="preserve">業態要件で判定されるため性質決定を変えても維持されます</w:t>
      </w:r>
      <w:r>
        <w:rPr>
          <w:rFonts w:ascii="Yu Gothic" w:eastAsia="Yu Gothic" w:hAnsi="Yu Gothic"/>
          <w:color w:val="4A4A4A"/>
          <w:sz w:val="17"/>
          <w:szCs w:val="17"/>
        </w:rPr>
        <w:t xml:space="preserve">（弁護士・税理士の双方に確認済み）。〕</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予約の完了確定から30日を経過した後のギフトの制限</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〔※後半3つは2026-08-04の弁護士回答（論点B(b)）により追加。「役務との牽連性」と「送金網化の防止」を強める方向の制限です。特定の受け手への資金集中と、二者間の反復は、</w:t>
      </w:r>
      <w:r>
        <w:rPr>
          <w:rFonts w:ascii="Yu Gothic" w:eastAsia="Yu Gothic" w:hAnsi="Yu Gothic"/>
          <w:b/>
          <w:bCs/>
          <w:color w:val="4A4A4A"/>
          <w:sz w:val="17"/>
          <w:szCs w:val="17"/>
        </w:rPr>
        <w:t xml:space="preserve">原因関係のない資金移動と最も見分けがつきにくい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〔※従前は「ギフトに関して……当事者ではなく」と定めていましたが、2026-08-04 の改訂で対象を「ギフトを契機とするユーザー間の紛争」に限定しました。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2026-08-05 の再構成後も、この限定はそのまま維持します。</w:t>
      </w:r>
      <w:r>
        <w:rPr>
          <w:rFonts w:ascii="Yu Gothic" w:eastAsia="Yu Gothic" w:hAnsi="Yu Gothic"/>
          <w:color w:val="4A4A4A"/>
          <w:sz w:val="17"/>
          <w:szCs w:val="17"/>
        </w:rPr>
        <w:t xml:space="preserve"> 当社は第8条第4項の受領権限に基づいて対価を収納する立場であり、</w:t>
      </w:r>
      <w:r>
        <w:rPr>
          <w:rFonts w:ascii="Yu Gothic" w:eastAsia="Yu Gothic" w:hAnsi="Yu Gothic"/>
          <w:b/>
          <w:bCs/>
          <w:color w:val="4A4A4A"/>
          <w:sz w:val="17"/>
          <w:szCs w:val="17"/>
        </w:rPr>
        <w:t xml:space="preserve">役務提供契約の当事者ではありません</w:t>
      </w:r>
      <w:r>
        <w:rPr>
          <w:rFonts w:ascii="Yu Gothic" w:eastAsia="Yu Gothic" w:hAnsi="Yu Gothic"/>
          <w:color w:val="4A4A4A"/>
          <w:sz w:val="17"/>
          <w:szCs w:val="17"/>
        </w:rPr>
        <w:t xml:space="preserve">（第2条第3項・第8条第3項）。予約の対価と同じ立場です。〕</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〔※2号・5号は2026-08-04の弁護士回答（第1の3⑤）により追加。特定商取引法に基づく表記は「承認制・通報・ブロックの運用」を含んでいたのに、</w:t>
      </w:r>
      <w:r>
        <w:rPr>
          <w:rFonts w:ascii="Yu Gothic" w:eastAsia="Yu Gothic" w:hAnsi="Yu Gothic"/>
          <w:b/>
          <w:bCs/>
          <w:color w:val="4A4A4A"/>
          <w:sz w:val="17"/>
          <w:szCs w:val="17"/>
        </w:rPr>
        <w:t xml:space="preserve">本項の列挙には承認制とブロックがありませんでした。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「サポート料の対価となる役務の列挙は</w:t>
      </w:r>
      <w:r>
        <w:rPr>
          <w:rFonts w:ascii="Yu Gothic" w:eastAsia="Yu Gothic" w:hAnsi="Yu Gothic"/>
          <w:b/>
          <w:bCs/>
          <w:color w:val="4A4A4A"/>
          <w:sz w:val="17"/>
          <w:szCs w:val="17"/>
        </w:rPr>
        <w:t xml:space="preserve">対価の説明そのもの</w:t>
      </w:r>
      <w:r>
        <w:rPr>
          <w:rFonts w:ascii="Yu Gothic" w:eastAsia="Yu Gothic" w:hAnsi="Yu Gothic"/>
          <w:color w:val="4A4A4A"/>
          <w:sz w:val="17"/>
          <w:szCs w:val="17"/>
        </w:rPr>
        <w:t xml:space="preserve">ですから、両書類で完全に一致させてください（規約側に追加するのが自然です）。」〕</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ゲストは、申込みにあたり「今すぐ」または当社所定の範囲内（申込時から30分後以降、35日後まで）の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1の2. ゲストは、同一のピタメイトとの</w:t>
      </w:r>
      <w:r>
        <w:rPr>
          <w:rFonts w:ascii="Yu Mincho" w:eastAsia="Yu Mincho" w:hAnsi="Yu Mincho"/>
          <w:b/>
          <w:bCs/>
          <w:color w:val="1A1A1A"/>
          <w:sz w:val="21"/>
          <w:szCs w:val="21"/>
        </w:rPr>
        <w:t xml:space="preserve">同じ曜日・時刻の予約を、当社所定の回数（4回）まで一度に申し込む</w:t>
      </w:r>
      <w:r>
        <w:rPr>
          <w:rFonts w:ascii="Yu Mincho" w:eastAsia="Yu Mincho" w:hAnsi="Yu Mincho"/>
          <w:color w:val="1A1A1A"/>
          <w:sz w:val="21"/>
          <w:szCs w:val="21"/>
        </w:rPr>
        <w:t xml:space="preserve">ことができます（以下「</w:t>
      </w:r>
      <w:r>
        <w:rPr>
          <w:rFonts w:ascii="Yu Mincho" w:eastAsia="Yu Mincho" w:hAnsi="Yu Mincho"/>
          <w:b/>
          <w:bCs/>
          <w:color w:val="1A1A1A"/>
          <w:sz w:val="21"/>
          <w:szCs w:val="21"/>
        </w:rPr>
        <w:t xml:space="preserve">まとめ申込み</w:t>
      </w:r>
      <w:r>
        <w:rPr>
          <w:rFonts w:ascii="Yu Mincho" w:eastAsia="Yu Mincho" w:hAnsi="Yu Mincho"/>
          <w:color w:val="1A1A1A"/>
          <w:sz w:val="21"/>
          <w:szCs w:val="21"/>
        </w:rPr>
        <w:t xml:space="preserve">」といいます）。この場合、次のとおり取り扱います。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1件ずつ独立した予約が成立します。</w:t>
      </w:r>
      <w:r>
        <w:rPr>
          <w:rFonts w:ascii="Yu Mincho" w:eastAsia="Yu Mincho" w:hAnsi="Yu Mincho"/>
          <w:color w:val="1A1A1A"/>
          <w:sz w:val="21"/>
          <w:szCs w:val="21"/>
        </w:rPr>
        <w:t xml:space="preserve"> 料金・割引・コインの消費・承諾・キャンセルおよび返還は、</w:t>
      </w:r>
      <w:r>
        <w:rPr>
          <w:rFonts w:ascii="Yu Mincho" w:eastAsia="Yu Mincho" w:hAnsi="Yu Mincho"/>
          <w:b/>
          <w:bCs/>
          <w:color w:val="1A1A1A"/>
          <w:sz w:val="21"/>
          <w:szCs w:val="21"/>
        </w:rPr>
        <w:t xml:space="preserve">すべて1件ごとに前項および第9条のとおり</w:t>
      </w:r>
      <w:r>
        <w:rPr>
          <w:rFonts w:ascii="Yu Mincho" w:eastAsia="Yu Mincho" w:hAnsi="Yu Mincho"/>
          <w:color w:val="1A1A1A"/>
          <w:sz w:val="21"/>
          <w:szCs w:val="21"/>
        </w:rPr>
        <w:t xml:space="preserve">適用されます。回数券・定期契約その他の継続的役務提供契約ではありません。</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申込みの時点で、全回分のコインを消費します。</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申込みのいずれか1件でも成立しない場合（時間帯の重複その他の事由による場合を含みます）、まとめ申込みの全体が成立せず、消費されたコインは全額返還されます。</w:t>
      </w:r>
    </w:p>
    <w:p>
      <w:pPr>
        <w:spacing w:after="60" w:before="60" w:line="300"/>
        <w:ind w:left="737" w:hanging="340"/>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第8条の4の初回お試し割引は、1回目の予約にのみ適用されます。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2026-08-05に追加（弁護士確認事項）。</w:t>
      </w:r>
      <w:r>
        <w:rPr>
          <w:rFonts w:ascii="Yu Gothic" w:eastAsia="Yu Gothic" w:hAnsi="Yu Gothic"/>
          <w:color w:val="4A4A4A"/>
          <w:sz w:val="17"/>
          <w:szCs w:val="17"/>
        </w:rPr>
        <w:t xml:space="preserve"> まとめ予約は </w:t>
      </w:r>
      <w:r>
        <w:rPr>
          <w:rFonts w:ascii="Consolas" w:eastAsia="Yu Gothic" w:hAnsi="Consolas"/>
          <w:color w:val="4A4A4A"/>
          <w:sz w:val="15"/>
          <w:szCs w:val="15"/>
        </w:rPr>
        <w:t xml:space="preserve">0061</w:t>
      </w:r>
      <w:r>
        <w:rPr>
          <w:rFonts w:ascii="Yu Gothic" w:eastAsia="Yu Gothic" w:hAnsi="Yu Gothic"/>
          <w:color w:val="4A4A4A"/>
          <w:sz w:val="17"/>
          <w:szCs w:val="17"/>
        </w:rPr>
        <w:t xml:space="preserve"> で実装され、画面にも出ていますが、</w:t>
      </w:r>
      <w:r>
        <w:rPr>
          <w:rFonts w:ascii="Yu Gothic" w:eastAsia="Yu Gothic" w:hAnsi="Yu Gothic"/>
          <w:b/>
          <w:bCs/>
          <w:color w:val="4A4A4A"/>
          <w:sz w:val="17"/>
          <w:szCs w:val="17"/>
        </w:rPr>
        <w:t xml:space="preserve">規約にも特定商取引法に基づく表記にも記載がありませんでした。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実装上の挙動（1件ずつ独立・全部通るか1件も作らないか・割引は1回目のみ）は既にそのとおりですが、</w:t>
      </w:r>
      <w:r>
        <w:rPr>
          <w:rFonts w:ascii="Yu Gothic" w:eastAsia="Yu Gothic" w:hAnsi="Yu Gothic"/>
          <w:b/>
          <w:bCs/>
          <w:color w:val="4A4A4A"/>
          <w:sz w:val="17"/>
          <w:szCs w:val="17"/>
        </w:rPr>
        <w:t xml:space="preserve">利用者から見ると「4回分をまとめて申し込んだのに、キャンセルは1件ずつで返還率も別々」</w:t>
      </w:r>
      <w:r>
        <w:rPr>
          <w:rFonts w:ascii="Yu Gothic" w:eastAsia="Yu Gothic" w:hAnsi="Yu Gothic"/>
          <w:color w:val="4A4A4A"/>
          <w:sz w:val="17"/>
          <w:szCs w:val="17"/>
        </w:rPr>
        <w:t xml:space="preserve">という点が、書いていないと分かりません。特定商取引法の「役務の内容」「申込みの撤回・解除に関する事項」の表示としても、記載しておくべき事項です。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弁護士に確認したい点</w:t>
      </w:r>
      <w:r>
        <w:rPr>
          <w:rFonts w:ascii="Yu Gothic" w:eastAsia="Yu Gothic" w:hAnsi="Yu Gothic"/>
          <w:color w:val="4A4A4A"/>
          <w:sz w:val="17"/>
          <w:szCs w:val="17"/>
        </w:rPr>
        <w:t xml:space="preserve">: 4件同時の申込みが、</w:t>
      </w:r>
      <w:r>
        <w:rPr>
          <w:rFonts w:ascii="Yu Gothic" w:eastAsia="Yu Gothic" w:hAnsi="Yu Gothic"/>
          <w:b/>
          <w:bCs/>
          <w:color w:val="4A4A4A"/>
          <w:sz w:val="17"/>
          <w:szCs w:val="17"/>
        </w:rPr>
        <w:t xml:space="preserve">継続的役務提供</w:t>
      </w:r>
      <w:r>
        <w:rPr>
          <w:rFonts w:ascii="Yu Gothic" w:eastAsia="Yu Gothic" w:hAnsi="Yu Gothic"/>
          <w:color w:val="4A4A4A"/>
          <w:sz w:val="17"/>
          <w:szCs w:val="17"/>
        </w:rPr>
        <w:t xml:space="preserve">（特定商取引法41条以下）や</w:t>
      </w:r>
      <w:r>
        <w:rPr>
          <w:rFonts w:ascii="Yu Gothic" w:eastAsia="Yu Gothic" w:hAnsi="Yu Gothic"/>
          <w:b/>
          <w:bCs/>
          <w:color w:val="4A4A4A"/>
          <w:sz w:val="17"/>
          <w:szCs w:val="17"/>
        </w:rPr>
        <w:t xml:space="preserve">定期購入</w:t>
      </w:r>
      <w:r>
        <w:rPr>
          <w:rFonts w:ascii="Yu Gothic" w:eastAsia="Yu Gothic" w:hAnsi="Yu Gothic"/>
          <w:color w:val="4A4A4A"/>
          <w:sz w:val="17"/>
          <w:szCs w:val="17"/>
        </w:rPr>
        <w:t xml:space="preserve">の規律に触れないか。当方は「1件ずつ独立した個別の役務提供契約が4つ成立するだけで、期間・回数を定めた1個の契約ではない」という整理を想定していますが、</w:t>
      </w:r>
      <w:r>
        <w:rPr>
          <w:rFonts w:ascii="Yu Gothic" w:eastAsia="Yu Gothic" w:hAnsi="Yu Gothic"/>
          <w:b/>
          <w:bCs/>
          <w:color w:val="4A4A4A"/>
          <w:sz w:val="17"/>
          <w:szCs w:val="17"/>
        </w:rPr>
        <w:t xml:space="preserve">「4回」「毎週」という外形</w:t>
      </w:r>
      <w:r>
        <w:rPr>
          <w:rFonts w:ascii="Yu Gothic" w:eastAsia="Yu Gothic" w:hAnsi="Yu Gothic"/>
          <w:color w:val="4A4A4A"/>
          <w:sz w:val="17"/>
          <w:szCs w:val="17"/>
        </w:rPr>
        <w:t xml:space="preserve">があるため、念のため確認をお願いします。〕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〔※7項は2026-08-04の弁護士回答（第1の3⑦）により追加。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「反復継続して有償役務を提供するピタメイトは、</w:t>
      </w:r>
      <w:r>
        <w:rPr>
          <w:rFonts w:ascii="Yu Gothic" w:eastAsia="Yu Gothic" w:hAnsi="Yu Gothic"/>
          <w:b/>
          <w:bCs/>
          <w:color w:val="4A4A4A"/>
          <w:sz w:val="17"/>
          <w:szCs w:val="17"/>
        </w:rPr>
        <w:t xml:space="preserve">取引デジタルプラットフォーム消費者保護法上の『販売業者等』に該当し得ます</w:t>
      </w:r>
      <w:r>
        <w:rPr>
          <w:rFonts w:ascii="Yu Gothic" w:eastAsia="Yu Gothic" w:hAnsi="Yu Gothic"/>
          <w:color w:val="4A4A4A"/>
          <w:sz w:val="17"/>
          <w:szCs w:val="17"/>
        </w:rPr>
        <w:t xml:space="preserve">。その場合、当社は同法の取引DPF提供者として、</w:t>
      </w:r>
      <w:r>
        <w:rPr>
          <w:rFonts w:ascii="Yu Gothic" w:eastAsia="Yu Gothic" w:hAnsi="Yu Gothic"/>
          <w:b/>
          <w:bCs/>
          <w:color w:val="4A4A4A"/>
          <w:sz w:val="17"/>
          <w:szCs w:val="17"/>
        </w:rPr>
        <w:t xml:space="preserve">苦情処理体制等の努力義務（3条）</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消費者からの販売業者情報の開示請求制度（5条）</w:t>
      </w:r>
      <w:r>
        <w:rPr>
          <w:rFonts w:ascii="Yu Gothic" w:eastAsia="Yu Gothic" w:hAnsi="Yu Gothic"/>
          <w:color w:val="4A4A4A"/>
          <w:sz w:val="17"/>
          <w:szCs w:val="17"/>
        </w:rPr>
        <w:t xml:space="preserve">への対応が問題になります。規約の条項としては、ピタメイト向けに『法令に基づく開示請求があった場合に氏名等を開示することがある』旨の同意を第8条に一文置き、あわせて</w:t>
      </w:r>
      <w:r>
        <w:rPr>
          <w:rFonts w:ascii="Yu Gothic" w:eastAsia="Yu Gothic" w:hAnsi="Yu Gothic"/>
          <w:b/>
          <w:bCs/>
          <w:color w:val="4A4A4A"/>
          <w:sz w:val="17"/>
          <w:szCs w:val="17"/>
        </w:rPr>
        <w:t xml:space="preserve">開示請求への社内対応手順</w:t>
      </w:r>
      <w:r>
        <w:rPr>
          <w:rFonts w:ascii="Yu Gothic" w:eastAsia="Yu Gothic" w:hAnsi="Yu Gothic"/>
          <w:color w:val="4A4A4A"/>
          <w:sz w:val="17"/>
          <w:szCs w:val="17"/>
        </w:rPr>
        <w:t xml:space="preserve">を用意しておくことを推奨します。」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対応手順は </w:t>
      </w:r>
      <w:r>
        <w:rPr>
          <w:rFonts w:ascii="Consolas" w:eastAsia="Yu Gothic" w:hAnsi="Consolas"/>
          <w:color w:val="4A4A4A"/>
          <w:sz w:val="15"/>
          <w:szCs w:val="15"/>
        </w:rPr>
        <w:t xml:space="preserve">docs/dpf-disclosure-request.md</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7の2. 前項は、</w:t>
      </w:r>
      <w:r>
        <w:rPr>
          <w:rFonts w:ascii="Yu Mincho" w:eastAsia="Yu Mincho" w:hAnsi="Yu Mincho"/>
          <w:b/>
          <w:bCs/>
          <w:color w:val="1A1A1A"/>
          <w:sz w:val="21"/>
          <w:szCs w:val="21"/>
        </w:rPr>
        <w:t xml:space="preserve">プレイが開始されないままキャンセルされた場合に限り適用します。</w:t>
      </w:r>
      <w:r>
        <w:rPr>
          <w:rFonts w:ascii="Yu Mincho" w:eastAsia="Yu Mincho" w:hAnsi="Yu Mincho"/>
          <w:color w:val="1A1A1A"/>
          <w:sz w:val="21"/>
          <w:szCs w:val="21"/>
        </w:rPr>
        <w:t xml:space="preserve"> 双方の参加が記録された後（本サービス上でチェックインが記録された後をいいます）にキャンセルされた場合、当該コインは現に提供された役務の対価にあたるため、</w:t>
      </w:r>
      <w:r>
        <w:rPr>
          <w:rFonts w:ascii="Yu Mincho" w:eastAsia="Yu Mincho" w:hAnsi="Yu Mincho"/>
          <w:b/>
          <w:bCs/>
          <w:color w:val="1A1A1A"/>
          <w:sz w:val="21"/>
          <w:szCs w:val="21"/>
        </w:rPr>
        <w:t xml:space="preserve">第3項に従って利用料を控除します。</w:t>
      </w:r>
      <w:r>
        <w:rPr>
          <w:rFonts w:ascii="Yu Mincho" w:eastAsia="Yu Mincho" w:hAnsi="Yu Mincho"/>
          <w:color w:val="1A1A1A"/>
          <w:sz w:val="21"/>
          <w:szCs w:val="21"/>
        </w:rPr>
        <w:t xml:space="preserve"> この場合、当該キャンセルは第10条のマナー等の表示においてゲストの不利益に扱いません。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〔※7の2は2026-08-04に追加。実装を確認したところ、</w:t>
      </w:r>
      <w:r>
        <w:rPr>
          <w:rFonts w:ascii="Yu Gothic" w:eastAsia="Yu Gothic" w:hAnsi="Yu Gothic"/>
          <w:b/>
          <w:bCs/>
          <w:color w:val="4A4A4A"/>
          <w:sz w:val="17"/>
          <w:szCs w:val="17"/>
        </w:rPr>
        <w:t xml:space="preserve">プレイ中の画面に「プレイ完了」と「キャンセル」が併存し、開始後はゲストの支払額がどちらでも同じ</w:t>
      </w:r>
      <w:r>
        <w:rPr>
          <w:rFonts w:ascii="Yu Gothic" w:eastAsia="Yu Gothic" w:hAnsi="Yu Gothic"/>
          <w:color w:val="4A4A4A"/>
          <w:sz w:val="17"/>
          <w:szCs w:val="17"/>
        </w:rPr>
        <w:t xml:space="preserve">だったため、「完了ではなくキャンセルを押す」だけで利用料を回避でき、かつゲストに事実と異なるキャンセルの記録が残っていた。金額の多寡よりも、</w:t>
      </w:r>
      <w:r>
        <w:rPr>
          <w:rFonts w:ascii="Yu Gothic" w:eastAsia="Yu Gothic" w:hAnsi="Yu Gothic"/>
          <w:b/>
          <w:bCs/>
          <w:color w:val="4A4A4A"/>
          <w:sz w:val="17"/>
          <w:szCs w:val="17"/>
        </w:rPr>
        <w:t xml:space="preserve">2時間遊んだ後の「キャンセル」に前項を適用すると、条項の前提（役務の対価ではないこと）が事実と食い違う</w:t>
      </w:r>
      <w:r>
        <w:rPr>
          <w:rFonts w:ascii="Yu Gothic" w:eastAsia="Yu Gothic" w:hAnsi="Yu Gothic"/>
          <w:color w:val="4A4A4A"/>
          <w:sz w:val="17"/>
          <w:szCs w:val="17"/>
        </w:rPr>
        <w:t xml:space="preserve">点が問題であり、その状態で記録が積み上がると、第9条の返還割合について消費者契約法9条の説明も、補償金の税務上の取扱いも維持できなくなる。実装は </w:t>
      </w:r>
      <w:r>
        <w:rPr>
          <w:rFonts w:ascii="Consolas" w:eastAsia="Yu Gothic" w:hAnsi="Consolas"/>
          <w:color w:val="4A4A4A"/>
          <w:sz w:val="15"/>
          <w:szCs w:val="15"/>
        </w:rPr>
        <w:t xml:space="preserve">0102</w:t>
      </w:r>
      <w:r>
        <w:rPr>
          <w:rFonts w:ascii="Yu Gothic" w:eastAsia="Yu Gothic" w:hAnsi="Yu Gothic"/>
          <w:color w:val="4A4A4A"/>
          <w:sz w:val="17"/>
          <w:szCs w:val="17"/>
        </w:rPr>
        <w:t xml:space="preserve">、検証は </w:t>
      </w:r>
      <w:r>
        <w:rPr>
          <w:rFonts w:ascii="Consolas" w:eastAsia="Yu Gothic" w:hAnsi="Consolas"/>
          <w:color w:val="4A4A4A"/>
          <w:sz w:val="15"/>
          <w:szCs w:val="15"/>
        </w:rPr>
        <w:t xml:space="preserve">supabase/tests/26_played_then_cancelled.sql</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ただし、当該ピタメイトが購入の失効に係る不正に関与していた場合は、この限りではありません。この場合において、不正への関与の事実は、当社が立証するものとします。</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〔※2号ただし書と2の2号は2026-08-04の弁護士回答（第1の1(4)）により追加。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「第4項2号（支払済み金銭の返還を請求しない）は、</w:t>
      </w:r>
      <w:r>
        <w:rPr>
          <w:rFonts w:ascii="Yu Gothic" w:eastAsia="Yu Gothic" w:hAnsi="Yu Gothic"/>
          <w:b/>
          <w:bCs/>
          <w:color w:val="4A4A4A"/>
          <w:sz w:val="17"/>
          <w:szCs w:val="17"/>
        </w:rPr>
        <w:t xml:space="preserve">ピタメイト自身が不正に関与していた場合</w:t>
      </w:r>
      <w:r>
        <w:rPr>
          <w:rFonts w:ascii="Yu Gothic" w:eastAsia="Yu Gothic" w:hAnsi="Yu Gothic"/>
          <w:color w:val="4A4A4A"/>
          <w:sz w:val="17"/>
          <w:szCs w:val="17"/>
        </w:rPr>
        <w:t xml:space="preserve">（自己名義カードでの自作自演等）にまで請求権を放棄する趣旨ではないはずですから、ただし書を付すべきです。」&gt; 「</w:t>
      </w:r>
      <w:r>
        <w:rPr>
          <w:rFonts w:ascii="Yu Gothic" w:eastAsia="Yu Gothic" w:hAnsi="Yu Gothic"/>
          <w:b/>
          <w:bCs/>
          <w:color w:val="4A4A4A"/>
          <w:sz w:val="17"/>
          <w:szCs w:val="17"/>
        </w:rPr>
        <w:t xml:space="preserve">控除の時的限界が無限定</w:t>
      </w:r>
      <w:r>
        <w:rPr>
          <w:rFonts w:ascii="Yu Gothic" w:eastAsia="Yu Gothic" w:hAnsi="Yu Gothic"/>
          <w:color w:val="4A4A4A"/>
          <w:sz w:val="17"/>
          <w:szCs w:val="17"/>
        </w:rPr>
        <w:t xml:space="preserve">です。国際ブランドのチャージバック申立期間（概ね120日）を踏まえ、報酬確定から一定期間（例えば180日）を経過した取引は控除の対象としない旨の限定を置くと、</w:t>
      </w:r>
      <w:r>
        <w:rPr>
          <w:rFonts w:ascii="Yu Gothic" w:eastAsia="Yu Gothic" w:hAnsi="Yu Gothic"/>
          <w:b/>
          <w:bCs/>
          <w:color w:val="4A4A4A"/>
          <w:sz w:val="17"/>
          <w:szCs w:val="17"/>
        </w:rPr>
        <w:t xml:space="preserve">ピタメイト側の予見可能性が高まり、条項の許容性がさらに強固</w:t>
      </w:r>
      <w:r>
        <w:rPr>
          <w:rFonts w:ascii="Yu Gothic" w:eastAsia="Yu Gothic" w:hAnsi="Yu Gothic"/>
          <w:color w:val="4A4A4A"/>
          <w:sz w:val="17"/>
          <w:szCs w:val="17"/>
        </w:rPr>
        <w:t xml:space="preserve">になります。」〕</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〔※ガイドラインへの参照は2026-08-04の弁護士回答（論点D）により追加。</w:t>
      </w:r>
      <w:r>
        <w:rPr>
          <w:rFonts w:ascii="Yu Gothic" w:eastAsia="Yu Gothic" w:hAnsi="Yu Gothic"/>
          <w:b/>
          <w:bCs/>
          <w:color w:val="4A4A4A"/>
          <w:sz w:val="17"/>
          <w:szCs w:val="17"/>
        </w:rPr>
        <w:t xml:space="preserve">枠組みだけを規約に取り込み、具体的な事例集は規約の外（ヘルプ）に置く二層構成</w:t>
      </w:r>
      <w:r>
        <w:rPr>
          <w:rFonts w:ascii="Yu Gothic" w:eastAsia="Yu Gothic" w:hAnsi="Yu Gothic"/>
          <w:color w:val="4A4A4A"/>
          <w:sz w:val="17"/>
          <w:szCs w:val="17"/>
        </w:rPr>
        <w:t xml:space="preserve">です。枠組みまで規約外に置くと事前公表の意義（恣意性の否定）が減殺され、事例集まで規約に組み込むと、事例を1つ直すたびに第15条の変更手続が要って機動性を失うため。ガイドラインの本体は </w:t>
      </w:r>
      <w:r>
        <w:rPr>
          <w:rFonts w:ascii="Consolas" w:eastAsia="Yu Gothic" w:hAnsi="Consolas"/>
          <w:color w:val="4A4A4A"/>
          <w:sz w:val="15"/>
          <w:szCs w:val="15"/>
        </w:rPr>
        <w:t xml:space="preserve">service-standard-guideline.md</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〔※後段は2026-08-04の弁護士回答（第1の2）により追加。「第3項で</w:t>
      </w:r>
      <w:r>
        <w:rPr>
          <w:rFonts w:ascii="Yu Gothic" w:eastAsia="Yu Gothic" w:hAnsi="Yu Gothic"/>
          <w:b/>
          <w:bCs/>
          <w:color w:val="4A4A4A"/>
          <w:sz w:val="17"/>
          <w:szCs w:val="17"/>
        </w:rPr>
        <w:t xml:space="preserve">翻案を許諾に含める以上、著作者人格権との調整</w:t>
      </w:r>
      <w:r>
        <w:rPr>
          <w:rFonts w:ascii="Yu Gothic" w:eastAsia="Yu Gothic" w:hAnsi="Yu Gothic"/>
          <w:color w:val="4A4A4A"/>
          <w:sz w:val="17"/>
          <w:szCs w:val="17"/>
        </w:rPr>
        <w:t xml:space="preserve">がありません。</w:t>
      </w:r>
      <w:r>
        <w:rPr>
          <w:rFonts w:ascii="Yu Gothic" w:eastAsia="Yu Gothic" w:hAnsi="Yu Gothic"/>
          <w:b/>
          <w:bCs/>
          <w:color w:val="4A4A4A"/>
          <w:sz w:val="17"/>
          <w:szCs w:val="17"/>
        </w:rPr>
        <w:t xml:space="preserve">広範な人格権不行使条項は避けるべき</w:t>
      </w:r>
      <w:r>
        <w:rPr>
          <w:rFonts w:ascii="Yu Gothic" w:eastAsia="Yu Gothic" w:hAnsi="Yu Gothic"/>
          <w:color w:val="4A4A4A"/>
          <w:sz w:val="17"/>
          <w:szCs w:val="17"/>
        </w:rPr>
        <w:t xml:space="preserve">ですが、限定的な定めを追加することを推奨します」。同一性保持権・氏名表示権との関係を、必要最小限の範囲で処理するためのものです。〕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3項は2026-08-04の弁護士回答（第1の2）により、「追認したものとみなす」という定めから、注意的な記載に改めました。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「民法上、追認は取消権を有することを知った後にしなければ効力を生じず（民法124条1項）、法定追認（125条）も履行・履行の請求等の</w:t>
      </w:r>
      <w:r>
        <w:rPr>
          <w:rFonts w:ascii="Yu Gothic" w:eastAsia="Yu Gothic" w:hAnsi="Yu Gothic"/>
          <w:b/>
          <w:bCs/>
          <w:color w:val="4A4A4A"/>
          <w:sz w:val="17"/>
          <w:szCs w:val="17"/>
        </w:rPr>
        <w:t xml:space="preserve">列挙事由に限られます</w:t>
      </w:r>
      <w:r>
        <w:rPr>
          <w:rFonts w:ascii="Yu Gothic" w:eastAsia="Yu Gothic" w:hAnsi="Yu Gothic"/>
          <w:color w:val="4A4A4A"/>
          <w:sz w:val="17"/>
          <w:szCs w:val="17"/>
        </w:rPr>
        <w:t xml:space="preserve">。成年到達後の『利用』の一事をもって従前の一切の法律行為を包括的に追認したとみなす条項は、これらの</w:t>
      </w:r>
      <w:r>
        <w:rPr>
          <w:rFonts w:ascii="Yu Gothic" w:eastAsia="Yu Gothic" w:hAnsi="Yu Gothic"/>
          <w:b/>
          <w:bCs/>
          <w:color w:val="4A4A4A"/>
          <w:sz w:val="17"/>
          <w:szCs w:val="17"/>
        </w:rPr>
        <w:t xml:space="preserve">強行的な規律を約款で拡張するもの</w:t>
      </w:r>
      <w:r>
        <w:rPr>
          <w:rFonts w:ascii="Yu Gothic" w:eastAsia="Yu Gothic" w:hAnsi="Yu Gothic"/>
          <w:color w:val="4A4A4A"/>
          <w:sz w:val="17"/>
          <w:szCs w:val="17"/>
        </w:rPr>
        <w:t xml:space="preserve">であり、</w:t>
      </w:r>
      <w:r>
        <w:rPr>
          <w:rFonts w:ascii="Yu Gothic" w:eastAsia="Yu Gothic" w:hAnsi="Yu Gothic"/>
          <w:b/>
          <w:bCs/>
          <w:color w:val="4A4A4A"/>
          <w:sz w:val="17"/>
          <w:szCs w:val="17"/>
        </w:rPr>
        <w:t xml:space="preserve">消費者契約法10条により無効と判断される可能性が高い</w:t>
      </w:r>
      <w:r>
        <w:rPr>
          <w:rFonts w:ascii="Yu Gothic" w:eastAsia="Yu Gothic" w:hAnsi="Yu Gothic"/>
          <w:color w:val="4A4A4A"/>
          <w:sz w:val="17"/>
          <w:szCs w:val="17"/>
        </w:rPr>
        <w:t xml:space="preserve">定めです。」&gt;&gt; 「実益の面でも、成年到達後にコインを購入し、または役務を利用する行為は、多くの場合それ自体が</w:t>
      </w:r>
      <w:r>
        <w:rPr>
          <w:rFonts w:ascii="Yu Gothic" w:eastAsia="Yu Gothic" w:hAnsi="Yu Gothic"/>
          <w:b/>
          <w:bCs/>
          <w:color w:val="4A4A4A"/>
          <w:sz w:val="17"/>
          <w:szCs w:val="17"/>
        </w:rPr>
        <w:t xml:space="preserve">民法125条1号（全部又は一部の履行）等による法定追認</w:t>
      </w:r>
      <w:r>
        <w:rPr>
          <w:rFonts w:ascii="Yu Gothic" w:eastAsia="Yu Gothic" w:hAnsi="Yu Gothic"/>
          <w:color w:val="4A4A4A"/>
          <w:sz w:val="17"/>
          <w:szCs w:val="17"/>
        </w:rPr>
        <w:t xml:space="preserve">と評価できるため、みなし条項で先取りする必要がありません。</w:t>
      </w:r>
      <w:r>
        <w:rPr>
          <w:rFonts w:ascii="Yu Gothic" w:eastAsia="Yu Gothic" w:hAnsi="Yu Gothic"/>
          <w:b/>
          <w:bCs/>
          <w:color w:val="4A4A4A"/>
          <w:sz w:val="17"/>
          <w:szCs w:val="17"/>
        </w:rPr>
        <w:t xml:space="preserve">無効とされる条項を残すこと自体が規約全体の信頼性を損ないます</w:t>
      </w:r>
      <w:r>
        <w:rPr>
          <w:rFonts w:ascii="Yu Gothic" w:eastAsia="Yu Gothic" w:hAnsi="Yu Gothic"/>
          <w:color w:val="4A4A4A"/>
          <w:sz w:val="17"/>
          <w:szCs w:val="17"/>
        </w:rPr>
        <w:t xml:space="preserve">から、削除するか、注意的な記載に改めてください。」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2026-08-01に同種サービスとの突合で追加したものでしたが、</w:t>
      </w:r>
      <w:r>
        <w:rPr>
          <w:rFonts w:ascii="Yu Gothic" w:eastAsia="Yu Gothic" w:hAnsi="Yu Gothic"/>
          <w:b/>
          <w:bCs/>
          <w:color w:val="4A4A4A"/>
          <w:sz w:val="17"/>
          <w:szCs w:val="17"/>
        </w:rPr>
        <w:t xml:space="preserve">他社にあるという理由で条項を足すのは危険</w:t>
      </w:r>
      <w:r>
        <w:rPr>
          <w:rFonts w:ascii="Yu Gothic" w:eastAsia="Yu Gothic" w:hAnsi="Yu Gothic"/>
          <w:color w:val="4A4A4A"/>
          <w:sz w:val="17"/>
          <w:szCs w:val="17"/>
        </w:rPr>
        <w:t xml:space="preserve">だという教訓として残しておきます。返金の処理そのものは実装済みです（</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pPr>
      <w:r>
        <w:rPr>
          <w:rFonts w:ascii="Yu Mincho" w:eastAsia="Yu Mincho" w:hAnsi="Yu Mincho"/>
          <w:b/>
          <w:bCs/>
          <w:color w:val="1A1A1A"/>
          <w:sz w:val="21"/>
          <w:szCs w:val="21"/>
        </w:rPr>
        <w:t xml:space="preserve">ただし、当社がユーザーから対価の支払いを受けることなく付与したコイン</w:t>
      </w:r>
      <w:r>
        <w:rPr>
          <w:rFonts w:ascii="Yu Mincho" w:eastAsia="Yu Mincho" w:hAnsi="Yu Mincho"/>
          <w:color w:val="1A1A1A"/>
          <w:sz w:val="21"/>
          <w:szCs w:val="21"/>
        </w:rPr>
        <w:t xml:space="preserve">（キャンペーン、特典その他無償の方法により付与したものをいいます）</w:t>
      </w:r>
      <w:r>
        <w:rPr>
          <w:rFonts w:ascii="Yu Mincho" w:eastAsia="Yu Mincho" w:hAnsi="Yu Mincho"/>
          <w:b/>
          <w:bCs/>
          <w:color w:val="1A1A1A"/>
          <w:sz w:val="21"/>
          <w:szCs w:val="21"/>
        </w:rPr>
        <w:t xml:space="preserve">は、返金の対象となりません。</w:t>
      </w:r>
      <w:r>
        <w:rPr>
          <w:rFonts w:ascii="Yu Mincho" w:eastAsia="Yu Mincho" w:hAnsi="Yu Mincho"/>
          <w:color w:val="1A1A1A"/>
          <w:sz w:val="21"/>
          <w:szCs w:val="21"/>
        </w:rPr>
        <w:t xml:space="preserve"> 当社が既に受領した対価に代えて付与したコイン、および</w:t>
      </w:r>
      <w:r>
        <w:rPr>
          <w:rFonts w:ascii="Yu Mincho" w:eastAsia="Yu Mincho" w:hAnsi="Yu Mincho"/>
          <w:b/>
          <w:bCs/>
          <w:color w:val="1A1A1A"/>
          <w:sz w:val="21"/>
          <w:szCs w:val="21"/>
        </w:rPr>
        <w:t xml:space="preserve">コインの購入に付随して増量その他の方法により付与したコインは、前段の無償の付与に含まれません</w:t>
      </w:r>
      <w:r>
        <w:rPr>
          <w:rFonts w:ascii="Yu Mincho" w:eastAsia="Yu Mincho" w:hAnsi="Yu Mincho"/>
          <w:color w:val="1A1A1A"/>
          <w:sz w:val="21"/>
          <w:szCs w:val="21"/>
        </w:rPr>
        <w:t xml:space="preserve">（いずれも返金の対象に含みます）。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〔※3項ただし書は</w:t>
      </w:r>
      <w:r>
        <w:rPr>
          <w:rFonts w:ascii="Yu Gothic" w:eastAsia="Yu Gothic" w:hAnsi="Yu Gothic"/>
          <w:b/>
          <w:bCs/>
          <w:color w:val="4A4A4A"/>
          <w:sz w:val="17"/>
          <w:szCs w:val="17"/>
        </w:rPr>
        <w:t xml:space="preserve">2026-08-05に追記（弁護士確認事項）</w:t>
      </w:r>
      <w:r>
        <w:rPr>
          <w:rFonts w:ascii="Yu Gothic" w:eastAsia="Yu Gothic" w:hAnsi="Yu Gothic"/>
          <w:color w:val="4A4A4A"/>
          <w:sz w:val="17"/>
          <w:szCs w:val="17"/>
        </w:rPr>
        <w:t xml:space="preserve">。従前は「コイン」としか書いておらず、</w:t>
      </w:r>
      <w:r>
        <w:rPr>
          <w:rFonts w:ascii="Yu Gothic" w:eastAsia="Yu Gothic" w:hAnsi="Yu Gothic"/>
          <w:b/>
          <w:bCs/>
          <w:color w:val="4A4A4A"/>
          <w:sz w:val="17"/>
          <w:szCs w:val="17"/>
        </w:rPr>
        <w:t xml:space="preserve">無償で付与したコインまで金銭返金の対象と読める</w:t>
      </w:r>
      <w:r>
        <w:rPr>
          <w:rFonts w:ascii="Yu Gothic" w:eastAsia="Yu Gothic" w:hAnsi="Yu Gothic"/>
          <w:color w:val="4A4A4A"/>
          <w:sz w:val="17"/>
          <w:szCs w:val="17"/>
        </w:rPr>
        <w:t xml:space="preserve">状態でした。実装（</w:t>
      </w:r>
      <w:r>
        <w:rPr>
          <w:rFonts w:ascii="Consolas" w:eastAsia="Yu Gothic" w:hAnsi="Consolas"/>
          <w:color w:val="4A4A4A"/>
          <w:sz w:val="15"/>
          <w:szCs w:val="15"/>
        </w:rPr>
        <w:t xml:space="preserve">coin_lots.kind</w:t>
      </w:r>
      <w:r>
        <w:rPr>
          <w:rFonts w:ascii="Yu Gothic" w:eastAsia="Yu Gothic" w:hAnsi="Yu Gothic"/>
          <w:color w:val="4A4A4A"/>
          <w:sz w:val="17"/>
          <w:szCs w:val="17"/>
        </w:rPr>
        <w:t xml:space="preserve"> は </w:t>
      </w:r>
      <w:r>
        <w:rPr>
          <w:rFonts w:ascii="Consolas" w:eastAsia="Yu Gothic" w:hAnsi="Consolas"/>
          <w:color w:val="4A4A4A"/>
          <w:sz w:val="15"/>
          <w:szCs w:val="15"/>
        </w:rPr>
        <w:t xml:space="preserve">paid</w:t>
      </w:r>
      <w:r>
        <w:rPr>
          <w:rFonts w:ascii="Yu Gothic" w:eastAsia="Yu Gothic" w:hAnsi="Yu Gothic"/>
          <w:color w:val="4A4A4A"/>
          <w:sz w:val="17"/>
          <w:szCs w:val="17"/>
        </w:rPr>
        <w:t xml:space="preserve"> と </w:t>
      </w:r>
      <w:r>
        <w:rPr>
          <w:rFonts w:ascii="Consolas" w:eastAsia="Yu Gothic" w:hAnsi="Consolas"/>
          <w:color w:val="4A4A4A"/>
          <w:sz w:val="15"/>
          <w:szCs w:val="15"/>
        </w:rPr>
        <w:t xml:space="preserve">bonus</w:t>
      </w:r>
      <w:r>
        <w:rPr>
          <w:rFonts w:ascii="Yu Gothic" w:eastAsia="Yu Gothic" w:hAnsi="Yu Gothic"/>
          <w:color w:val="4A4A4A"/>
          <w:sz w:val="17"/>
          <w:szCs w:val="17"/>
        </w:rPr>
        <w:t xml:space="preserve"> を区別）と手順書（</w:t>
      </w:r>
      <w:r>
        <w:rPr>
          <w:rFonts w:ascii="Consolas" w:eastAsia="Yu Gothic" w:hAnsi="Consolas"/>
          <w:color w:val="4A4A4A"/>
          <w:sz w:val="15"/>
          <w:szCs w:val="15"/>
        </w:rPr>
        <w:t xml:space="preserve">kind = 'paid'</w:t>
      </w:r>
      <w:r>
        <w:rPr>
          <w:rFonts w:ascii="Yu Gothic" w:eastAsia="Yu Gothic" w:hAnsi="Yu Gothic"/>
          <w:color w:val="4A4A4A"/>
          <w:sz w:val="17"/>
          <w:szCs w:val="17"/>
        </w:rPr>
        <w:t xml:space="preserve"> のみを返金対象として集計）は購入分に限っており、</w:t>
      </w:r>
      <w:r>
        <w:rPr>
          <w:rFonts w:ascii="Yu Gothic" w:eastAsia="Yu Gothic" w:hAnsi="Yu Gothic"/>
          <w:b/>
          <w:bCs/>
          <w:color w:val="4A4A4A"/>
          <w:sz w:val="17"/>
          <w:szCs w:val="17"/>
        </w:rPr>
        <w:t xml:space="preserve">条文だけが広い</w:t>
      </w:r>
      <w:r>
        <w:rPr>
          <w:rFonts w:ascii="Yu Gothic" w:eastAsia="Yu Gothic" w:hAnsi="Yu Gothic"/>
          <w:color w:val="4A4A4A"/>
          <w:sz w:val="17"/>
          <w:szCs w:val="17"/>
        </w:rPr>
        <w:t xml:space="preserve">という食い違いです。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対価を受け取っていないものを金銭で返す理由がないうえ、終了告知の後に配布したコインが即座に返金請求の対象になるという濫用の入口にもなります。同種サービス（PLAYONE、2026年8月終了）も「無料配布、キャンペーンによる付与、ミッション報酬、補償、その他無料の方法により取得された」残高を明示的に対象外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なお後段（対価に代えて付与したコイン）は、</w:t>
      </w:r>
      <w:r>
        <w:rPr>
          <w:rFonts w:ascii="Yu Gothic" w:eastAsia="Yu Gothic" w:hAnsi="Yu Gothic"/>
          <w:b/>
          <w:bCs/>
          <w:color w:val="4A4A4A"/>
          <w:sz w:val="17"/>
          <w:szCs w:val="17"/>
        </w:rPr>
        <w:t xml:space="preserve">当社の不手際でコインを失わせた場合などに、返金の代わりにコインで手当てしたもの</w:t>
      </w:r>
      <w:r>
        <w:rPr>
          <w:rFonts w:ascii="Yu Gothic" w:eastAsia="Yu Gothic" w:hAnsi="Yu Gothic"/>
          <w:color w:val="4A4A4A"/>
          <w:sz w:val="17"/>
          <w:szCs w:val="17"/>
        </w:rPr>
        <w:t xml:space="preserve">を落とさないための留保です。この場合、対価は現に受領しているので、返さない理由がありません。〕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spacing w:after="60" w:before="60" w:line="300"/>
        <w:ind w:left="396" w:hanging="396"/>
      </w:pPr>
      <w:r>
        <w:rPr>
          <w:rFonts w:ascii="Yu Mincho" w:eastAsia="Yu Mincho" w:hAnsi="Yu Mincho"/>
          <w:color w:val="1A1A1A"/>
          <w:sz w:val="21"/>
          <w:szCs w:val="21"/>
        </w:rPr>
        <w:t xml:space="preserve">8. 第6項の申出の期間を経過した後の申出について、当社は、</w:t>
      </w:r>
      <w:r>
        <w:rPr>
          <w:rFonts w:ascii="Yu Mincho" w:eastAsia="Yu Mincho" w:hAnsi="Yu Mincho"/>
          <w:b/>
          <w:bCs/>
          <w:color w:val="1A1A1A"/>
          <w:sz w:val="21"/>
          <w:szCs w:val="21"/>
        </w:rPr>
        <w:t xml:space="preserve">本サービス上の手続によるものを受け付けません。ただし、終了日から1年間は、当社所定の窓口への個別の申出により、返金または換金の手続を行います。</w:t>
      </w:r>
    </w:p>
    <w:p>
      <w:pPr>
        <w:spacing w:after="60" w:before="60" w:line="300"/>
        <w:ind w:left="396"/>
      </w:pPr>
      <w:r>
        <w:rPr>
          <w:rFonts w:ascii="Yu Mincho" w:eastAsia="Yu Mincho" w:hAnsi="Yu Mincho"/>
          <w:color w:val="1A1A1A"/>
          <w:sz w:val="21"/>
          <w:szCs w:val="21"/>
        </w:rPr>
        <w:t xml:space="preserve">前段の1年の期間を経過した後の申出について、当社は、</w:t>
      </w:r>
      <w:r>
        <w:rPr>
          <w:rFonts w:ascii="Yu Mincho" w:eastAsia="Yu Mincho" w:hAnsi="Yu Mincho"/>
          <w:b/>
          <w:bCs/>
          <w:color w:val="1A1A1A"/>
          <w:sz w:val="21"/>
          <w:szCs w:val="21"/>
        </w:rPr>
        <w:t xml:space="preserve">原則としてこれを受け付けません。ただし、次の各号のいずれかに該当する場合は、この限りではありません。</w:t>
      </w:r>
    </w:p>
    <w:p>
      <w:pPr>
        <w:spacing w:after="60" w:before="60" w:line="300"/>
        <w:ind w:left="737" w:hanging="340"/>
      </w:pPr>
      <w:r>
        <w:rPr>
          <w:rFonts w:ascii="Yu Mincho" w:eastAsia="Yu Mincho" w:hAnsi="Yu Mincho"/>
          <w:color w:val="1A1A1A"/>
          <w:sz w:val="21"/>
          <w:szCs w:val="21"/>
        </w:rPr>
        <w:t xml:space="preserve">1. 期間内に申出がなされ、当社が既に受理しているもの</w:t>
      </w:r>
    </w:p>
    <w:p>
      <w:pPr>
        <w:spacing w:after="60" w:before="60" w:line="300"/>
        <w:ind w:left="737" w:hanging="340"/>
      </w:pPr>
      <w:r>
        <w:rPr>
          <w:rFonts w:ascii="Yu Mincho" w:eastAsia="Yu Mincho" w:hAnsi="Yu Mincho"/>
          <w:color w:val="1A1A1A"/>
          <w:sz w:val="21"/>
          <w:szCs w:val="21"/>
        </w:rPr>
        <w:t xml:space="preserve">2. 法令に基づき、または紛争の解決のために必要であるもの</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当社のシステムの障害その他当社の責めに帰すべき事由</w:t>
      </w:r>
      <w:r>
        <w:rPr>
          <w:rFonts w:ascii="Yu Mincho" w:eastAsia="Yu Mincho" w:hAnsi="Yu Mincho"/>
          <w:color w:val="1A1A1A"/>
          <w:sz w:val="21"/>
          <w:szCs w:val="21"/>
        </w:rPr>
        <w:t xml:space="preserve">により、期間内に申出を行うことができなかったもの</w:t>
      </w:r>
    </w:p>
    <w:p>
      <w:pPr>
        <w:spacing w:after="60" w:before="60" w:line="300"/>
        <w:ind w:left="737" w:hanging="340"/>
      </w:pPr>
      <w:r>
        <w:rPr>
          <w:rFonts w:ascii="Yu Mincho" w:eastAsia="Yu Mincho" w:hAnsi="Yu Mincho"/>
          <w:color w:val="1A1A1A"/>
          <w:sz w:val="21"/>
          <w:szCs w:val="21"/>
        </w:rPr>
        <w:t xml:space="preserve">4. 当社の記録の誤りを訂正するために必要であるもの</w:t>
      </w:r>
    </w:p>
    <w:p>
      <w:pPr>
        <w:spacing w:after="60" w:before="60" w:line="300"/>
        <w:ind w:left="396"/>
      </w:pPr>
      <w:r>
        <w:rPr>
          <w:rFonts w:ascii="Yu Mincho" w:eastAsia="Yu Mincho" w:hAnsi="Yu Mincho"/>
          <w:b/>
          <w:bCs/>
          <w:color w:val="1A1A1A"/>
          <w:sz w:val="21"/>
          <w:szCs w:val="21"/>
        </w:rPr>
        <w:t xml:space="preserve">本項は、ユーザーが当社に対して有する金銭債権を消滅させるものではありません。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〔※8項は</w:t>
      </w:r>
      <w:r>
        <w:rPr>
          <w:rFonts w:ascii="Yu Gothic" w:eastAsia="Yu Gothic" w:hAnsi="Yu Gothic"/>
          <w:b/>
          <w:bCs/>
          <w:color w:val="4A4A4A"/>
          <w:sz w:val="17"/>
          <w:szCs w:val="17"/>
        </w:rPr>
        <w:t xml:space="preserve">2026-08-05に追記（弁護士確認事項）</w:t>
      </w:r>
      <w:r>
        <w:rPr>
          <w:rFonts w:ascii="Yu Gothic" w:eastAsia="Yu Gothic" w:hAnsi="Yu Gothic"/>
          <w:color w:val="4A4A4A"/>
          <w:sz w:val="17"/>
          <w:szCs w:val="17"/>
        </w:rPr>
        <w:t xml:space="preserve">。第6項が申出期間を定めているのに、</w:t>
      </w:r>
      <w:r>
        <w:rPr>
          <w:rFonts w:ascii="Yu Gothic" w:eastAsia="Yu Gothic" w:hAnsi="Yu Gothic"/>
          <w:b/>
          <w:bCs/>
          <w:color w:val="4A4A4A"/>
          <w:sz w:val="17"/>
          <w:szCs w:val="17"/>
        </w:rPr>
        <w:t xml:space="preserve">期間が過ぎた分をどう扱うかがどこにも書かれていませんでした。</w:t>
      </w:r>
      <w:r>
        <w:rPr>
          <w:rFonts w:ascii="Yu Gothic" w:eastAsia="Yu Gothic" w:hAnsi="Yu Gothic"/>
          <w:color w:val="4A4A4A"/>
          <w:sz w:val="17"/>
          <w:szCs w:val="17"/>
        </w:rPr>
        <w:t xml:space="preserve"> 書かずに運用で打ち切れば、第6条の3を新設したのと同じ理由——「無定めのまま運用で失効させれば、まさに消費者契約法9条・10条の争点です」——がそのまま当てはまります。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一方で「期間経過後も無期限に受け付ける」と書くと、</w:t>
      </w:r>
      <w:r>
        <w:rPr>
          <w:rFonts w:ascii="Yu Gothic" w:eastAsia="Yu Gothic" w:hAnsi="Yu Gothic"/>
          <w:b/>
          <w:bCs/>
          <w:color w:val="4A4A4A"/>
          <w:sz w:val="17"/>
          <w:szCs w:val="17"/>
        </w:rPr>
        <w:t xml:space="preserve">決算も廃業も締められません。</w:t>
      </w:r>
      <w:r>
        <w:rPr>
          <w:rFonts w:ascii="Yu Gothic" w:eastAsia="Yu Gothic" w:hAnsi="Yu Gothic"/>
          <w:color w:val="4A4A4A"/>
          <w:sz w:val="17"/>
          <w:szCs w:val="17"/>
        </w:rPr>
        <w:t xml:space="preserve">同業の実例（PLAYONE、2026年8月終了）が採っている「</w:t>
      </w:r>
      <w:r>
        <w:rPr>
          <w:rFonts w:ascii="Yu Gothic" w:eastAsia="Yu Gothic" w:hAnsi="Yu Gothic"/>
          <w:b/>
          <w:bCs/>
          <w:color w:val="4A4A4A"/>
          <w:sz w:val="17"/>
          <w:szCs w:val="17"/>
        </w:rPr>
        <w:t xml:space="preserve">原則として受け付けない＋例外を列挙する</w:t>
      </w:r>
      <w:r>
        <w:rPr>
          <w:rFonts w:ascii="Yu Gothic" w:eastAsia="Yu Gothic" w:hAnsi="Yu Gothic"/>
          <w:color w:val="4A4A4A"/>
          <w:sz w:val="17"/>
          <w:szCs w:val="17"/>
        </w:rPr>
        <w:t xml:space="preserve">」という書き方であれば、線を引きつつ、当社側に事由があるときは救える。</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2026-08-05に弁護士の回答（論点F(a)(b)）を受け、2点を反映しました。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1. </w:t>
      </w:r>
      <w:r>
        <w:rPr>
          <w:rFonts w:ascii="Yu Gothic" w:eastAsia="Yu Gothic" w:hAnsi="Yu Gothic"/>
          <w:b/>
          <w:bCs/>
          <w:color w:val="4A4A4A"/>
          <w:sz w:val="17"/>
          <w:szCs w:val="17"/>
        </w:rPr>
        <w:t xml:space="preserve">「終了日から1年間は個別の申出に応じる」を追加。</w:t>
      </w:r>
      <w:r>
        <w:rPr>
          <w:rFonts w:ascii="Yu Gothic" w:eastAsia="Yu Gothic" w:hAnsi="Yu Gothic"/>
          <w:color w:val="4A4A4A"/>
          <w:sz w:val="17"/>
          <w:szCs w:val="17"/>
        </w:rPr>
        <w:t xml:space="preserve"> 「60日はセルフサービス、その後1年は個別対応、以後は清算手続へ」という</w:t>
      </w:r>
      <w:r>
        <w:rPr>
          <w:rFonts w:ascii="Yu Gothic" w:eastAsia="Yu Gothic" w:hAnsi="Yu Gothic"/>
          <w:b/>
          <w:bCs/>
          <w:color w:val="4A4A4A"/>
          <w:sz w:val="17"/>
          <w:szCs w:val="17"/>
        </w:rPr>
        <w:t xml:space="preserve">三段構え</w:t>
      </w:r>
      <w:r>
        <w:rPr>
          <w:rFonts w:ascii="Yu Gothic" w:eastAsia="Yu Gothic" w:hAnsi="Yu Gothic"/>
          <w:color w:val="4A4A4A"/>
          <w:sz w:val="17"/>
          <w:szCs w:val="17"/>
        </w:rPr>
        <w:t xml:space="preserve">にすることで、「10条の攻撃点がほぼ消えます」との評価です。2. </w:t>
      </w:r>
      <w:r>
        <w:rPr>
          <w:rFonts w:ascii="Yu Gothic" w:eastAsia="Yu Gothic" w:hAnsi="Yu Gothic"/>
          <w:b/>
          <w:bCs/>
          <w:color w:val="4A4A4A"/>
          <w:sz w:val="17"/>
          <w:szCs w:val="17"/>
        </w:rPr>
        <w:t xml:space="preserve">「金銭債権を消滅させるものではない」の確認規定を追加。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「期間経過により返金債務そのものを消滅させる構成（失権条項）は、法定の消滅時効を&gt; 約款で60日に短縮するに等しく、消費者契約法10条により無効とされるリスクが高い&gt; （論点A-1と同一の論理です）。……</w:t>
      </w:r>
      <w:r>
        <w:rPr>
          <w:rFonts w:ascii="Yu Gothic" w:eastAsia="Yu Gothic" w:hAnsi="Yu Gothic"/>
          <w:b/>
          <w:bCs/>
          <w:color w:val="4A4A4A"/>
          <w:sz w:val="17"/>
          <w:szCs w:val="17"/>
        </w:rPr>
        <w:t xml:space="preserve">この一文が、8項全体の10条適合性を&gt; 決定的に高めます。</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債務は民法166条1項の時効（</w:t>
      </w:r>
      <w:r>
        <w:rPr>
          <w:rFonts w:ascii="Yu Gothic" w:eastAsia="Yu Gothic" w:hAnsi="Yu Gothic"/>
          <w:b/>
          <w:bCs/>
          <w:color w:val="4A4A4A"/>
          <w:sz w:val="17"/>
          <w:szCs w:val="17"/>
        </w:rPr>
        <w:t xml:space="preserve">権利行使可能時＝申出期間の満了時から5年</w:t>
      </w:r>
      <w:r>
        <w:rPr>
          <w:rFonts w:ascii="Yu Gothic" w:eastAsia="Yu Gothic" w:hAnsi="Yu Gothic"/>
          <w:color w:val="4A4A4A"/>
          <w:sz w:val="17"/>
          <w:szCs w:val="17"/>
        </w:rPr>
        <w:t xml:space="preserve">）に服しつつ存続します。廃業を急ぐ場合の出口は</w:t>
      </w:r>
      <w:r>
        <w:rPr>
          <w:rFonts w:ascii="Yu Gothic" w:eastAsia="Yu Gothic" w:hAnsi="Yu Gothic"/>
          <w:b/>
          <w:bCs/>
          <w:color w:val="4A4A4A"/>
          <w:sz w:val="17"/>
          <w:szCs w:val="17"/>
        </w:rPr>
        <w:t xml:space="preserve">弁済供託（民法494条）</w:t>
      </w:r>
      <w:r>
        <w:rPr>
          <w:rFonts w:ascii="Yu Gothic" w:eastAsia="Yu Gothic" w:hAnsi="Yu Gothic"/>
          <w:color w:val="4A4A4A"/>
          <w:sz w:val="17"/>
          <w:szCs w:val="17"/>
        </w:rPr>
        <w:t xml:space="preserve">で、手順書に書きました。〕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〔※2〜4・6項は2026-07-31の弁護士回答（総評3・論点8(d)）により新設。「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、規約で自主的に手当てしておかないと、消費者契約法10条・不当利得の争点として残る」との指摘によります。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3項後段・5項・6項後段・7項は</w:t>
      </w:r>
      <w:r>
        <w:rPr>
          <w:rFonts w:ascii="Yu Gothic" w:eastAsia="Yu Gothic" w:hAnsi="Yu Gothic"/>
          <w:b/>
          <w:bCs/>
          <w:color w:val="4A4A4A"/>
          <w:sz w:val="17"/>
          <w:szCs w:val="17"/>
        </w:rPr>
        <w:t xml:space="preserve">2026-08-04の弁護士回答（第1の1(2)）</w:t>
      </w:r>
      <w:r>
        <w:rPr>
          <w:rFonts w:ascii="Yu Gothic" w:eastAsia="Yu Gothic" w:hAnsi="Yu Gothic"/>
          <w:color w:val="4A4A4A"/>
          <w:sz w:val="17"/>
          <w:szCs w:val="17"/>
        </w:rPr>
        <w:t xml:space="preserve">により追加しました。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w:t>
      </w:r>
      <w:r>
        <w:rPr>
          <w:rFonts w:ascii="Yu Gothic" w:eastAsia="Yu Gothic" w:hAnsi="Yu Gothic"/>
          <w:b/>
          <w:bCs/>
          <w:color w:val="4A4A4A"/>
          <w:sz w:val="17"/>
          <w:szCs w:val="17"/>
        </w:rPr>
        <w:t xml:space="preserve">期限の告知日凍結</w:t>
      </w:r>
      <w:r>
        <w:rPr>
          <w:rFonts w:ascii="Yu Gothic" w:eastAsia="Yu Gothic" w:hAnsi="Yu Gothic"/>
          <w:color w:val="4A4A4A"/>
          <w:sz w:val="17"/>
          <w:szCs w:val="17"/>
        </w:rPr>
        <w:t xml:space="preserve">: 「終了が告知されたサービスでは稼働中のピタメイトが減り、</w:t>
      </w:r>
      <w:r>
        <w:rPr>
          <w:rFonts w:ascii="Yu Gothic" w:eastAsia="Yu Gothic" w:hAnsi="Yu Gothic"/>
          <w:b/>
          <w:bCs/>
          <w:color w:val="4A4A4A"/>
          <w:sz w:val="17"/>
          <w:szCs w:val="17"/>
        </w:rPr>
        <w:t xml:space="preserve">利用機会が事実上収縮します</w:t>
      </w:r>
      <w:r>
        <w:rPr>
          <w:rFonts w:ascii="Yu Gothic" w:eastAsia="Yu Gothic" w:hAnsi="Yu Gothic"/>
          <w:color w:val="4A4A4A"/>
          <w:sz w:val="17"/>
          <w:szCs w:val="17"/>
        </w:rPr>
        <w:t xml:space="preserve">から、期限どおりの失効を利用者の負担に帰することは信義則上の攻撃を招きます。」&gt; </w:t>
      </w:r>
      <w:r>
        <w:rPr>
          <w:rFonts w:ascii="Yu Gothic" w:eastAsia="Yu Gothic" w:hAnsi="Yu Gothic"/>
          <w:b/>
          <w:bCs/>
          <w:color w:val="4A4A4A"/>
          <w:sz w:val="17"/>
          <w:szCs w:val="17"/>
        </w:rPr>
        <w:t xml:space="preserve">新規販売の停止</w:t>
      </w:r>
      <w:r>
        <w:rPr>
          <w:rFonts w:ascii="Yu Gothic" w:eastAsia="Yu Gothic" w:hAnsi="Yu Gothic"/>
          <w:color w:val="4A4A4A"/>
          <w:sz w:val="17"/>
          <w:szCs w:val="17"/>
        </w:rPr>
        <w:t xml:space="preserve">: 「終了告知後は新規のコイン販売を停止する旨を明記すると、清算の枠組みとして完結します。」&gt; </w:t>
      </w:r>
      <w:r>
        <w:rPr>
          <w:rFonts w:ascii="Yu Gothic" w:eastAsia="Yu Gothic" w:hAnsi="Yu Gothic"/>
          <w:b/>
          <w:bCs/>
          <w:color w:val="4A4A4A"/>
          <w:sz w:val="17"/>
          <w:szCs w:val="17"/>
        </w:rPr>
        <w:t xml:space="preserve">申出期間</w:t>
      </w:r>
      <w:r>
        <w:rPr>
          <w:rFonts w:ascii="Yu Gothic" w:eastAsia="Yu Gothic" w:hAnsi="Yu Gothic"/>
          <w:color w:val="4A4A4A"/>
          <w:sz w:val="17"/>
          <w:szCs w:val="17"/>
        </w:rPr>
        <w:t xml:space="preserve">: 「資金決済法20条の法定払戻手続における申出期間（60日以上）に準じ、</w:t>
      </w:r>
      <w:r>
        <w:rPr>
          <w:rFonts w:ascii="Yu Gothic" w:eastAsia="Yu Gothic" w:hAnsi="Yu Gothic"/>
          <w:b/>
          <w:bCs/>
          <w:color w:val="4A4A4A"/>
          <w:sz w:val="17"/>
          <w:szCs w:val="17"/>
        </w:rPr>
        <w:t xml:space="preserve">最低60日</w:t>
      </w:r>
      <w:r>
        <w:rPr>
          <w:rFonts w:ascii="Yu Gothic" w:eastAsia="Yu Gothic" w:hAnsi="Yu Gothic"/>
          <w:color w:val="4A4A4A"/>
          <w:sz w:val="17"/>
          <w:szCs w:val="17"/>
        </w:rPr>
        <w:t xml:space="preserve">を確保することを推奨します。」&gt; </w:t>
      </w:r>
      <w:r>
        <w:rPr>
          <w:rFonts w:ascii="Yu Gothic" w:eastAsia="Yu Gothic" w:hAnsi="Yu Gothic"/>
          <w:b/>
          <w:bCs/>
          <w:color w:val="4A4A4A"/>
          <w:sz w:val="17"/>
          <w:szCs w:val="17"/>
        </w:rPr>
        <w:t xml:space="preserve">緊急終了</w:t>
      </w:r>
      <w:r>
        <w:rPr>
          <w:rFonts w:ascii="Yu Gothic" w:eastAsia="Yu Gothic" w:hAnsi="Yu Gothic"/>
          <w:color w:val="4A4A4A"/>
          <w:sz w:val="17"/>
          <w:szCs w:val="17"/>
        </w:rPr>
        <w:t xml:space="preserve">: 「第13条第1項ただし書により90日前告知なく終了する場合でも、</w:t>
      </w:r>
      <w:r>
        <w:rPr>
          <w:rFonts w:ascii="Yu Gothic" w:eastAsia="Yu Gothic" w:hAnsi="Yu Gothic"/>
          <w:b/>
          <w:bCs/>
          <w:color w:val="4A4A4A"/>
          <w:sz w:val="17"/>
          <w:szCs w:val="17"/>
        </w:rPr>
        <w:t xml:space="preserve">第3項・第4項の清算義務自体は消滅しない</w:t>
      </w:r>
      <w:r>
        <w:rPr>
          <w:rFonts w:ascii="Yu Gothic" w:eastAsia="Yu Gothic" w:hAnsi="Yu Gothic"/>
          <w:color w:val="4A4A4A"/>
          <w:sz w:val="17"/>
          <w:szCs w:val="17"/>
        </w:rPr>
        <w:t xml:space="preserve">旨を明確にしておくべきです（現行でも解釈上そう読めますが、</w:t>
      </w:r>
      <w:r>
        <w:rPr>
          <w:rFonts w:ascii="Yu Gothic" w:eastAsia="Yu Gothic" w:hAnsi="Yu Gothic"/>
          <w:b/>
          <w:bCs/>
          <w:color w:val="4A4A4A"/>
          <w:sz w:val="17"/>
          <w:szCs w:val="17"/>
        </w:rPr>
        <w:t xml:space="preserve">争いの余地を残さないため</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〔※4項は2026-08-04の弁護士回答（第1の3③）により追加。「天災・通信インフラ障害等による履行不能・中断の免責は第13条1項と第14条から</w:t>
      </w:r>
      <w:r>
        <w:rPr>
          <w:rFonts w:ascii="Yu Gothic" w:eastAsia="Yu Gothic" w:hAnsi="Yu Gothic"/>
          <w:b/>
          <w:bCs/>
          <w:color w:val="4A4A4A"/>
          <w:sz w:val="17"/>
          <w:szCs w:val="17"/>
        </w:rPr>
        <w:t xml:space="preserve">解釈で導けます</w:t>
      </w:r>
      <w:r>
        <w:rPr>
          <w:rFonts w:ascii="Yu Gothic" w:eastAsia="Yu Gothic" w:hAnsi="Yu Gothic"/>
          <w:color w:val="4A4A4A"/>
          <w:sz w:val="17"/>
          <w:szCs w:val="17"/>
        </w:rPr>
        <w:t xml:space="preserve">が、</w:t>
      </w:r>
      <w:r>
        <w:rPr>
          <w:rFonts w:ascii="Yu Gothic" w:eastAsia="Yu Gothic" w:hAnsi="Yu Gothic"/>
          <w:b/>
          <w:bCs/>
          <w:color w:val="4A4A4A"/>
          <w:sz w:val="17"/>
          <w:szCs w:val="17"/>
        </w:rPr>
        <w:t xml:space="preserve">明示の免責条項を置くのが通例</w:t>
      </w:r>
      <w:r>
        <w:rPr>
          <w:rFonts w:ascii="Yu Gothic" w:eastAsia="Yu Gothic" w:hAnsi="Yu Gothic"/>
          <w:color w:val="4A4A4A"/>
          <w:sz w:val="17"/>
          <w:szCs w:val="17"/>
        </w:rPr>
        <w:t xml:space="preserve">です。」〕</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〔※本項はいわゆるサルベージ条項に類する定めです。</w:t>
      </w:r>
      <w:r>
        <w:rPr>
          <w:rFonts w:ascii="Yu Gothic" w:eastAsia="Yu Gothic" w:hAnsi="Yu Gothic"/>
          <w:b/>
          <w:bCs/>
          <w:color w:val="4A4A4A"/>
          <w:sz w:val="17"/>
          <w:szCs w:val="17"/>
        </w:rPr>
        <w:t xml:space="preserve">無効な条項を救済する効果はありません</w:t>
      </w:r>
      <w:r>
        <w:rPr>
          <w:rFonts w:ascii="Yu Gothic" w:eastAsia="Yu Gothic" w:hAnsi="Yu Gothic"/>
          <w:color w:val="4A4A4A"/>
          <w:sz w:val="17"/>
          <w:szCs w:val="17"/>
        </w:rPr>
        <w:t xml:space="preserve">（弁護士・第1の1(3)）。令和4年改正消費者契約法8条3項の要請には第3項ただし書で応えているので、</w:t>
      </w:r>
      <w:r>
        <w:rPr>
          <w:rFonts w:ascii="Yu Gothic" w:eastAsia="Yu Gothic" w:hAnsi="Yu Gothic"/>
          <w:b/>
          <w:bCs/>
          <w:color w:val="4A4A4A"/>
          <w:sz w:val="17"/>
          <w:szCs w:val="17"/>
        </w:rPr>
        <w:t xml:space="preserve">本項に依存した条項設計をしないでください。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第14条の2（ユーザーの損害賠償）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〔※2026-08-05の弁護士回答（論点A(c)1）により新設。「ユーザー側の賠償責任は</w:t>
      </w:r>
      <w:r>
        <w:rPr>
          <w:rFonts w:ascii="Yu Gothic" w:eastAsia="Yu Gothic" w:hAnsi="Yu Gothic"/>
          <w:b/>
          <w:bCs/>
          <w:color w:val="4A4A4A"/>
          <w:sz w:val="17"/>
          <w:szCs w:val="17"/>
        </w:rPr>
        <w:t xml:space="preserve">第10条の2第5項（投稿の権利侵害）に限られています。</w:t>
      </w:r>
      <w:r>
        <w:rPr>
          <w:rFonts w:ascii="Yu Gothic" w:eastAsia="Yu Gothic" w:hAnsi="Yu Gothic"/>
          <w:color w:val="4A4A4A"/>
          <w:sz w:val="17"/>
          <w:szCs w:val="17"/>
        </w:rPr>
        <w:t xml:space="preserve">『ユーザーが本規約に違反して当社に損害を与えた場合、その損害を賠償する』旨の</w:t>
      </w:r>
      <w:r>
        <w:rPr>
          <w:rFonts w:ascii="Yu Gothic" w:eastAsia="Yu Gothic" w:hAnsi="Yu Gothic"/>
          <w:b/>
          <w:bCs/>
          <w:color w:val="4A4A4A"/>
          <w:sz w:val="17"/>
          <w:szCs w:val="17"/>
        </w:rPr>
        <w:t xml:space="preserve">一般条項がありません</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1. ユーザーは、本規約に違反する行為または本サービスの利用に関連する自己の責めに帰すべき行為により当社に損害を与えた場合、</w:t>
      </w:r>
      <w:r>
        <w:rPr>
          <w:rFonts w:ascii="Yu Mincho" w:eastAsia="Yu Mincho" w:hAnsi="Yu Mincho"/>
          <w:b/>
          <w:bCs/>
          <w:color w:val="1A1A1A"/>
          <w:sz w:val="21"/>
          <w:szCs w:val="21"/>
        </w:rPr>
        <w:t xml:space="preserve">当社に対し、その損害（合理的な範囲の弁護士費用を含みます）を賠償するものとします。</w:t>
      </w:r>
    </w:p>
    <w:p>
      <w:pPr>
        <w:spacing w:after="60" w:before="60" w:line="300"/>
        <w:ind w:left="396" w:hanging="396"/>
      </w:pPr>
      <w:r>
        <w:rPr>
          <w:rFonts w:ascii="Yu Mincho" w:eastAsia="Yu Mincho" w:hAnsi="Yu Mincho"/>
          <w:color w:val="1A1A1A"/>
          <w:sz w:val="21"/>
          <w:szCs w:val="21"/>
        </w:rPr>
        <w:t xml:space="preserve">2. 前項は、当社が第6条または第6条の3に定める措置を講ずることを妨げません。</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w:t>
      </w:r>
      <w:r>
        <w:rPr>
          <w:rFonts w:ascii="Yu Mincho" w:eastAsia="Yu Mincho" w:hAnsi="Yu Mincho"/>
          <w:b/>
          <w:bCs/>
          <w:color w:val="1A1A1A"/>
          <w:sz w:val="21"/>
          <w:szCs w:val="21"/>
        </w:rPr>
        <w:t xml:space="preserve">および当社の責めに帰すべき事由により到達しなかった場合</w:t>
      </w:r>
      <w:r>
        <w:rPr>
          <w:rFonts w:ascii="Yu Mincho" w:eastAsia="Yu Mincho" w:hAnsi="Yu Mincho"/>
          <w:color w:val="1A1A1A"/>
          <w:sz w:val="21"/>
          <w:szCs w:val="21"/>
        </w:rPr>
        <w:t xml:space="preserve">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〔※後段は2026-08-05の弁護士回答（論点A(b)）により追加。</w:t>
      </w:r>
      <w:r>
        <w:rPr>
          <w:rFonts w:ascii="Yu Gothic" w:eastAsia="Yu Gothic" w:hAnsi="Yu Gothic"/>
          <w:b/>
          <w:bCs/>
          <w:color w:val="4A4A4A"/>
          <w:sz w:val="17"/>
          <w:szCs w:val="17"/>
        </w:rPr>
        <w:t xml:space="preserve">当社側の不手際で届かなかったのに「到達したものとみなす」のは通らない</w:t>
      </w:r>
      <w:r>
        <w:rPr>
          <w:rFonts w:ascii="Yu Gothic" w:eastAsia="Yu Gothic" w:hAnsi="Yu Gothic"/>
          <w:color w:val="4A4A4A"/>
          <w:sz w:val="17"/>
          <w:szCs w:val="17"/>
        </w:rPr>
        <w:t xml:space="preserve">、という趣旨です。〕</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・第13条第3項から第8項まで（終了時の返金および換金、申出の期間および期間経過後の扱い）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2026-08-05の弁護士回答（論点A(b)）により「第5項まで」から広げました。</w:t>
      </w:r>
      <w:r>
        <w:rPr>
          <w:rFonts w:ascii="Yu Gothic" w:eastAsia="Yu Gothic" w:hAnsi="Yu Gothic"/>
          <w:color w:val="4A4A4A"/>
          <w:sz w:val="17"/>
          <w:szCs w:val="17"/>
        </w:rPr>
        <w:t xml:space="preserve"> 「第16条の4は『第13条第3項から第5項まで』を存続させますが、</w:t>
      </w:r>
      <w:r>
        <w:rPr>
          <w:rFonts w:ascii="Yu Gothic" w:eastAsia="Yu Gothic" w:hAnsi="Yu Gothic"/>
          <w:b/>
          <w:bCs/>
          <w:color w:val="4A4A4A"/>
          <w:sz w:val="17"/>
          <w:szCs w:val="17"/>
        </w:rPr>
        <w:t xml:space="preserve">第6項（申出期間）・第7項（緊急終了時の清算義務）・第8項も性質上存続すべき規定</w:t>
      </w:r>
      <w:r>
        <w:rPr>
          <w:rFonts w:ascii="Yu Gothic" w:eastAsia="Yu Gothic" w:hAnsi="Yu Gothic"/>
          <w:color w:val="4A4A4A"/>
          <w:sz w:val="17"/>
          <w:szCs w:val="17"/>
        </w:rPr>
        <w:t xml:space="preserve">です」との指摘。終了後にこそ効く条項を、終了で失効する形にしていました。〕</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・第14条の2（ユーザーの損害賠償）</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2026-08-05の弁護士回答（論点A-4）により、旧第2項（無効な規定を「最も近い有効な内容」に読み替えて適用する定め）を削除しました。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「無効とされた条項を『最も近い有効な内容に読み替えて適用する』条項は、いわゆる&gt; </w:t>
      </w:r>
      <w:r>
        <w:rPr>
          <w:rFonts w:ascii="Yu Gothic" w:eastAsia="Yu Gothic" w:hAnsi="Yu Gothic"/>
          <w:b/>
          <w:bCs/>
          <w:color w:val="4A4A4A"/>
          <w:sz w:val="17"/>
          <w:szCs w:val="17"/>
        </w:rPr>
        <w:t xml:space="preserve">サルベージ条項</w:t>
      </w:r>
      <w:r>
        <w:rPr>
          <w:rFonts w:ascii="Yu Gothic" w:eastAsia="Yu Gothic" w:hAnsi="Yu Gothic"/>
          <w:color w:val="4A4A4A"/>
          <w:sz w:val="17"/>
          <w:szCs w:val="17"/>
        </w:rPr>
        <w:t xml:space="preserve">として、それ自体が10条の観点で消極的に評価される可能性があります&gt; （消費者契約では、無効条項を裁判所が縮小解釈で救済することは期待できない、という&gt; 前提で条項自体を適法に書くのが原則です）。」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削除（案①）と努力条項への弱化（案②）の2案が示され、「実害の差は小さいので、</w:t>
      </w:r>
      <w:r>
        <w:rPr>
          <w:rFonts w:ascii="Yu Gothic" w:eastAsia="Yu Gothic" w:hAnsi="Yu Gothic"/>
          <w:b/>
          <w:bCs/>
          <w:color w:val="4A4A4A"/>
          <w:sz w:val="17"/>
          <w:szCs w:val="17"/>
        </w:rPr>
        <w:t xml:space="preserve">簡素を好むなら案①</w:t>
      </w:r>
      <w:r>
        <w:rPr>
          <w:rFonts w:ascii="Yu Gothic" w:eastAsia="Yu Gothic" w:hAnsi="Yu Gothic"/>
          <w:color w:val="4A4A4A"/>
          <w:sz w:val="17"/>
          <w:szCs w:val="17"/>
        </w:rPr>
        <w:t xml:space="preserve">」とのことでしたので、削除しました。旧第3項を第2項に繰り上げています。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残っている第14条5項（強行法規に反しない範囲で適用）についても、同じ回答で「残しても害はないが、8条3項の趣旨からは個々の免責条項の側で限定を明示する現行の書き方こそが本体であり、5項に依存しないでください」</w:t>
      </w:r>
      <w:r>
        <w:rPr>
          <w:rFonts w:ascii="Yu Gothic" w:eastAsia="Yu Gothic" w:hAnsi="Yu Gothic"/>
          <w:color w:val="4A4A4A"/>
          <w:sz w:val="17"/>
          <w:szCs w:val="17"/>
        </w:rPr>
        <w:t xml:space="preserve">とされています。〕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〔※弁護士レビュー完了後の、実際に公開する日付を記入します。</w:t>
      </w:r>
      <w:r>
        <w:rPr>
          <w:rFonts w:ascii="Consolas" w:eastAsia="Yu Gothic" w:hAnsi="Consolas"/>
          <w:color w:val="4A4A4A"/>
          <w:sz w:val="15"/>
          <w:szCs w:val="15"/>
        </w:rPr>
        <w:t xml:space="preserve">RELEASE-fill-in.md</w:t>
      </w:r>
      <w:r>
        <w:rPr>
          <w:rFonts w:ascii="Yu Gothic" w:eastAsia="Yu Gothic" w:hAnsi="Yu Gothic"/>
          <w:color w:val="4A4A4A"/>
          <w:sz w:val="17"/>
          <w:szCs w:val="17"/>
        </w:rPr>
        <w:t xml:space="preserve">。〕</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2026-08-06T00:03:11.218Z</dcterms:created>
  <dcterms:modified xsi:type="dcterms:W3CDTF">2026-08-06T00:03:11.218Z</dcterms:modified>
</cp:coreProperties>
</file>

<file path=docProps/custom.xml><?xml version="1.0" encoding="utf-8"?>
<Properties xmlns="http://schemas.openxmlformats.org/officeDocument/2006/custom-properties" xmlns:vt="http://schemas.openxmlformats.org/officeDocument/2006/docPropsVTypes"/>
</file>