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氏名（個人事業主）：公開前に記入】（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ただし、当社の故意または過失による場合、およびユーザーが本人による利用でないことを合理的に証明した場合は、この限りではありません。</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この場合の本人確認および振込先口座の登録の状態は、退会時のものによります。当該期間の経過後、報酬コインは消滅します。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spacing w:after="60" w:before="60" w:line="300"/>
        <w:ind w:left="396" w:hanging="396"/>
      </w:pPr>
      <w:r>
        <w:rPr>
          <w:rFonts w:ascii="Yu Mincho" w:eastAsia="Yu Mincho" w:hAnsi="Yu Mincho"/>
          <w:color w:val="1A1A1A"/>
          <w:sz w:val="21"/>
          <w:szCs w:val="21"/>
        </w:rPr>
        <w:t xml:space="preserve">1. ユーザーは、本サービス上で</w:t>
      </w:r>
      <w:r>
        <w:rPr>
          <w:rFonts w:ascii="Yu Mincho" w:eastAsia="Yu Mincho" w:hAnsi="Yu Mincho"/>
          <w:b/>
          <w:bCs/>
          <w:color w:val="1A1A1A"/>
          <w:sz w:val="21"/>
          <w:szCs w:val="21"/>
        </w:rPr>
        <w:t xml:space="preserve">実際に一緒に遊んだ（予約が完了した）相手</w:t>
      </w:r>
      <w:r>
        <w:rPr>
          <w:rFonts w:ascii="Yu Mincho" w:eastAsia="Yu Mincho" w:hAnsi="Yu Mincho"/>
          <w:color w:val="1A1A1A"/>
          <w:sz w:val="21"/>
          <w:szCs w:val="21"/>
        </w:rPr>
        <w:t xml:space="preserve">に対してのみ、感謝の気持ちを表す任意の謝礼として、購入したコインを「ありがとうギフト」として贈ることができます。ギフトは役務の対価ではなく、贈るかどうか・金額はユーザー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一度贈ったギフトは、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ギフトとして受け取ったコインは報酬コイン（第7条6項）として扱い、同項の換金条件（本人確認・振込先口座の登録・最低申請額・手数料）に加え、</w:t>
      </w:r>
      <w:r>
        <w:rPr>
          <w:rFonts w:ascii="Yu Mincho" w:eastAsia="Yu Mincho" w:hAnsi="Yu Mincho"/>
          <w:b/>
          <w:bCs/>
          <w:color w:val="1A1A1A"/>
          <w:sz w:val="21"/>
          <w:szCs w:val="21"/>
        </w:rPr>
        <w:t xml:space="preserve">受領日から7日間は換金できない保留期間</w:t>
      </w:r>
      <w:r>
        <w:rPr>
          <w:rFonts w:ascii="Yu Mincho" w:eastAsia="Yu Mincho" w:hAnsi="Yu Mincho"/>
          <w:color w:val="1A1A1A"/>
          <w:sz w:val="21"/>
          <w:szCs w:val="21"/>
        </w:rPr>
        <w:t xml:space="preserve">を設けます。当社は、送金・受領の状況に照らし、換金の全部または一部について追加の審査・保留を行うことがあります。</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・1回・1日・一定期間あたりの送信上限</w:t>
      </w:r>
    </w:p>
    <w:p>
      <w:pPr>
        <w:spacing w:after="60" w:before="60" w:line="300"/>
        <w:ind w:left="623" w:hanging="226"/>
      </w:pPr>
      <w:r>
        <w:rPr>
          <w:rFonts w:ascii="Yu Mincho" w:eastAsia="Yu Mincho" w:hAnsi="Yu Mincho"/>
          <w:color w:val="1A1A1A"/>
          <w:sz w:val="21"/>
          <w:szCs w:val="21"/>
        </w:rPr>
        <w:t xml:space="preserve">・相手からギフトを受け取っている場合の、当該相手への送信の禁止（相互送金の禁止）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・コイン購入の直後一定時間における送信の制限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・同一の端末・通信環境・決済手段等による不自然な送受信の検知</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当社は、ギフトに関して当事者間または第三者との間に生じた紛争について、当事者ではなく、責任を負いません（第2条第3項）。</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メッセージ等のみまもり（第4条）の運用</w:t>
      </w:r>
    </w:p>
    <w:p>
      <w:pPr>
        <w:spacing w:after="60" w:before="60" w:line="300"/>
        <w:ind w:left="737" w:hanging="340"/>
      </w:pPr>
      <w:r>
        <w:rPr>
          <w:rFonts w:ascii="Yu Mincho" w:eastAsia="Yu Mincho" w:hAnsi="Yu Mincho"/>
          <w:color w:val="1A1A1A"/>
          <w:sz w:val="21"/>
          <w:szCs w:val="21"/>
        </w:rPr>
        <w:t xml:space="preserve">3. 通報の受付およびこれに対する対応</w:t>
      </w:r>
    </w:p>
    <w:p>
      <w:pPr>
        <w:spacing w:after="60" w:before="60" w:line="300"/>
        <w:ind w:left="737" w:hanging="340"/>
      </w:pPr>
      <w:r>
        <w:rPr>
          <w:rFonts w:ascii="Yu Mincho" w:eastAsia="Yu Mincho" w:hAnsi="Yu Mincho"/>
          <w:color w:val="1A1A1A"/>
          <w:sz w:val="21"/>
          <w:szCs w:val="21"/>
        </w:rPr>
        <w:t xml:space="preserve">4.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5. 問い合わせ窓口の運営</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本規約への同意の時点で未成年であったユーザーが、成年に達した後に本サービスを利用した場合</w:t>
      </w:r>
      <w:r>
        <w:rPr>
          <w:rFonts w:ascii="Yu Mincho" w:eastAsia="Yu Mincho" w:hAnsi="Yu Mincho"/>
          <w:color w:val="1A1A1A"/>
          <w:sz w:val="21"/>
          <w:szCs w:val="21"/>
        </w:rPr>
        <w:t xml:space="preserve">、当該ユーザーは、本サービスに関する従前の一切の法律行為を</w:t>
      </w:r>
      <w:r>
        <w:rPr>
          <w:rFonts w:ascii="Yu Mincho" w:eastAsia="Yu Mincho" w:hAnsi="Yu Mincho"/>
          <w:b/>
          <w:bCs/>
          <w:color w:val="1A1A1A"/>
          <w:sz w:val="21"/>
          <w:szCs w:val="21"/>
        </w:rPr>
        <w:t xml:space="preserve">追認したものとみなします。</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当社は、前3項の手続の方法および期限を、第2項の告知においてあわせて明らかにします。</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spacing w:after="60" w:before="60" w:line="300"/>
        <w:ind w:left="396" w:hanging="396"/>
      </w:pPr>
      <w:r>
        <w:rPr>
          <w:rFonts w:ascii="Yu Mincho" w:eastAsia="Yu Mincho" w:hAnsi="Yu Mincho"/>
          <w:color w:val="1A1A1A"/>
          <w:sz w:val="21"/>
          <w:szCs w:val="21"/>
        </w:rPr>
        <w:t xml:space="preserve">4. 本条のうち、当社の損害賠償責任の一部を免除・制限する規定は、消費者契約法その他の強行法規に反しない範囲で適用されます。</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・第13条第3項から第5項まで（終了時の返金および換金）</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前項の場合、当社およびユーザーは、無効または執行不能とされた規定の趣旨に</w:t>
      </w:r>
      <w:r>
        <w:rPr>
          <w:rFonts w:ascii="Yu Mincho" w:eastAsia="Yu Mincho" w:hAnsi="Yu Mincho"/>
          <w:b/>
          <w:bCs/>
          <w:color w:val="1A1A1A"/>
          <w:sz w:val="21"/>
          <w:szCs w:val="21"/>
        </w:rPr>
        <w:t xml:space="preserve">最も近い有効な内容</w:t>
      </w:r>
      <w:r>
        <w:rPr>
          <w:rFonts w:ascii="Yu Mincho" w:eastAsia="Yu Mincho" w:hAnsi="Yu Mincho"/>
          <w:color w:val="1A1A1A"/>
          <w:sz w:val="21"/>
          <w:szCs w:val="21"/>
        </w:rPr>
        <w:t xml:space="preserve">となるよう、当該規定を読み替えて適用するものとします。</w:t>
      </w:r>
    </w:p>
    <w:p>
      <w:pPr>
        <w:spacing w:after="60" w:before="60" w:line="300"/>
        <w:ind w:left="396" w:hanging="396"/>
      </w:pPr>
      <w:r>
        <w:rPr>
          <w:rFonts w:ascii="Yu Mincho" w:eastAsia="Yu Mincho" w:hAnsi="Yu Mincho"/>
          <w:color w:val="1A1A1A"/>
          <w:sz w:val="21"/>
          <w:szCs w:val="21"/>
        </w:rPr>
        <w:t xml:space="preserve">3.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〔施行日に記入〕（弁護士レビュー完了後の公開日を記載）</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【氏名（個人事業主）：公開前に記入】</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【サービス専用の問い合わせ用メールアドレス：公開前に記入】</w:t>
      </w:r>
    </w:p>
    <w:p>
      <w:pPr>
        <w:pBdr>
          <w:bottom w:val="single" w:color="B9B2A6" w:sz="4" w:space="2"/>
        </w:pBdr>
        <w:spacing w:after="200" w:before="200"/>
      </w:pPr>
      <w:r>
        <w:rPr>
          <w:sz w:val="2"/>
          <w:szCs w:val="2"/>
        </w:rPr>
        <w:t xml:space="preserve"/>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条文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条文</dc:description>
  <cp:lastModifiedBy>Un-named</cp:lastModifiedBy>
  <cp:revision>1</cp:revision>
  <dcterms:created xsi:type="dcterms:W3CDTF">2026-08-03T14:45:06.698Z</dcterms:created>
  <dcterms:modified xsi:type="dcterms:W3CDTF">2026-08-03T14:45:06.698Z</dcterms:modified>
</cp:coreProperties>
</file>

<file path=docProps/custom.xml><?xml version="1.0" encoding="utf-8"?>
<Properties xmlns="http://schemas.openxmlformats.org/officeDocument/2006/custom-properties" xmlns:vt="http://schemas.openxmlformats.org/officeDocument/2006/docPropsVTypes"/>
</file>