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A4D4" w14:textId="6DA47363" w:rsidR="00332CE4" w:rsidRPr="00C45F74" w:rsidRDefault="00C45F74">
      <w:pPr>
        <w:rPr>
          <w:rFonts w:ascii="Courier New" w:hAnsi="Courier New" w:cs="Courier New"/>
        </w:rPr>
      </w:pPr>
      <w:r w:rsidRPr="00C45F74">
        <w:rPr>
          <w:rFonts w:ascii="Courier New" w:hAnsi="Courier New" w:cs="Courier New"/>
        </w:rPr>
        <w:t>AbstractApplicationConext.getBean(Class&lt;T&gt;)</w:t>
      </w:r>
    </w:p>
    <w:p w14:paraId="58EB9479" w14:textId="11C74787" w:rsidR="00C45F74" w:rsidRDefault="00C45F74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04962">
        <w:rPr>
          <w:rFonts w:ascii="Courier New" w:hAnsi="Courier New" w:cs="Courier New"/>
        </w:rPr>
        <w:t>getBeanFactory()</w:t>
      </w:r>
      <w:r w:rsidRPr="00C45F74">
        <w:rPr>
          <w:rFonts w:ascii="Courier New" w:hAnsi="Courier New" w:cs="Courier New"/>
        </w:rPr>
        <w:t>.getBean()</w:t>
      </w:r>
    </w:p>
    <w:p w14:paraId="67CA6343" w14:textId="7774CB0B" w:rsidR="00EB3645" w:rsidRDefault="00EB3645" w:rsidP="00C45F7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下图中，</w:t>
      </w:r>
      <w:r>
        <w:rPr>
          <w:rFonts w:ascii="Courier New" w:hAnsi="Courier New" w:cs="Courier New"/>
        </w:rPr>
        <w:t>ctx</w:t>
      </w:r>
      <w:r>
        <w:rPr>
          <w:rFonts w:ascii="Courier New" w:hAnsi="Courier New" w:cs="Courier New" w:hint="eastAsia"/>
        </w:rPr>
        <w:t>对应的</w:t>
      </w:r>
      <w:r>
        <w:rPr>
          <w:rFonts w:ascii="Courier New" w:hAnsi="Courier New" w:cs="Courier New"/>
        </w:rPr>
        <w:t>BeanFactory</w:t>
      </w:r>
      <w:r>
        <w:rPr>
          <w:rFonts w:ascii="Courier New" w:hAnsi="Courier New" w:cs="Courier New" w:hint="eastAsia"/>
        </w:rPr>
        <w:t>是如何创建出来的？</w:t>
      </w:r>
    </w:p>
    <w:p w14:paraId="22E35A32" w14:textId="129A5352" w:rsidR="00EB3645" w:rsidRDefault="00EB3645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11B6C1" wp14:editId="50F2CA6F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EF0" w14:textId="76C6F984" w:rsidR="00D57757" w:rsidRDefault="00D57757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Debug, </w:t>
      </w:r>
      <w:r>
        <w:rPr>
          <w:rFonts w:ascii="Courier New" w:hAnsi="Courier New" w:cs="Courier New" w:hint="eastAsia"/>
        </w:rPr>
        <w:t>看到</w:t>
      </w:r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/>
        </w:rPr>
        <w:t>etBeanFactory</w:t>
      </w:r>
      <w:r>
        <w:rPr>
          <w:rFonts w:ascii="Courier New" w:hAnsi="Courier New" w:cs="Courier New" w:hint="eastAsia"/>
        </w:rPr>
        <w:t>实际上调用的是</w:t>
      </w:r>
      <w:r>
        <w:rPr>
          <w:rFonts w:ascii="Courier New" w:hAnsi="Courier New" w:cs="Courier New"/>
        </w:rPr>
        <w:t>GenericApplicationContext.</w:t>
      </w:r>
    </w:p>
    <w:p w14:paraId="4A5F392F" w14:textId="74B6A493" w:rsidR="00D57757" w:rsidRDefault="00D57757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6C3B64" wp14:editId="5D2F2446">
            <wp:extent cx="53244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5DE" w14:textId="6F312DF2" w:rsidR="005E32C3" w:rsidRDefault="00D57757" w:rsidP="00C45F7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AnnotationConfigApplicationContext</w:t>
      </w:r>
      <w:r>
        <w:rPr>
          <w:rFonts w:ascii="Courier New" w:hAnsi="Courier New" w:cs="Courier New" w:hint="eastAsia"/>
        </w:rPr>
        <w:t>的父类是</w:t>
      </w:r>
      <w:r>
        <w:rPr>
          <w:rFonts w:ascii="Courier New" w:hAnsi="Courier New" w:cs="Courier New"/>
        </w:rPr>
        <w:t>GenericApplicationContext.</w:t>
      </w:r>
      <w:r>
        <w:rPr>
          <w:rFonts w:ascii="Courier New" w:hAnsi="Courier New" w:cs="Courier New" w:hint="eastAsia"/>
        </w:rPr>
        <w:t>静态代码的时候，你就应该看到出</w:t>
      </w:r>
      <w:r>
        <w:rPr>
          <w:rFonts w:ascii="Courier New" w:hAnsi="Courier New" w:cs="Courier New"/>
        </w:rPr>
        <w:t>BeanFactory</w:t>
      </w:r>
      <w:r>
        <w:rPr>
          <w:rFonts w:ascii="Courier New" w:hAnsi="Courier New" w:cs="Courier New" w:hint="eastAsia"/>
        </w:rPr>
        <w:t>源自哪里。</w:t>
      </w:r>
      <w:r w:rsidR="007465C2">
        <w:rPr>
          <w:rFonts w:ascii="Courier New" w:hAnsi="Courier New" w:cs="Courier New" w:hint="eastAsia"/>
        </w:rPr>
        <w:t>源自</w:t>
      </w:r>
      <w:r w:rsidR="007465C2">
        <w:rPr>
          <w:rFonts w:ascii="Courier New" w:hAnsi="Courier New" w:cs="Courier New"/>
        </w:rPr>
        <w:t>GenericApplicationConext</w:t>
      </w:r>
      <w:r w:rsidR="007465C2">
        <w:rPr>
          <w:rFonts w:ascii="Courier New" w:hAnsi="Courier New" w:cs="Courier New" w:hint="eastAsia"/>
        </w:rPr>
        <w:t>的成员变量。</w:t>
      </w:r>
    </w:p>
    <w:p w14:paraId="0D6A00CC" w14:textId="4CBC971F" w:rsidR="00D57757" w:rsidRDefault="00D57757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CBFFCD" wp14:editId="002148F2">
            <wp:extent cx="56292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3FD" w14:textId="302A1E13" w:rsidR="005E32C3" w:rsidRDefault="005E32C3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下面就看这个成员变量是哪里来的？</w:t>
      </w:r>
      <w:r w:rsidR="00956575">
        <w:rPr>
          <w:rFonts w:ascii="Courier New" w:hAnsi="Courier New" w:cs="Courier New" w:hint="eastAsia"/>
        </w:rPr>
        <w:t>如何构造出来的。</w:t>
      </w:r>
    </w:p>
    <w:p w14:paraId="5AD093A5" w14:textId="0A1890C0" w:rsidR="004F075D" w:rsidRDefault="004F075D" w:rsidP="00C45F74">
      <w:pPr>
        <w:rPr>
          <w:rFonts w:ascii="Courier New" w:hAnsi="Courier New" w:cs="Courier New"/>
        </w:rPr>
      </w:pPr>
      <w:r w:rsidRPr="004F075D">
        <w:rPr>
          <w:rFonts w:ascii="Courier New" w:hAnsi="Courier New" w:cs="Courier New"/>
        </w:rPr>
        <w:t>new AnnotationConfigApplicationContext(HelloConfig.class);</w:t>
      </w:r>
      <w:r>
        <w:rPr>
          <w:rFonts w:ascii="Courier New" w:hAnsi="Courier New" w:cs="Courier New" w:hint="eastAsia"/>
        </w:rPr>
        <w:t>这个构造函数，其实调用了</w:t>
      </w:r>
      <w:r>
        <w:rPr>
          <w:rFonts w:ascii="Courier New" w:hAnsi="Courier New" w:cs="Courier New"/>
        </w:rPr>
        <w:t>AnnotationConfigApplicationContext</w:t>
      </w:r>
      <w:r>
        <w:rPr>
          <w:rFonts w:ascii="Courier New" w:hAnsi="Courier New" w:cs="Courier New" w:hint="eastAsia"/>
        </w:rPr>
        <w:t>的默认构造函数，默认构造函数，虽</w:t>
      </w:r>
      <w:r>
        <w:rPr>
          <w:rFonts w:ascii="Courier New" w:hAnsi="Courier New" w:cs="Courier New" w:hint="eastAsia"/>
        </w:rPr>
        <w:lastRenderedPageBreak/>
        <w:t>然没明确写，肯定是调用了父类的默认构造函数，而父类的构造函数中就直接创建了</w:t>
      </w:r>
      <w:r>
        <w:rPr>
          <w:rFonts w:ascii="Courier New" w:hAnsi="Courier New" w:cs="Courier New"/>
        </w:rPr>
        <w:t>DefaultListableBeanFactory</w:t>
      </w:r>
      <w:r>
        <w:rPr>
          <w:rFonts w:ascii="Courier New" w:hAnsi="Courier New" w:cs="Courier New" w:hint="eastAsia"/>
        </w:rPr>
        <w:t>。</w:t>
      </w:r>
      <w:r w:rsidR="00841CD5">
        <w:rPr>
          <w:rFonts w:ascii="Courier New" w:hAnsi="Courier New" w:cs="Courier New" w:hint="eastAsia"/>
        </w:rPr>
        <w:t>从下图的</w:t>
      </w:r>
      <w:r w:rsidR="00841CD5">
        <w:rPr>
          <w:rFonts w:ascii="Courier New" w:hAnsi="Courier New" w:cs="Courier New"/>
        </w:rPr>
        <w:t>stack</w:t>
      </w:r>
      <w:r w:rsidR="00841CD5">
        <w:rPr>
          <w:rFonts w:ascii="Courier New" w:hAnsi="Courier New" w:cs="Courier New" w:hint="eastAsia"/>
        </w:rPr>
        <w:t>中可以证明这一点：</w:t>
      </w:r>
    </w:p>
    <w:p w14:paraId="6B75C015" w14:textId="00FE4B3D" w:rsidR="00841CD5" w:rsidRDefault="00841CD5" w:rsidP="00C45F74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369923AD" wp14:editId="2815007F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3BCC" w14:textId="77777777" w:rsidR="00D57757" w:rsidRPr="00C45F74" w:rsidRDefault="00D57757" w:rsidP="00C45F74">
      <w:pPr>
        <w:rPr>
          <w:rFonts w:ascii="Courier New" w:hAnsi="Courier New" w:cs="Courier New"/>
        </w:rPr>
      </w:pPr>
    </w:p>
    <w:sectPr w:rsidR="00D57757" w:rsidRPr="00C4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A4AC1" w14:textId="77777777" w:rsidR="002A6B0B" w:rsidRDefault="002A6B0B" w:rsidP="00C45F74">
      <w:pPr>
        <w:spacing w:after="0" w:line="240" w:lineRule="auto"/>
      </w:pPr>
      <w:r>
        <w:separator/>
      </w:r>
    </w:p>
  </w:endnote>
  <w:endnote w:type="continuationSeparator" w:id="0">
    <w:p w14:paraId="2C40B949" w14:textId="77777777" w:rsidR="002A6B0B" w:rsidRDefault="002A6B0B" w:rsidP="00C4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12B99" w14:textId="77777777" w:rsidR="002A6B0B" w:rsidRDefault="002A6B0B" w:rsidP="00C45F74">
      <w:pPr>
        <w:spacing w:after="0" w:line="240" w:lineRule="auto"/>
      </w:pPr>
      <w:r>
        <w:separator/>
      </w:r>
    </w:p>
  </w:footnote>
  <w:footnote w:type="continuationSeparator" w:id="0">
    <w:p w14:paraId="5F1AF0E7" w14:textId="77777777" w:rsidR="002A6B0B" w:rsidRDefault="002A6B0B" w:rsidP="00C45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74"/>
    <w:rsid w:val="000921D3"/>
    <w:rsid w:val="002A6B0B"/>
    <w:rsid w:val="004F075D"/>
    <w:rsid w:val="005E32C3"/>
    <w:rsid w:val="00646FB0"/>
    <w:rsid w:val="007465C2"/>
    <w:rsid w:val="00841CD5"/>
    <w:rsid w:val="00956575"/>
    <w:rsid w:val="00B04962"/>
    <w:rsid w:val="00BE1274"/>
    <w:rsid w:val="00C45F74"/>
    <w:rsid w:val="00D57757"/>
    <w:rsid w:val="00EB3645"/>
    <w:rsid w:val="00F4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D0E0"/>
  <w15:chartTrackingRefBased/>
  <w15:docId w15:val="{283317A9-420F-4B1C-A030-1A2C262D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3A1B-B7C4-4EF1-8D36-70D1AC1D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Jichao</dc:creator>
  <cp:keywords/>
  <dc:description/>
  <cp:lastModifiedBy>Zhang, Jichao</cp:lastModifiedBy>
  <cp:revision>10</cp:revision>
  <dcterms:created xsi:type="dcterms:W3CDTF">2021-12-16T08:11:00Z</dcterms:created>
  <dcterms:modified xsi:type="dcterms:W3CDTF">2021-12-16T08:51:00Z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2021-12-16T08:28:36Z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1f691040-139f-42db-b2a9-ac8be6574067</vt:lpwstr>
  </property>
  <property fmtid="{D5CDD505-2E9C-101B-9397-08002B2CF9AE}" pid="8" name="MSIP_Label_34759c52-a6db-4813-b00f-5ea20e29646d_ContentBits">
    <vt:lpwstr>0</vt:lpwstr>
  </property>
</Properties>
</file>